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png" ContentType="image/png"/>
  <Default Extension="xml" ContentType="application/xml"/>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63459_1_En_BookFrontmatt">
        <w:r>
          <w:rPr>
            <w:color w:val="0000FF" w:themeColor="hyperlink"/>
            <w:u w:val="single"/>
          </w:rPr>
          <w:t>Front Matter</w:t>
        </w:r>
      </w:hyperlink>
    </w:p>
    <w:p>
      <w:pPr>
        <w:pStyle w:val="Normal"/>
        <w:ind w:left="0" w:firstLineChars="0" w:firstLine="0" w:leftChars="0"/>
      </w:pPr>
      <w:hyperlink w:anchor="Top_of_Part_1_xhtml">
        <w:r>
          <w:rPr>
            <w:color w:val="0000FF" w:themeColor="hyperlink"/>
            <w:u w:val="single"/>
          </w:rPr>
          <w:t>Part I. Getting Ready</w:t>
        </w:r>
      </w:hyperlink>
    </w:p>
    <w:p>
      <w:pPr>
        <w:pStyle w:val="Normal"/>
        <w:ind w:left="0" w:firstLineChars="0" w:firstLine="0" w:leftChars="200"/>
      </w:pPr>
      <w:hyperlink w:anchor="Top_of_463459_1_En_1_Chapter_xht">
        <w:r>
          <w:rPr>
            <w:color w:val="0000FF" w:themeColor="hyperlink"/>
            <w:u w:val="single"/>
          </w:rPr>
          <w:t>1. Introduction and Installation</w:t>
        </w:r>
      </w:hyperlink>
    </w:p>
    <w:p>
      <w:pPr>
        <w:pStyle w:val="Normal"/>
        <w:ind w:left="0" w:firstLineChars="0" w:firstLine="0" w:leftChars="0"/>
      </w:pPr>
      <w:hyperlink w:anchor="Top_of_Part_2_xhtml">
        <w:r>
          <w:rPr>
            <w:color w:val="0000FF" w:themeColor="hyperlink"/>
            <w:u w:val="single"/>
          </w:rPr>
          <w:t>Part II. The Legacy APIs</w:t>
        </w:r>
      </w:hyperlink>
    </w:p>
    <w:p>
      <w:pPr>
        <w:pStyle w:val="Normal"/>
        <w:ind w:left="0" w:firstLineChars="0" w:firstLine="0" w:leftChars="200"/>
      </w:pPr>
      <w:hyperlink w:anchor="Top_of_463459_1_En_2_Chapter_xht">
        <w:r>
          <w:rPr>
            <w:color w:val="0000FF" w:themeColor="hyperlink"/>
            <w:u w:val="single"/>
          </w:rPr>
          <w:t>2. Connecting to MySQL</w:t>
        </w:r>
      </w:hyperlink>
    </w:p>
    <w:p>
      <w:pPr>
        <w:pStyle w:val="Normal"/>
        <w:ind w:left="0" w:firstLineChars="0" w:firstLine="0" w:leftChars="200"/>
      </w:pPr>
      <w:hyperlink w:anchor="Top_of_463459_1_En_3_Chapter_xht">
        <w:r>
          <w:rPr>
            <w:color w:val="0000FF" w:themeColor="hyperlink"/>
            <w:u w:val="single"/>
          </w:rPr>
          <w:t>3. Basic Query Execution</w:t>
        </w:r>
      </w:hyperlink>
    </w:p>
    <w:p>
      <w:pPr>
        <w:pStyle w:val="Normal"/>
        <w:ind w:left="0" w:firstLineChars="0" w:firstLine="0" w:leftChars="200"/>
      </w:pPr>
      <w:hyperlink w:anchor="Top_of_463459_1_En_4_Chapter_xht">
        <w:r>
          <w:rPr>
            <w:color w:val="0000FF" w:themeColor="hyperlink"/>
            <w:u w:val="single"/>
          </w:rPr>
          <w:t>4. Advanced Query Execution</w:t>
        </w:r>
      </w:hyperlink>
    </w:p>
    <w:p>
      <w:pPr>
        <w:pStyle w:val="Normal"/>
        <w:ind w:left="0" w:firstLineChars="0" w:firstLine="0" w:leftChars="200"/>
      </w:pPr>
      <w:hyperlink w:anchor="Top_of_463459_1_En_5_Chapter_xht">
        <w:r>
          <w:rPr>
            <w:color w:val="0000FF" w:themeColor="hyperlink"/>
            <w:u w:val="single"/>
          </w:rPr>
          <w:t>5. Connection Pooling and Failover</w:t>
        </w:r>
      </w:hyperlink>
    </w:p>
    <w:p>
      <w:pPr>
        <w:pStyle w:val="Normal"/>
        <w:ind w:left="0" w:firstLineChars="0" w:firstLine="0" w:leftChars="0"/>
      </w:pPr>
      <w:hyperlink w:anchor="Top_of_Part_3_xhtml">
        <w:r>
          <w:rPr>
            <w:color w:val="0000FF" w:themeColor="hyperlink"/>
            <w:u w:val="single"/>
          </w:rPr>
          <w:t>Part III. The X DevAPI</w:t>
        </w:r>
      </w:hyperlink>
    </w:p>
    <w:p>
      <w:pPr>
        <w:pStyle w:val="Normal"/>
        <w:ind w:left="0" w:firstLineChars="0" w:firstLine="0" w:leftChars="200"/>
      </w:pPr>
      <w:hyperlink w:anchor="Top_of_463459_1_En_6_Chapter_xht">
        <w:r>
          <w:rPr>
            <w:color w:val="0000FF" w:themeColor="hyperlink"/>
            <w:u w:val="single"/>
          </w:rPr>
          <w:t>6. The X DevAPI</w:t>
        </w:r>
      </w:hyperlink>
    </w:p>
    <w:p>
      <w:pPr>
        <w:pStyle w:val="Normal"/>
        <w:ind w:left="0" w:firstLineChars="0" w:firstLine="0" w:leftChars="200"/>
      </w:pPr>
      <w:hyperlink w:anchor="Top_of_463459_1_En_7_Chapter_xht">
        <w:r>
          <w:rPr>
            <w:color w:val="0000FF" w:themeColor="hyperlink"/>
            <w:u w:val="single"/>
          </w:rPr>
          <w:t>7. The MySQL Document Store</w:t>
        </w:r>
      </w:hyperlink>
    </w:p>
    <w:p>
      <w:pPr>
        <w:pStyle w:val="Normal"/>
        <w:ind w:left="0" w:firstLineChars="0" w:firstLine="0" w:leftChars="200"/>
      </w:pPr>
      <w:hyperlink w:anchor="Top_of_463459_1_En_8_Chapter_xht">
        <w:r>
          <w:rPr>
            <w:color w:val="0000FF" w:themeColor="hyperlink"/>
            <w:u w:val="single"/>
          </w:rPr>
          <w:t>8. SQL Tables</w:t>
        </w:r>
      </w:hyperlink>
    </w:p>
    <w:p>
      <w:pPr>
        <w:pStyle w:val="Normal"/>
        <w:ind w:left="0" w:firstLineChars="0" w:firstLine="0" w:leftChars="0"/>
      </w:pPr>
      <w:hyperlink w:anchor="Top_of_Part_4_xhtml">
        <w:r>
          <w:rPr>
            <w:color w:val="0000FF" w:themeColor="hyperlink"/>
            <w:u w:val="single"/>
          </w:rPr>
          <w:t>Part IV. Error Handling and Troubleshooting</w:t>
        </w:r>
      </w:hyperlink>
    </w:p>
    <w:p>
      <w:pPr>
        <w:pStyle w:val="Normal"/>
        <w:ind w:left="0" w:firstLineChars="0" w:firstLine="0" w:leftChars="200"/>
      </w:pPr>
      <w:hyperlink w:anchor="Top_of_463459_1_En_9_Chapter_xht">
        <w:r>
          <w:rPr>
            <w:color w:val="0000FF" w:themeColor="hyperlink"/>
            <w:u w:val="single"/>
          </w:rPr>
          <w:t>9. Error Handling</w:t>
        </w:r>
      </w:hyperlink>
    </w:p>
    <w:p>
      <w:pPr>
        <w:pStyle w:val="Normal"/>
        <w:ind w:left="0" w:firstLineChars="0" w:firstLine="0" w:leftChars="200"/>
      </w:pPr>
      <w:hyperlink w:anchor="Top_of_463459_1_En_10_Chapter_xh">
        <w:r>
          <w:rPr>
            <w:color w:val="0000FF" w:themeColor="hyperlink"/>
            <w:u w:val="single"/>
          </w:rPr>
          <w:t>10. Troubleshooting</w:t>
        </w:r>
      </w:hyperlink>
    </w:p>
    <w:p>
      <w:pPr>
        <w:pStyle w:val="Normal"/>
        <w:ind w:left="0" w:firstLineChars="0" w:firstLine="0" w:leftChars="0"/>
      </w:pPr>
      <w:hyperlink w:anchor="Top_of_463459_1_En_BookBackmatte">
        <w:r>
          <w:rPr>
            <w:color w:val="0000FF" w:themeColor="hyperlink"/>
            <w:u w:val="single"/>
          </w:rPr>
          <w:t>Back Matter</w:t>
        </w:r>
      </w:hyperlink>
      <w:r>
        <w:fldChar w:fldCharType="end"/>
      </w:r>
    </w:p>
    <w:p>
      <w:bookmarkStart w:id="1" w:name="Jesper_Wisborg_KroghMySQL_Connec_1"/>
      <w:bookmarkStart w:id="2" w:name="Jesper_Wisborg_KroghMySQL_Connec"/>
      <w:pPr>
        <w:pStyle w:val="Para 03"/>
        <w:pageBreakBefore w:val="on"/>
      </w:pPr>
      <w:r>
        <w:t>Jesper Wisborg Krogh</w:t>
      </w:r>
      <w:bookmarkEnd w:id="1"/>
      <w:bookmarkEnd w:id="2"/>
    </w:p>
    <w:p>
      <w:pPr>
        <w:pStyle w:val="Para 40"/>
      </w:pPr>
      <w:r>
        <w:t>MySQL Connector/Python Revealed</w:t>
      </w:r>
    </w:p>
    <w:p>
      <w:pPr>
        <w:pStyle w:val="Para 41"/>
      </w:pPr>
      <w:r>
        <w:t>SQL and NoSQL Data Storage Using MySQL for Python Programmers</w:t>
      </w:r>
    </w:p>
    <w:p>
      <w:bookmarkStart w:id="3" w:name="MO1"/>
      <w:bookmarkStart w:id="4" w:name="Figa"/>
      <w:pPr>
        <w:pStyle w:val="Para 4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384300" cy="355600"/>
            <wp:effectExtent l="0" r="0" t="0" b="0"/>
            <wp:wrapTopAndBottom/>
            <wp:docPr id="1" name="463459_1_En_BookFrontmatter_Figa_HTML.png" descr="../images/463459_1_En_BookFrontmatter_Figa_HTML.png"/>
            <wp:cNvGraphicFramePr>
              <a:graphicFrameLocks noChangeAspect="1"/>
            </wp:cNvGraphicFramePr>
            <a:graphic>
              <a:graphicData uri="http://schemas.openxmlformats.org/drawingml/2006/picture">
                <pic:pic>
                  <pic:nvPicPr>
                    <pic:cNvPr id="0" name="463459_1_En_BookFrontmatter_Figa_HTML.png" descr="../images/463459_1_En_BookFrontmatter_Figa_HTML.png"/>
                    <pic:cNvPicPr/>
                  </pic:nvPicPr>
                  <pic:blipFill>
                    <a:blip r:embed="rId5"/>
                    <a:stretch>
                      <a:fillRect/>
                    </a:stretch>
                  </pic:blipFill>
                  <pic:spPr>
                    <a:xfrm>
                      <a:off x="0" y="0"/>
                      <a:ext cx="1384300" cy="355600"/>
                    </a:xfrm>
                    <a:prstGeom prst="rect">
                      <a:avLst/>
                    </a:prstGeom>
                  </pic:spPr>
                </pic:pic>
              </a:graphicData>
            </a:graphic>
          </wp:anchor>
        </w:drawing>
      </w:r>
      <w:bookmarkEnd w:id="3"/>
      <w:bookmarkEnd w:id="4"/>
    </w:p>
    <w:p>
      <w:pPr>
        <w:pStyle w:val="Para 03"/>
        <w:pageBreakBefore w:val="on"/>
      </w:pPr>
      <w:r>
        <w:t>Jesper Wisborg Krogh</w:t>
      </w:r>
    </w:p>
    <w:p>
      <w:bookmarkStart w:id="5" w:name="Hornsby__New_South_Wales__Austra"/>
      <w:pPr>
        <w:pStyle w:val="Para 03"/>
      </w:pPr>
      <w:r>
        <w:t>Hornsby, New South Wales, Australia</w:t>
      </w:r>
      <w:bookmarkEnd w:id="5"/>
    </w:p>
    <w:p>
      <w:pPr>
        <w:pStyle w:val="Para 01"/>
      </w:pPr>
      <w:r>
        <w:t xml:space="preserve">Any source code or other supplementary material referenced by the author in this book is available to readers on GitHub via the book’s product page, located at </w:t>
      </w:r>
      <w:hyperlink r:id="rId35">
        <w:r>
          <w:rPr>
            <w:rStyle w:val="Text5"/>
          </w:rPr>
          <w:t>www.​apress.​com/​9781484236932</w:t>
        </w:r>
      </w:hyperlink>
      <w:r>
        <w:t xml:space="preserve"> . For more detailed information, please visit </w:t>
      </w:r>
      <w:hyperlink r:id="rId36">
        <w:r>
          <w:rPr>
            <w:rStyle w:val="Text5"/>
          </w:rPr>
          <w:t>www.​apress.​com/​source-code</w:t>
        </w:r>
      </w:hyperlink>
      <w:r>
        <w:t xml:space="preserve"> . </w:t>
      </w:r>
    </w:p>
    <w:p>
      <w:pPr>
        <w:pStyle w:val="Para 03"/>
      </w:pPr>
      <w:r>
        <w:t xml:space="preserve"> ISBN 978-1-4842-3693-2</w:t>
        <w:t>e-ISBN 978-1-4842-3694-9</w:t>
      </w:r>
    </w:p>
    <w:p>
      <w:pPr>
        <w:pStyle w:val="Para 43"/>
      </w:pPr>
      <w:hyperlink r:id="rId37">
        <w:r>
          <w:t>https://doi.org/10.1007/978-1-4842-3694-9</w:t>
        </w:r>
      </w:hyperlink>
    </w:p>
    <w:p>
      <w:pPr>
        <w:pStyle w:val="Para 03"/>
      </w:pPr>
      <w:r>
        <w:t>Library of Congress Control Number: 2018952522</w:t>
      </w:r>
    </w:p>
    <w:p>
      <w:pPr>
        <w:pStyle w:val="Para 03"/>
      </w:pPr>
      <w:r>
        <w:t>© Jesper Wisborg Krogh 2018</w:t>
      </w:r>
    </w:p>
    <w:p>
      <w:pPr>
        <w:pStyle w:val="Para 03"/>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3"/>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3"/>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3"/>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44"/>
        <w:pageBreakBefore w:val="on"/>
      </w:pPr>
      <w:r>
        <w:rPr>
          <w:rStyle w:val="Text7"/>
        </w:rPr>
        <w:t/>
      </w:r>
      <w:r>
        <w:t>To my wife, Ann-Margrete, and my parents.</w:t>
      </w:r>
      <w:r>
        <w:rPr>
          <w:rStyle w:val="Text7"/>
        </w:rPr>
        <w:t xml:space="preserve"> </w:t>
      </w:r>
    </w:p>
    <w:p>
      <w:pPr>
        <w:keepNext/>
        <w:pStyle w:val="Para 28"/>
        <w:pageBreakBefore w:val="on"/>
      </w:pPr>
      <w:r>
        <w:t>Introduction</w:t>
      </w:r>
    </w:p>
    <w:p>
      <w:bookmarkStart w:id="6" w:name="MySQL_Connector_Python_is_the_of"/>
      <w:pPr>
        <w:pStyle w:val="Para 01"/>
      </w:pPr>
      <w:r>
        <w:t>MySQL Connector/Python is the official driver used by Python programs to communicate with MySQL. It is maintained by Oracle and is part of the MySQL suite of products. It allows you to connect to a MySQL database from your Python program and execute queries. You have a choice of several APIs including the option of using SQL statements or a NoSQL interface.</w:t>
      </w:r>
      <w:bookmarkEnd w:id="6"/>
    </w:p>
    <w:p>
      <w:bookmarkStart w:id="7" w:name="This_book_goes_through_the_high"/>
      <w:pPr>
        <w:pStyle w:val="Para 01"/>
      </w:pPr>
      <w:r>
        <w:t>This book goes through the high-level usage as well as the low-level details. When you have read all ten chapters of this book, you will be able to decide which API is the best for your project and you’ll be able to use it to execute your MySQL queries, handle errors, and troubleshoot when things go wrong.</w:t>
      </w:r>
      <w:bookmarkEnd w:id="7"/>
    </w:p>
    <w:p>
      <w:bookmarkStart w:id="8" w:name="Book_AudienceThe_book_was_writte"/>
      <w:pPr>
        <w:pStyle w:val="2 Block"/>
      </w:pPr>
      <w:bookmarkEnd w:id="8"/>
    </w:p>
    <w:p>
      <w:pPr>
        <w:pStyle w:val="Heading 2"/>
      </w:pPr>
      <w:r>
        <w:t>Book Audience</w:t>
      </w:r>
    </w:p>
    <w:p>
      <w:bookmarkStart w:id="9" w:name="The_book_was_written_for_develop"/>
      <w:pPr>
        <w:pStyle w:val="Para 01"/>
      </w:pPr>
      <w:r>
        <w:t>The book was written for developers who need to use MySQL as a backend data store or are otherwise interested in learning about the capabilities of MySQL Connector/Python and how to use it. No prior knowledge of MySQL Connector/Python is required. It is, however, an advantage to be familiar with databases in general and with SQL and Python.</w:t>
      </w:r>
      <w:bookmarkEnd w:id="9"/>
    </w:p>
    <w:p>
      <w:bookmarkStart w:id="10" w:name="Book_StructureThe_chapters_are_d"/>
      <w:pPr>
        <w:pStyle w:val="2 Block"/>
      </w:pPr>
      <w:bookmarkEnd w:id="10"/>
    </w:p>
    <w:p>
      <w:pPr>
        <w:pStyle w:val="Heading 2"/>
      </w:pPr>
      <w:r>
        <w:t>Book Structure</w:t>
      </w:r>
    </w:p>
    <w:p>
      <w:bookmarkStart w:id="11" w:name="The_chapters_are_divided_into_fo"/>
      <w:pPr>
        <w:pStyle w:val="Para 01"/>
      </w:pPr>
      <w:r>
        <w:t>The chapters are divided into four parts. The journey starts out with some general background information, the installation of MySQL Connector/Python and MySQL Server, and the preparation for the example programs that are included throughout the book. The next two parts are dedicated to each of the main APIs included in MySQL Connector/Python: the legacy (classic) API and the new X DevAPI. The final part discusses how to handle errors and how to troubleshoot.</w:t>
      </w:r>
      <w:bookmarkEnd w:id="11"/>
    </w:p>
    <w:p>
      <w:bookmarkStart w:id="12" w:name="Part_I___Getting_Ready"/>
      <w:pPr>
        <w:pStyle w:val="Heading 2"/>
      </w:pPr>
      <w:r>
        <w:t>Part I - Getting Ready</w:t>
      </w:r>
      <w:bookmarkEnd w:id="12"/>
    </w:p>
    <w:p>
      <w:bookmarkStart w:id="13" w:name="The_first_part_consists_of_just"/>
      <w:pPr>
        <w:pStyle w:val="Para 03"/>
      </w:pPr>
      <w:r>
        <w:t xml:space="preserve">The first part consists of just one chapter: </w:t>
      </w:r>
      <w:bookmarkEnd w:id="13"/>
    </w:p>
    <w:tbl>
      <w:tblPr>
        <w:tblW w:type="auto" w:w="0"/>
      </w:tblPr>
      <w:tr>
        <w:tc>
          <w:tcPr>
            <w:tcW w:type="auto" w:w="0"/>
            <w:tcMar>
              <w:right w:type="dxa" w:w="120"/>
            </w:tcMar>
            <w:vAlign w:val="top"/>
          </w:tcPr>
          <w:p>
            <w:pPr>
              <w:pStyle w:val="0 Block"/>
            </w:pPr>
          </w:p>
          <w:p>
            <w:pPr>
              <w:pStyle w:val="Para 14"/>
            </w:pPr>
            <w:r>
              <w:t>1.</w:t>
            </w:r>
          </w:p>
        </w:tc>
        <w:tc>
          <w:tcPr>
            <w:tcW w:type="auto" w:w="0"/>
          </w:tcPr>
          <w:p>
            <w:bookmarkStart w:id="14" w:name="Introduction_and_Installation"/>
            <w:pPr>
              <w:pStyle w:val="Para 02"/>
            </w:pPr>
            <w:r>
              <w:t>Introduction and Installation - This chapter starts out with an introduction to MySQL Connector/Python. It then goes through the process of downloading and installing it. The chapter finishes off with instructions for getting a MySQL Server instance set up for the example programs that are included throughout the rest of the book.</w:t>
            </w:r>
            <w:bookmarkEnd w:id="14"/>
          </w:p>
        </w:tc>
        <w:tc>
          <w:tcPr>
            <w:tcW w:type="auto" w:w="0"/>
          </w:tcPr>
          <w:p>
            <w:pPr>
              <w:pStyle w:val="Para 50"/>
            </w:pPr>
            <w:r>
              <w:t/>
            </w:r>
          </w:p>
        </w:tc>
      </w:tr>
    </w:tbl>
    <w:p>
      <w:bookmarkStart w:id="15" w:name="Part_II___The_Legacy_APIs"/>
      <w:pPr>
        <w:pStyle w:val="Heading 2"/>
      </w:pPr>
      <w:r>
        <w:t>Part II - The Legacy APIs</w:t>
      </w:r>
      <w:bookmarkEnd w:id="15"/>
    </w:p>
    <w:p>
      <w:bookmarkStart w:id="16" w:name="The_second_part_goes_through_th"/>
      <w:pPr>
        <w:pStyle w:val="Para 03"/>
      </w:pPr>
      <w:r>
        <w:t xml:space="preserve">The second part goes through the details of the MySQL Connector/Python APIs based on the Python Database API specification (PEP 249), which is the API traditionally used when connecting from Python to MySQL. The four chapters are as follows: </w:t>
      </w:r>
      <w:bookmarkEnd w:id="16"/>
    </w:p>
    <w:tbl>
      <w:tblPr>
        <w:tblW w:type="auto" w:w="0"/>
      </w:tblPr>
      <w:tr>
        <w:tc>
          <w:tcPr>
            <w:tcW w:type="auto" w:w="0"/>
            <w:tcMar>
              <w:right w:type="dxa" w:w="120"/>
            </w:tcMar>
            <w:vAlign w:val="top"/>
          </w:tcPr>
          <w:p>
            <w:pPr>
              <w:pStyle w:val="0 Block"/>
            </w:pPr>
          </w:p>
          <w:p>
            <w:pPr>
              <w:pStyle w:val="Para 14"/>
            </w:pPr>
            <w:r>
              <w:t>2.</w:t>
            </w:r>
          </w:p>
        </w:tc>
        <w:tc>
          <w:tcPr>
            <w:tcW w:type="auto" w:w="0"/>
          </w:tcPr>
          <w:p>
            <w:bookmarkStart w:id="17" w:name="Connecting_to_MySQL___The_first"/>
            <w:pPr>
              <w:pStyle w:val="Para 02"/>
            </w:pPr>
            <w:r>
              <w:t>Connecting to MySQL – The first task when using MySQL Connector/Python is to connect to the database instance. This chapter covers how to create and configure the connection. This chapter also includes a discussion of character sets and collations.</w:t>
            </w:r>
            <w:bookmarkEnd w:id="17"/>
          </w:p>
        </w:tc>
        <w:tc>
          <w:tcPr>
            <w:tcW w:type="auto" w:w="0"/>
          </w:tcPr>
          <w:p>
            <w:pPr>
              <w:pStyle w:val="Para 50"/>
            </w:pPr>
            <w:r>
              <w:t/>
            </w:r>
          </w:p>
        </w:tc>
      </w:tr>
      <w:tr>
        <w:tc>
          <w:tcPr>
            <w:tcW w:type="auto" w:w="0"/>
            <w:tcMar>
              <w:right w:type="dxa" w:w="120"/>
            </w:tcMar>
            <w:vAlign w:val="top"/>
          </w:tcPr>
          <w:p>
            <w:pPr>
              <w:pStyle w:val="Para 14"/>
            </w:pPr>
            <w:r>
              <w:t>3.</w:t>
            </w:r>
          </w:p>
        </w:tc>
        <w:tc>
          <w:tcPr>
            <w:tcW w:type="auto" w:w="0"/>
          </w:tcPr>
          <w:p>
            <w:bookmarkStart w:id="18" w:name="Basic_Query_Execution___In_this"/>
            <w:pPr>
              <w:pStyle w:val="Para 02"/>
            </w:pPr>
            <w:r>
              <w:t>Basic Query Execution – In this chapter, you start executing queries. The discussion is split over two chapters; this chapter covers the basic parts including simple queries returning a single result set, using cursors, and the important topic of handling user input.</w:t>
            </w:r>
            <w:bookmarkEnd w:id="18"/>
          </w:p>
        </w:tc>
        <w:tc>
          <w:tcPr>
            <w:tcW w:type="auto" w:w="0"/>
          </w:tcPr>
          <w:p>
            <w:pPr>
              <w:pStyle w:val="Para 50"/>
            </w:pPr>
            <w:r>
              <w:t/>
            </w:r>
          </w:p>
        </w:tc>
      </w:tr>
      <w:tr>
        <w:tc>
          <w:tcPr>
            <w:tcW w:type="auto" w:w="0"/>
            <w:tcMar>
              <w:right w:type="dxa" w:w="120"/>
            </w:tcMar>
            <w:vAlign w:val="top"/>
          </w:tcPr>
          <w:p>
            <w:pPr>
              <w:pStyle w:val="Para 14"/>
            </w:pPr>
            <w:r>
              <w:t>4.</w:t>
            </w:r>
          </w:p>
        </w:tc>
        <w:tc>
          <w:tcPr>
            <w:tcW w:type="auto" w:w="0"/>
          </w:tcPr>
          <w:p>
            <w:bookmarkStart w:id="19" w:name="Advanced_Query_Execution___This"/>
            <w:pPr>
              <w:pStyle w:val="Para 02"/>
            </w:pPr>
            <w:r>
              <w:t>Advanced Query Execution – This chapter continues where the previous one ended. It goes through more advanced concepts of executing queries such as handling multiple result sets and loading data from a CSV file. The topic of connection properties is also revisited with a focus on the options that affect how transactions work, the behavior of queries, etc. Then there is a discussion of utilities, for example to test whether the connection is still alive. Finally, there is a discussion of the C Extension.</w:t>
            </w:r>
            <w:bookmarkEnd w:id="19"/>
          </w:p>
        </w:tc>
        <w:tc>
          <w:tcPr>
            <w:tcW w:type="auto" w:w="0"/>
          </w:tcPr>
          <w:p>
            <w:pPr>
              <w:pStyle w:val="Para 50"/>
            </w:pPr>
            <w:r>
              <w:t/>
            </w:r>
          </w:p>
        </w:tc>
      </w:tr>
      <w:tr>
        <w:tc>
          <w:tcPr>
            <w:tcW w:type="auto" w:w="0"/>
            <w:tcMar>
              <w:right w:type="dxa" w:w="120"/>
            </w:tcMar>
            <w:vAlign w:val="top"/>
          </w:tcPr>
          <w:p>
            <w:pPr>
              <w:pStyle w:val="Para 14"/>
            </w:pPr>
            <w:r>
              <w:t>5.</w:t>
            </w:r>
          </w:p>
        </w:tc>
        <w:tc>
          <w:tcPr>
            <w:tcW w:type="auto" w:w="0"/>
          </w:tcPr>
          <w:p>
            <w:bookmarkStart w:id="20" w:name="Connection_Pooling_and_Failover"/>
            <w:pPr>
              <w:pStyle w:val="Para 02"/>
            </w:pPr>
            <w:r>
              <w:t>Connection Pooling and Failover – MySQL Connector/Python has built-in support for connection pooling and failover. This chapter discusses how to set up and use a connection pool as well as how to fail over to a different MySQL instance should the current become unavailable.</w:t>
            </w:r>
            <w:bookmarkEnd w:id="20"/>
          </w:p>
        </w:tc>
        <w:tc>
          <w:tcPr>
            <w:tcW w:type="auto" w:w="0"/>
          </w:tcPr>
          <w:p>
            <w:pPr>
              <w:pStyle w:val="Para 50"/>
            </w:pPr>
            <w:r>
              <w:t/>
            </w:r>
          </w:p>
        </w:tc>
      </w:tr>
    </w:tbl>
    <w:p>
      <w:bookmarkStart w:id="21" w:name="Part_III___The_X_DevAPI"/>
      <w:pPr>
        <w:pStyle w:val="Heading 2"/>
      </w:pPr>
      <w:r>
        <w:t>Part III - The X DevAPI</w:t>
      </w:r>
      <w:bookmarkEnd w:id="21"/>
    </w:p>
    <w:p>
      <w:bookmarkStart w:id="22" w:name="The_third_part_switches_the_foc"/>
      <w:pPr>
        <w:pStyle w:val="Para 03"/>
      </w:pPr>
      <w:r>
        <w:t xml:space="preserve">The third part switches the focus to the new API called the X DevAPI. This API has reached general available status with MySQL 8.0 and provides uniform access from several programming languages. It includes support for both NoSQL and SQL access as well as native support for working with JSON documents in the MySQL Document Store. The three chapters are as follows: </w:t>
      </w:r>
      <w:bookmarkEnd w:id="22"/>
    </w:p>
    <w:tbl>
      <w:tblPr>
        <w:tblW w:type="auto" w:w="0"/>
      </w:tblPr>
      <w:tr>
        <w:tc>
          <w:tcPr>
            <w:tcW w:type="auto" w:w="0"/>
            <w:tcMar>
              <w:right w:type="dxa" w:w="120"/>
            </w:tcMar>
            <w:vAlign w:val="top"/>
          </w:tcPr>
          <w:p>
            <w:pPr>
              <w:pStyle w:val="0 Block"/>
            </w:pPr>
          </w:p>
          <w:p>
            <w:pPr>
              <w:pStyle w:val="Para 14"/>
            </w:pPr>
            <w:r>
              <w:t>6.</w:t>
            </w:r>
          </w:p>
        </w:tc>
        <w:tc>
          <w:tcPr>
            <w:tcW w:type="auto" w:w="0"/>
          </w:tcPr>
          <w:p>
            <w:bookmarkStart w:id="23" w:name="The_X_DevAPI___This_chapter_intr"/>
            <w:pPr>
              <w:pStyle w:val="Para 02"/>
            </w:pPr>
            <w:r>
              <w:t>The X DevAPI – This chapter introduces the X DevAPI, including details of the parts that are shared between using MySQL as a document store and using SQL tables. It covers how to create connections and how to work with schemas, statements, and results.</w:t>
            </w:r>
            <w:bookmarkEnd w:id="23"/>
          </w:p>
        </w:tc>
        <w:tc>
          <w:tcPr>
            <w:tcW w:type="auto" w:w="0"/>
          </w:tcPr>
          <w:p>
            <w:pPr>
              <w:pStyle w:val="Para 50"/>
            </w:pPr>
            <w:r>
              <w:t/>
            </w:r>
          </w:p>
        </w:tc>
      </w:tr>
      <w:tr>
        <w:tc>
          <w:tcPr>
            <w:tcW w:type="auto" w:w="0"/>
            <w:tcMar>
              <w:right w:type="dxa" w:w="120"/>
            </w:tcMar>
            <w:vAlign w:val="top"/>
          </w:tcPr>
          <w:p>
            <w:pPr>
              <w:pStyle w:val="Para 14"/>
            </w:pPr>
            <w:r>
              <w:t>7.</w:t>
            </w:r>
          </w:p>
        </w:tc>
        <w:tc>
          <w:tcPr>
            <w:tcW w:type="auto" w:w="0"/>
          </w:tcPr>
          <w:p>
            <w:bookmarkStart w:id="24" w:name="The_MySQL_Document_Store___While"/>
            <w:pPr>
              <w:pStyle w:val="Para 02"/>
            </w:pPr>
            <w:r>
              <w:t>The MySQL Document Store – While MySQL traditionally has been a relational SQL database, the MySQL Document Store allows you to use it to store JSON documents. This chapter goes through the details of how to use the X DevAPI to work with collections and documents.</w:t>
            </w:r>
            <w:bookmarkEnd w:id="24"/>
          </w:p>
        </w:tc>
        <w:tc>
          <w:tcPr>
            <w:tcW w:type="auto" w:w="0"/>
          </w:tcPr>
          <w:p>
            <w:pPr>
              <w:pStyle w:val="Para 50"/>
            </w:pPr>
            <w:r>
              <w:t/>
            </w:r>
          </w:p>
        </w:tc>
      </w:tr>
      <w:tr>
        <w:tc>
          <w:tcPr>
            <w:tcW w:type="auto" w:w="0"/>
            <w:tcMar>
              <w:right w:type="dxa" w:w="120"/>
            </w:tcMar>
            <w:vAlign w:val="top"/>
          </w:tcPr>
          <w:p>
            <w:pPr>
              <w:pStyle w:val="Para 14"/>
            </w:pPr>
            <w:r>
              <w:t>8.</w:t>
            </w:r>
          </w:p>
        </w:tc>
        <w:tc>
          <w:tcPr>
            <w:tcW w:type="auto" w:w="0"/>
          </w:tcPr>
          <w:p>
            <w:bookmarkStart w:id="25" w:name="SQL_Tables___The_X_DevAPI_also_s"/>
            <w:pPr>
              <w:pStyle w:val="Para 02"/>
            </w:pPr>
            <w:r>
              <w:t>SQL Tables – The X DevAPI also supports using MySQL with SQL tables, both using a NoSQL interface and to execute SQL statements. This chapter explains how to use the X DevAPI with SQL tables.</w:t>
            </w:r>
            <w:bookmarkEnd w:id="25"/>
          </w:p>
        </w:tc>
        <w:tc>
          <w:tcPr>
            <w:tcW w:type="auto" w:w="0"/>
          </w:tcPr>
          <w:p>
            <w:pPr>
              <w:pStyle w:val="Para 50"/>
            </w:pPr>
            <w:r>
              <w:t/>
            </w:r>
          </w:p>
        </w:tc>
      </w:tr>
    </w:tbl>
    <w:p>
      <w:bookmarkStart w:id="26" w:name="Part_IV___Error_Handling_and_Tro"/>
      <w:pPr>
        <w:pStyle w:val="Heading 2"/>
      </w:pPr>
      <w:r>
        <w:t>Part IV - Error Handling and Troubleshooting</w:t>
      </w:r>
      <w:bookmarkEnd w:id="26"/>
    </w:p>
    <w:p>
      <w:bookmarkStart w:id="27" w:name="The_fourth_and_final_part_cover"/>
      <w:pPr>
        <w:pStyle w:val="Para 03"/>
      </w:pPr>
      <w:r>
        <w:t xml:space="preserve">The fourth and final part covers two important topics: error handling and troubleshooting. The two chapters are as follows: </w:t>
      </w:r>
      <w:bookmarkEnd w:id="27"/>
    </w:p>
    <w:tbl>
      <w:tblPr>
        <w:tblW w:type="auto" w:w="0"/>
      </w:tblPr>
      <w:tr>
        <w:tc>
          <w:tcPr>
            <w:tcW w:type="auto" w:w="0"/>
            <w:tcMar>
              <w:right w:type="dxa" w:w="120"/>
            </w:tcMar>
            <w:vAlign w:val="top"/>
          </w:tcPr>
          <w:p>
            <w:pPr>
              <w:pStyle w:val="0 Block"/>
            </w:pPr>
          </w:p>
          <w:p>
            <w:pPr>
              <w:pStyle w:val="Para 14"/>
            </w:pPr>
            <w:r>
              <w:t>9.</w:t>
            </w:r>
          </w:p>
        </w:tc>
        <w:tc>
          <w:tcPr>
            <w:tcW w:type="auto" w:w="0"/>
          </w:tcPr>
          <w:p>
            <w:bookmarkStart w:id="28" w:name="Error_Handling___An_important_pa"/>
            <w:pPr>
              <w:pStyle w:val="Para 02"/>
            </w:pPr>
            <w:r>
              <w:t>Error Handling – An important part of writing a program is knowing how to handle errors appropriately. This chapter covers errors from a MySQL Server and MySQL Connector/Python perspective including MySQL error numbers, SQL states, lock issues, and what to do when an error occurs.</w:t>
            </w:r>
            <w:bookmarkEnd w:id="28"/>
          </w:p>
        </w:tc>
        <w:tc>
          <w:tcPr>
            <w:tcW w:type="auto" w:w="0"/>
          </w:tcPr>
          <w:p>
            <w:pPr>
              <w:pStyle w:val="Para 50"/>
            </w:pPr>
            <w:r>
              <w:t/>
            </w:r>
          </w:p>
        </w:tc>
      </w:tr>
      <w:tr>
        <w:tc>
          <w:tcPr>
            <w:tcW w:type="auto" w:w="0"/>
            <w:tcMar>
              <w:right w:type="dxa" w:w="120"/>
            </w:tcMar>
            <w:vAlign w:val="top"/>
          </w:tcPr>
          <w:p>
            <w:pPr>
              <w:pStyle w:val="Para 14"/>
            </w:pPr>
            <w:r>
              <w:t>10.</w:t>
            </w:r>
          </w:p>
        </w:tc>
        <w:tc>
          <w:tcPr>
            <w:tcW w:type="auto" w:w="0"/>
          </w:tcPr>
          <w:p>
            <w:bookmarkStart w:id="29" w:name="Troubleshooting___When_writing_a"/>
            <w:pPr>
              <w:pStyle w:val="Para 02"/>
            </w:pPr>
            <w:r>
              <w:t>Troubleshooting – When writing a program, something inevitably goes wrong. An error may occur or a query may not return the expected result. This chapter discusses how to find information that can help determine what the issue is and offers several examples of problems and their solution.</w:t>
            </w:r>
            <w:bookmarkEnd w:id="29"/>
          </w:p>
        </w:tc>
        <w:tc>
          <w:tcPr>
            <w:tcW w:type="auto" w:w="0"/>
          </w:tcPr>
          <w:p>
            <w:pPr>
              <w:pStyle w:val="Para 50"/>
            </w:pPr>
            <w:r>
              <w:t/>
            </w:r>
          </w:p>
        </w:tc>
      </w:tr>
    </w:tbl>
    <w:p>
      <w:bookmarkStart w:id="30" w:name="Downloading_the_Code"/>
      <w:pPr>
        <w:pStyle w:val="Heading 2"/>
      </w:pPr>
      <w:r>
        <w:t>Downloading the Code</w:t>
      </w:r>
      <w:bookmarkEnd w:id="30"/>
    </w:p>
    <w:p>
      <w:bookmarkStart w:id="31" w:name="The_code_for_the_examples_shown"/>
      <w:pPr>
        <w:pStyle w:val="Para 01"/>
      </w:pPr>
      <w:r>
        <w:t xml:space="preserve">The code for the examples shown in this book is available on the Apress web site, </w:t>
      </w:r>
      <w:hyperlink r:id="rId38">
        <w:r>
          <w:rPr>
            <w:rStyle w:val="Text5"/>
          </w:rPr>
          <w:t xml:space="preserve"> </w:t>
        </w:r>
      </w:hyperlink>
      <w:hyperlink r:id="rId38">
        <w:r>
          <w:rPr>
            <w:rStyle w:val="Text2"/>
          </w:rPr>
          <w:t>www.apress.com</w:t>
        </w:r>
      </w:hyperlink>
      <w:hyperlink r:id="rId38">
        <w:r>
          <w:rPr>
            <w:rStyle w:val="Text5"/>
          </w:rPr>
          <w:t xml:space="preserve"> </w:t>
        </w:r>
      </w:hyperlink>
      <w:r>
        <w:t xml:space="preserve"> . A link can be found on the book’s information page at </w:t>
      </w:r>
      <w:hyperlink r:id="rId39">
        <w:r>
          <w:rPr>
            <w:rStyle w:val="Text5"/>
          </w:rPr>
          <w:t xml:space="preserve"> </w:t>
        </w:r>
      </w:hyperlink>
      <w:hyperlink r:id="rId39">
        <w:r>
          <w:rPr>
            <w:rStyle w:val="Text2"/>
          </w:rPr>
          <w:t>https://www.apress.com/gp/book/9781484236932</w:t>
        </w:r>
      </w:hyperlink>
      <w:hyperlink r:id="rId39">
        <w:r>
          <w:rPr>
            <w:rStyle w:val="Text5"/>
          </w:rPr>
          <w:t xml:space="preserve"> </w:t>
        </w:r>
      </w:hyperlink>
      <w:r>
        <w:t xml:space="preserve"> . </w:t>
      </w:r>
      <w:bookmarkEnd w:id="31"/>
    </w:p>
    <w:p>
      <w:pPr>
        <w:keepNext/>
        <w:pStyle w:val="Para 28"/>
        <w:pageBreakBefore w:val="on"/>
      </w:pPr>
      <w:r>
        <w:t>Acknowledgments</w:t>
      </w:r>
    </w:p>
    <w:p>
      <w:bookmarkStart w:id="32" w:name="I_would_like_to_thank_all_of_the"/>
      <w:pPr>
        <w:pStyle w:val="Para 01"/>
      </w:pPr>
      <w:r>
        <w:t>I would like to thank all of the people who made this book possible. The Apress team has again been a great help, and I would in particular like to thank Jonathan Gennick, Jill Balzano, and Laura Berendson, the three editors I worked with while getting this book ready for production.</w:t>
      </w:r>
      <w:bookmarkEnd w:id="32"/>
    </w:p>
    <w:p>
      <w:bookmarkStart w:id="33" w:name="Several_people_have_been_invalua"/>
      <w:pPr>
        <w:pStyle w:val="Para 01"/>
      </w:pPr>
      <w:r>
        <w:t>Several people have been invaluable sparring partners in technical discussions. Thanks to Charles Bell for providing a thorough and speedy technical review; his comments were, as always, very useful. The discussions with Nuno Mariz, Israel Gomez Delgado, and Philip Olson have also been invaluable.</w:t>
      </w:r>
      <w:bookmarkEnd w:id="33"/>
    </w:p>
    <w:p>
      <w:bookmarkStart w:id="34" w:name="Last_but_not_least__thanks_to_my"/>
      <w:pPr>
        <w:pStyle w:val="Para 01"/>
      </w:pPr>
      <w:r>
        <w:t>Last but not least, thanks to my wife Ann-Margrete for her patience and support while I wrote this book.</w:t>
      </w:r>
      <w:bookmarkEnd w:id="34"/>
    </w:p>
    <w:p>
      <w:bookmarkStart w:id="35" w:name="Table_of_ContentsPart_I__Getting"/>
      <w:pPr>
        <w:pStyle w:val="Heading 2"/>
        <w:pageBreakBefore w:val="on"/>
      </w:pPr>
      <w:r>
        <w:t>Table of Contents</w:t>
      </w:r>
      <w:bookmarkEnd w:id="35"/>
    </w:p>
    <w:p>
      <w:pPr>
        <w:pStyle w:val="Para 27"/>
      </w:pPr>
      <w:r>
        <w:t>Part I: Getting Ready</w:t>
      </w:r>
    </w:p>
    <w:p>
      <w:pPr>
        <w:pStyle w:val="Para 08"/>
      </w:pPr>
      <w:r>
        <w:rPr>
          <w:rStyle w:val="Text10"/>
        </w:rPr>
        <w:t xml:space="preserve"> </w:t>
      </w:r>
      <w:hyperlink w:anchor="Top_of_463459_1_En_1_Chapter_xht">
        <w:r>
          <w:t>Chapter 1:​ Introduction and Installation</w:t>
        </w:r>
      </w:hyperlink>
      <w:r>
        <w:rPr>
          <w:rStyle w:val="Text10"/>
        </w:rPr>
        <w:t xml:space="preserve"> </w:t>
      </w:r>
    </w:p>
    <w:p>
      <w:pPr>
        <w:pStyle w:val="Para 08"/>
      </w:pPr>
      <w:r>
        <w:rPr>
          <w:rStyle w:val="Text10"/>
        </w:rPr>
        <w:t xml:space="preserve"> </w:t>
      </w:r>
      <w:hyperlink w:anchor="IntroductionMySQL_Connector_Pyth">
        <w:r>
          <w:t>Introduction</w:t>
        </w:r>
      </w:hyperlink>
      <w:r>
        <w:rPr>
          <w:rStyle w:val="Text10"/>
        </w:rPr>
        <w:t xml:space="preserve"> </w:t>
      </w:r>
    </w:p>
    <w:p>
      <w:pPr>
        <w:pStyle w:val="Para 08"/>
      </w:pPr>
      <w:r>
        <w:rPr>
          <w:rStyle w:val="Text10"/>
        </w:rPr>
        <w:t xml:space="preserve"> </w:t>
      </w:r>
      <w:hyperlink w:anchor="Versions_______________Before_20">
        <w:r>
          <w:t>Versions</w:t>
        </w:r>
      </w:hyperlink>
      <w:r>
        <w:rPr>
          <w:rStyle w:val="Text10"/>
        </w:rPr>
        <w:t xml:space="preserve"> </w:t>
      </w:r>
    </w:p>
    <w:p>
      <w:pPr>
        <w:pStyle w:val="Para 08"/>
      </w:pPr>
      <w:r>
        <w:rPr>
          <w:rStyle w:val="Text10"/>
        </w:rPr>
        <w:t xml:space="preserve"> </w:t>
      </w:r>
      <w:hyperlink w:anchor="Community_and_Enterprise_Edition">
        <w:r>
          <w:t>Community and Enterprise Editions</w:t>
        </w:r>
      </w:hyperlink>
      <w:r>
        <w:rPr>
          <w:rStyle w:val="Text10"/>
        </w:rPr>
        <w:t xml:space="preserve"> </w:t>
      </w:r>
    </w:p>
    <w:p>
      <w:pPr>
        <w:pStyle w:val="Para 08"/>
      </w:pPr>
      <w:r>
        <w:rPr>
          <w:rStyle w:val="Text10"/>
        </w:rPr>
        <w:t xml:space="preserve"> </w:t>
      </w:r>
      <w:hyperlink w:anchor="APIsThere_are_effectively_three">
        <w:r>
          <w:t>APIs</w:t>
        </w:r>
      </w:hyperlink>
      <w:r>
        <w:rPr>
          <w:rStyle w:val="Text10"/>
        </w:rPr>
        <w:t xml:space="preserve"> </w:t>
      </w:r>
    </w:p>
    <w:p>
      <w:pPr>
        <w:pStyle w:val="Para 08"/>
      </w:pPr>
      <w:r>
        <w:rPr>
          <w:rStyle w:val="Text10"/>
        </w:rPr>
        <w:t xml:space="preserve"> </w:t>
      </w:r>
      <w:hyperlink w:anchor="DownloadingIt_is_straightforward">
        <w:r>
          <w:t>Downloading</w:t>
        </w:r>
      </w:hyperlink>
      <w:r>
        <w:rPr>
          <w:rStyle w:val="Text10"/>
        </w:rPr>
        <w:t xml:space="preserve"> </w:t>
      </w:r>
    </w:p>
    <w:p>
      <w:pPr>
        <w:pStyle w:val="Para 08"/>
      </w:pPr>
      <w:r>
        <w:rPr>
          <w:rStyle w:val="Text10"/>
        </w:rPr>
        <w:t xml:space="preserve"> </w:t>
      </w:r>
      <w:hyperlink w:anchor="InstallationMySQL_Connector_Pyth">
        <w:r>
          <w:t>Installation</w:t>
        </w:r>
      </w:hyperlink>
      <w:r>
        <w:rPr>
          <w:rStyle w:val="Text10"/>
        </w:rPr>
        <w:t xml:space="preserve"> </w:t>
      </w:r>
    </w:p>
    <w:p>
      <w:pPr>
        <w:pStyle w:val="Para 08"/>
      </w:pPr>
      <w:r>
        <w:rPr>
          <w:rStyle w:val="Text10"/>
        </w:rPr>
        <w:t xml:space="preserve"> </w:t>
      </w:r>
      <w:hyperlink w:anchor="pip___All_PlatformsThe_recommend">
        <w:r>
          <w:t>pip – All Platforms</w:t>
        </w:r>
      </w:hyperlink>
      <w:r>
        <w:rPr>
          <w:rStyle w:val="Text10"/>
        </w:rPr>
        <w:t xml:space="preserve"> </w:t>
      </w:r>
    </w:p>
    <w:p>
      <w:pPr>
        <w:pStyle w:val="Para 08"/>
      </w:pPr>
      <w:r>
        <w:rPr>
          <w:rStyle w:val="Text10"/>
        </w:rPr>
        <w:t xml:space="preserve"> </w:t>
      </w:r>
      <w:hyperlink w:anchor="Microsoft_Windows___MySQL_Instal">
        <w:r>
          <w:t>Microsoft Windows – MySQL Installer</w:t>
        </w:r>
      </w:hyperlink>
      <w:r>
        <w:rPr>
          <w:rStyle w:val="Text10"/>
        </w:rPr>
        <w:t xml:space="preserve"> </w:t>
      </w:r>
    </w:p>
    <w:p>
      <w:pPr>
        <w:pStyle w:val="Para 08"/>
      </w:pPr>
      <w:r>
        <w:rPr>
          <w:rStyle w:val="Text10"/>
        </w:rPr>
        <w:t xml:space="preserve"> </w:t>
      </w:r>
      <w:hyperlink w:anchor="Linux___MySQL_Yum_RepositoryThe">
        <w:r>
          <w:t>Linux – MySQL Yum Repository</w:t>
        </w:r>
      </w:hyperlink>
      <w:r>
        <w:rPr>
          <w:rStyle w:val="Text10"/>
        </w:rPr>
        <w:t xml:space="preserve"> </w:t>
      </w:r>
    </w:p>
    <w:p>
      <w:pPr>
        <w:pStyle w:val="Para 08"/>
      </w:pPr>
      <w:r>
        <w:rPr>
          <w:rStyle w:val="Text10"/>
        </w:rPr>
        <w:t xml:space="preserve"> </w:t>
      </w:r>
      <w:hyperlink w:anchor="Verifying_the_InstallationA_simp">
        <w:r>
          <w:t>Verifying the Installation</w:t>
        </w:r>
      </w:hyperlink>
      <w:r>
        <w:rPr>
          <w:rStyle w:val="Text10"/>
        </w:rPr>
        <w:t xml:space="preserve"> </w:t>
      </w:r>
    </w:p>
    <w:p>
      <w:pPr>
        <w:pStyle w:val="Para 08"/>
      </w:pPr>
      <w:r>
        <w:rPr>
          <w:rStyle w:val="Text10"/>
        </w:rPr>
        <w:t xml:space="preserve"> </w:t>
      </w:r>
      <w:hyperlink w:anchor="MySQL_ServerMySQL_Connector_Pyth">
        <w:r>
          <w:t>MySQL Server</w:t>
        </w:r>
      </w:hyperlink>
      <w:r>
        <w:rPr>
          <w:rStyle w:val="Text10"/>
        </w:rPr>
        <w:t xml:space="preserve"> </w:t>
      </w:r>
    </w:p>
    <w:p>
      <w:pPr>
        <w:pStyle w:val="Para 08"/>
      </w:pPr>
      <w:r>
        <w:rPr>
          <w:rStyle w:val="Text10"/>
        </w:rPr>
        <w:t xml:space="preserve"> </w:t>
      </w:r>
      <w:hyperlink w:anchor="InstallationThe_installation_pro">
        <w:r>
          <w:t>Installation</w:t>
        </w:r>
      </w:hyperlink>
      <w:r>
        <w:rPr>
          <w:rStyle w:val="Text10"/>
        </w:rPr>
        <w:t xml:space="preserve"> </w:t>
      </w:r>
    </w:p>
    <w:p>
      <w:pPr>
        <w:pStyle w:val="Para 08"/>
      </w:pPr>
      <w:r>
        <w:rPr>
          <w:rStyle w:val="Text10"/>
        </w:rPr>
        <w:t xml:space="preserve"> </w:t>
      </w:r>
      <w:hyperlink w:anchor="ConfigurationIn_some_cases__it_i">
        <w:r>
          <w:t>Configuration</w:t>
        </w:r>
      </w:hyperlink>
      <w:r>
        <w:rPr>
          <w:rStyle w:val="Text10"/>
        </w:rPr>
        <w:t xml:space="preserve"> </w:t>
      </w:r>
    </w:p>
    <w:p>
      <w:pPr>
        <w:pStyle w:val="Para 08"/>
      </w:pPr>
      <w:r>
        <w:rPr>
          <w:rStyle w:val="Text10"/>
        </w:rPr>
        <w:t xml:space="preserve"> </w:t>
      </w:r>
      <w:hyperlink w:anchor="Creating_the_Application_UserWhe">
        <w:r>
          <w:t>Creating the Application User</w:t>
        </w:r>
      </w:hyperlink>
      <w:r>
        <w:rPr>
          <w:rStyle w:val="Text10"/>
        </w:rPr>
        <w:t xml:space="preserve"> </w:t>
      </w:r>
    </w:p>
    <w:p>
      <w:pPr>
        <w:pStyle w:val="Para 08"/>
      </w:pPr>
      <w:r>
        <w:rPr>
          <w:rStyle w:val="Text10"/>
        </w:rPr>
        <w:t xml:space="preserve"> </w:t>
      </w:r>
      <w:hyperlink w:anchor="Installing_the_world_Sample_Data">
        <w:r>
          <w:t>Installing the world Sample Database</w:t>
        </w:r>
      </w:hyperlink>
      <w:r>
        <w:rPr>
          <w:rStyle w:val="Text10"/>
        </w:rPr>
        <w:t xml:space="preserve"> </w:t>
      </w:r>
    </w:p>
    <w:p>
      <w:pPr>
        <w:pStyle w:val="Para 08"/>
      </w:pPr>
      <w:r>
        <w:rPr>
          <w:rStyle w:val="Text10"/>
        </w:rPr>
        <w:t xml:space="preserve"> </w:t>
      </w:r>
      <w:hyperlink w:anchor="Code_Examples_____________There">
        <w:r>
          <w:t>Code Examples</w:t>
        </w:r>
      </w:hyperlink>
      <w:r>
        <w:rPr>
          <w:rStyle w:val="Text10"/>
        </w:rPr>
        <w:t xml:space="preserve"> </w:t>
      </w:r>
    </w:p>
    <w:p>
      <w:pPr>
        <w:pStyle w:val="Para 08"/>
      </w:pPr>
      <w:r>
        <w:rPr>
          <w:rStyle w:val="Text10"/>
        </w:rPr>
        <w:t xml:space="preserve"> </w:t>
      </w:r>
      <w:hyperlink w:anchor="SummaryThis_chapter_got_you_up_a">
        <w:r>
          <w:t>Summary</w:t>
        </w:r>
      </w:hyperlink>
      <w:r>
        <w:rPr>
          <w:rStyle w:val="Text10"/>
        </w:rPr>
        <w:t xml:space="preserve"> </w:t>
      </w:r>
    </w:p>
    <w:p>
      <w:pPr>
        <w:pStyle w:val="Para 27"/>
      </w:pPr>
      <w:r>
        <w:t>Part II: The Legacy APIs</w:t>
      </w:r>
    </w:p>
    <w:p>
      <w:pPr>
        <w:pStyle w:val="Para 08"/>
      </w:pPr>
      <w:r>
        <w:rPr>
          <w:rStyle w:val="Text10"/>
        </w:rPr>
        <w:t xml:space="preserve"> </w:t>
      </w:r>
      <w:hyperlink w:anchor="Top_of_463459_1_En_2_Chapter_xht">
        <w:r>
          <w:t>Chapter 2:​ Connecting to MySQL</w:t>
        </w:r>
      </w:hyperlink>
      <w:r>
        <w:rPr>
          <w:rStyle w:val="Text10"/>
        </w:rPr>
        <w:t xml:space="preserve"> </w:t>
      </w:r>
    </w:p>
    <w:p>
      <w:pPr>
        <w:pStyle w:val="Para 08"/>
      </w:pPr>
      <w:r>
        <w:rPr>
          <w:rStyle w:val="Text10"/>
        </w:rPr>
        <w:t xml:space="preserve"> </w:t>
      </w:r>
      <w:hyperlink w:anchor="Creating_the_Connection_from_Pyt">
        <w:r>
          <w:t>Creating the Connection from Python</w:t>
        </w:r>
      </w:hyperlink>
      <w:r>
        <w:rPr>
          <w:rStyle w:val="Text10"/>
        </w:rPr>
        <w:t xml:space="preserve"> </w:t>
      </w:r>
    </w:p>
    <w:p>
      <w:pPr>
        <w:pStyle w:val="Para 08"/>
      </w:pPr>
      <w:r>
        <w:rPr>
          <w:rStyle w:val="Text10"/>
        </w:rPr>
        <w:t xml:space="preserve"> </w:t>
      </w:r>
      <w:hyperlink w:anchor="SyntaxThere_are_several_ways_to">
        <w:r>
          <w:t>Syntax</w:t>
        </w:r>
      </w:hyperlink>
      <w:r>
        <w:rPr>
          <w:rStyle w:val="Text10"/>
        </w:rPr>
        <w:t xml:space="preserve"> </w:t>
      </w:r>
    </w:p>
    <w:p>
      <w:pPr>
        <w:pStyle w:val="Para 08"/>
      </w:pPr>
      <w:r>
        <w:rPr>
          <w:rStyle w:val="Text10"/>
        </w:rPr>
        <w:t xml:space="preserve"> </w:t>
      </w:r>
      <w:hyperlink w:anchor="Common_Connection_OptionsThe_mos">
        <w:r>
          <w:t>Common Connection Options</w:t>
        </w:r>
      </w:hyperlink>
      <w:r>
        <w:rPr>
          <w:rStyle w:val="Text10"/>
        </w:rPr>
        <w:t xml:space="preserve"> </w:t>
      </w:r>
    </w:p>
    <w:p>
      <w:pPr>
        <w:pStyle w:val="Para 08"/>
      </w:pPr>
      <w:r>
        <w:rPr>
          <w:rStyle w:val="Text10"/>
        </w:rPr>
        <w:t xml:space="preserve"> </w:t>
      </w:r>
      <w:hyperlink w:anchor="Connection_ExamplesIt_is_time_to">
        <w:r>
          <w:t>Connection Examples</w:t>
        </w:r>
      </w:hyperlink>
      <w:r>
        <w:rPr>
          <w:rStyle w:val="Text10"/>
        </w:rPr>
        <w:t xml:space="preserve"> </w:t>
      </w:r>
    </w:p>
    <w:p>
      <w:pPr>
        <w:pStyle w:val="Para 08"/>
      </w:pPr>
      <w:r>
        <w:rPr>
          <w:rStyle w:val="Text10"/>
        </w:rPr>
        <w:t xml:space="preserve"> </w:t>
      </w:r>
      <w:hyperlink w:anchor="Reconfiguration_and_ReconnectIt">
        <w:r>
          <w:t>Reconfiguration and Reconnect</w:t>
        </w:r>
      </w:hyperlink>
      <w:r>
        <w:rPr>
          <w:rStyle w:val="Text10"/>
        </w:rPr>
        <w:t xml:space="preserve"> </w:t>
      </w:r>
    </w:p>
    <w:p>
      <w:pPr>
        <w:pStyle w:val="Para 08"/>
      </w:pPr>
      <w:r>
        <w:rPr>
          <w:rStyle w:val="Text10"/>
        </w:rPr>
        <w:t xml:space="preserve"> </w:t>
      </w:r>
      <w:hyperlink w:anchor="Connection_Best_PracticesThere_a">
        <w:r>
          <w:t>Connection Best Practices</w:t>
        </w:r>
      </w:hyperlink>
      <w:r>
        <w:rPr>
          <w:rStyle w:val="Text10"/>
        </w:rPr>
        <w:t xml:space="preserve"> </w:t>
      </w:r>
    </w:p>
    <w:p>
      <w:pPr>
        <w:pStyle w:val="Para 08"/>
      </w:pPr>
      <w:r>
        <w:rPr>
          <w:rStyle w:val="Text10"/>
        </w:rPr>
        <w:t xml:space="preserve"> </w:t>
      </w:r>
      <w:hyperlink w:anchor="Configuration_Files">
        <w:r>
          <w:t>Configuration Files</w:t>
        </w:r>
      </w:hyperlink>
      <w:r>
        <w:rPr>
          <w:rStyle w:val="Text10"/>
        </w:rPr>
        <w:t xml:space="preserve"> </w:t>
      </w:r>
    </w:p>
    <w:p>
      <w:pPr>
        <w:pStyle w:val="Para 08"/>
      </w:pPr>
      <w:r>
        <w:rPr>
          <w:rStyle w:val="Text10"/>
        </w:rPr>
        <w:t xml:space="preserve"> </w:t>
      </w:r>
      <w:hyperlink w:anchor="Alternatives_to_Hardcoding_the_C">
        <w:r>
          <w:t>Alternatives to Hardcoding the Configuration</w:t>
        </w:r>
      </w:hyperlink>
      <w:r>
        <w:rPr>
          <w:rStyle w:val="Text10"/>
        </w:rPr>
        <w:t xml:space="preserve"> </w:t>
      </w:r>
    </w:p>
    <w:p>
      <w:pPr>
        <w:pStyle w:val="Para 08"/>
      </w:pPr>
      <w:r>
        <w:rPr>
          <w:rStyle w:val="Text10"/>
        </w:rPr>
        <w:t xml:space="preserve"> </w:t>
      </w:r>
      <w:hyperlink w:anchor="Using_MySQL_Configuration_FilesM">
        <w:r>
          <w:t>Using MySQL Configuration Files</w:t>
        </w:r>
      </w:hyperlink>
      <w:r>
        <w:rPr>
          <w:rStyle w:val="Text10"/>
        </w:rPr>
        <w:t xml:space="preserve"> </w:t>
      </w:r>
    </w:p>
    <w:p>
      <w:pPr>
        <w:pStyle w:val="Para 08"/>
      </w:pPr>
      <w:r>
        <w:rPr>
          <w:rStyle w:val="Text10"/>
        </w:rPr>
        <w:t xml:space="preserve"> </w:t>
      </w:r>
      <w:hyperlink w:anchor="General_ConfigurationThus_far_th">
        <w:r>
          <w:t>General Configuration</w:t>
        </w:r>
      </w:hyperlink>
      <w:r>
        <w:rPr>
          <w:rStyle w:val="Text10"/>
        </w:rPr>
        <w:t xml:space="preserve"> </w:t>
      </w:r>
    </w:p>
    <w:p>
      <w:pPr>
        <w:pStyle w:val="Para 08"/>
      </w:pPr>
      <w:r>
        <w:rPr>
          <w:rStyle w:val="Text10"/>
        </w:rPr>
        <w:t xml:space="preserve"> </w:t>
      </w:r>
      <w:hyperlink w:anchor="ConnectionThere_are_more_connect">
        <w:r>
          <w:t>Connection</w:t>
        </w:r>
      </w:hyperlink>
      <w:r>
        <w:rPr>
          <w:rStyle w:val="Text10"/>
        </w:rPr>
        <w:t xml:space="preserve"> </w:t>
      </w:r>
    </w:p>
    <w:p>
      <w:pPr>
        <w:pStyle w:val="Para 08"/>
      </w:pPr>
      <w:r>
        <w:rPr>
          <w:rStyle w:val="Text10"/>
        </w:rPr>
        <w:t xml:space="preserve"> </w:t>
      </w:r>
      <w:hyperlink w:anchor="Character_SetThe_character_set_d">
        <w:r>
          <w:t>Character Set</w:t>
        </w:r>
      </w:hyperlink>
      <w:r>
        <w:rPr>
          <w:rStyle w:val="Text10"/>
        </w:rPr>
        <w:t xml:space="preserve"> </w:t>
      </w:r>
    </w:p>
    <w:p>
      <w:pPr>
        <w:pStyle w:val="Para 08"/>
      </w:pPr>
      <w:r>
        <w:rPr>
          <w:rStyle w:val="Text10"/>
        </w:rPr>
        <w:t xml:space="preserve"> </w:t>
      </w:r>
      <w:hyperlink w:anchor="Query_BehaviorThere_are_several">
        <w:r>
          <w:t>Query Behavior</w:t>
        </w:r>
      </w:hyperlink>
      <w:r>
        <w:rPr>
          <w:rStyle w:val="Text10"/>
        </w:rPr>
        <w:t xml:space="preserve"> </w:t>
      </w:r>
    </w:p>
    <w:p>
      <w:pPr>
        <w:pStyle w:val="Para 08"/>
      </w:pPr>
      <w:r>
        <w:rPr>
          <w:rStyle w:val="Text10"/>
        </w:rPr>
        <w:t xml:space="preserve"> </w:t>
      </w:r>
      <w:hyperlink w:anchor="WarningsIt_is_very_important_tha">
        <w:r>
          <w:t>Warnings</w:t>
        </w:r>
      </w:hyperlink>
      <w:r>
        <w:rPr>
          <w:rStyle w:val="Text10"/>
        </w:rPr>
        <w:t xml:space="preserve"> </w:t>
      </w:r>
    </w:p>
    <w:p>
      <w:pPr>
        <w:pStyle w:val="Para 08"/>
      </w:pPr>
      <w:r>
        <w:rPr>
          <w:rStyle w:val="Text10"/>
        </w:rPr>
        <w:t xml:space="preserve"> </w:t>
      </w:r>
      <w:hyperlink w:anchor="SummaryThis_chapter_went_through">
        <w:r>
          <w:t>Summary</w:t>
        </w:r>
      </w:hyperlink>
      <w:r>
        <w:rPr>
          <w:rStyle w:val="Text10"/>
        </w:rPr>
        <w:t xml:space="preserve"> </w:t>
      </w:r>
    </w:p>
    <w:p>
      <w:pPr>
        <w:pStyle w:val="Para 08"/>
      </w:pPr>
      <w:r>
        <w:rPr>
          <w:rStyle w:val="Text10"/>
        </w:rPr>
        <w:t xml:space="preserve"> </w:t>
      </w:r>
      <w:hyperlink w:anchor="Top_of_463459_1_En_3_Chapter_xht">
        <w:r>
          <w:t>Chapter 3:​ Basic Query Execution</w:t>
        </w:r>
      </w:hyperlink>
      <w:r>
        <w:rPr>
          <w:rStyle w:val="Text10"/>
        </w:rPr>
        <w:t xml:space="preserve"> </w:t>
      </w:r>
    </w:p>
    <w:p>
      <w:pPr>
        <w:pStyle w:val="Para 08"/>
      </w:pPr>
      <w:r>
        <w:rPr>
          <w:rStyle w:val="Text10"/>
        </w:rPr>
        <w:t xml:space="preserve"> </w:t>
      </w:r>
      <w:hyperlink w:anchor="Simple_ExecutionThere_are_a_few">
        <w:r>
          <w:t>Simple Execution</w:t>
        </w:r>
      </w:hyperlink>
      <w:r>
        <w:rPr>
          <w:rStyle w:val="Text10"/>
        </w:rPr>
        <w:t xml:space="preserve"> </w:t>
      </w:r>
    </w:p>
    <w:p>
      <w:pPr>
        <w:pStyle w:val="Para 08"/>
      </w:pPr>
      <w:r>
        <w:rPr>
          <w:rStyle w:val="Text10"/>
        </w:rPr>
        <w:t xml:space="preserve"> </w:t>
      </w:r>
      <w:hyperlink w:anchor="Executing_the_Query__cmd_query">
        <w:r>
          <w:t>Executing the Query:​ cmd_​query()</w:t>
        </w:r>
      </w:hyperlink>
      <w:r>
        <w:rPr>
          <w:rStyle w:val="Text10"/>
        </w:rPr>
        <w:t xml:space="preserve"> </w:t>
      </w:r>
    </w:p>
    <w:p>
      <w:pPr>
        <w:pStyle w:val="Para 08"/>
      </w:pPr>
      <w:r>
        <w:rPr>
          <w:rStyle w:val="Text10"/>
        </w:rPr>
        <w:t xml:space="preserve"> </w:t>
      </w:r>
      <w:hyperlink w:anchor="Retrieving_Rows___get_rows__Some">
        <w:r>
          <w:t>Retrieving Rows – get_​rows()</w:t>
        </w:r>
      </w:hyperlink>
      <w:r>
        <w:rPr>
          <w:rStyle w:val="Text10"/>
        </w:rPr>
        <w:t xml:space="preserve"> </w:t>
      </w:r>
    </w:p>
    <w:p>
      <w:pPr>
        <w:pStyle w:val="Para 08"/>
      </w:pPr>
      <w:r>
        <w:rPr>
          <w:rStyle w:val="Text10"/>
        </w:rPr>
        <w:t xml:space="preserve"> </w:t>
      </w:r>
      <w:hyperlink w:anchor="Automatic_Conversion_into_Native">
        <w:r>
          <w:t>Automatic Conversion into Native Python Types</w:t>
        </w:r>
      </w:hyperlink>
      <w:r>
        <w:rPr>
          <w:rStyle w:val="Text10"/>
        </w:rPr>
        <w:t xml:space="preserve"> </w:t>
      </w:r>
    </w:p>
    <w:p>
      <w:pPr>
        <w:pStyle w:val="Para 08"/>
      </w:pPr>
      <w:r>
        <w:rPr>
          <w:rStyle w:val="Text10"/>
        </w:rPr>
        <w:t xml:space="preserve"> </w:t>
      </w:r>
      <w:hyperlink w:anchor="Retrieving_Rows___get_rows___Wit">
        <w:r>
          <w:t>Retrieving Rows – get_​rows() With Limit</w:t>
        </w:r>
      </w:hyperlink>
      <w:r>
        <w:rPr>
          <w:rStyle w:val="Text10"/>
        </w:rPr>
        <w:t xml:space="preserve"> </w:t>
      </w:r>
    </w:p>
    <w:p>
      <w:pPr>
        <w:pStyle w:val="Para 08"/>
      </w:pPr>
      <w:r>
        <w:rPr>
          <w:rStyle w:val="Text10"/>
        </w:rPr>
        <w:t xml:space="preserve"> </w:t>
      </w:r>
      <w:hyperlink w:anchor="Retrieving_Rows___get_row__There">
        <w:r>
          <w:t>Retrieving Rows – get_​row()</w:t>
        </w:r>
      </w:hyperlink>
      <w:r>
        <w:rPr>
          <w:rStyle w:val="Text10"/>
        </w:rPr>
        <w:t xml:space="preserve"> </w:t>
      </w:r>
    </w:p>
    <w:p>
      <w:pPr>
        <w:pStyle w:val="Para 08"/>
      </w:pPr>
      <w:r>
        <w:rPr>
          <w:rStyle w:val="Text10"/>
        </w:rPr>
        <w:t xml:space="preserve"> </w:t>
      </w:r>
      <w:hyperlink w:anchor="Consuming_ResultsThus_far__the_e">
        <w:r>
          <w:t>Consuming Results</w:t>
        </w:r>
      </w:hyperlink>
      <w:r>
        <w:rPr>
          <w:rStyle w:val="Text10"/>
        </w:rPr>
        <w:t xml:space="preserve"> </w:t>
      </w:r>
    </w:p>
    <w:p>
      <w:pPr>
        <w:pStyle w:val="Para 08"/>
      </w:pPr>
      <w:r>
        <w:rPr>
          <w:rStyle w:val="Text10"/>
        </w:rPr>
        <w:t xml:space="preserve"> </w:t>
      </w:r>
      <w:hyperlink w:anchor="CursorsThus_far__all_of_the_exam">
        <w:r>
          <w:t>Cursors</w:t>
        </w:r>
      </w:hyperlink>
      <w:r>
        <w:rPr>
          <w:rStyle w:val="Text10"/>
        </w:rPr>
        <w:t xml:space="preserve"> </w:t>
      </w:r>
    </w:p>
    <w:p>
      <w:pPr>
        <w:pStyle w:val="Para 08"/>
      </w:pPr>
      <w:r>
        <w:rPr>
          <w:rStyle w:val="Text10"/>
        </w:rPr>
        <w:t xml:space="preserve"> </w:t>
      </w:r>
      <w:hyperlink w:anchor="Instantiation_______________Ther">
        <w:r>
          <w:t>Instantiation</w:t>
        </w:r>
      </w:hyperlink>
      <w:r>
        <w:rPr>
          <w:rStyle w:val="Text10"/>
        </w:rPr>
        <w:t xml:space="preserve"> </w:t>
      </w:r>
    </w:p>
    <w:p>
      <w:pPr>
        <w:pStyle w:val="Para 08"/>
      </w:pPr>
      <w:r>
        <w:rPr>
          <w:rStyle w:val="Text10"/>
        </w:rPr>
        <w:t xml:space="preserve"> </w:t>
      </w:r>
      <w:hyperlink w:anchor="MySQLCursor___Execution_FlowThe">
        <w:r>
          <w:t>MySQLCursor – Execution Flow</w:t>
        </w:r>
      </w:hyperlink>
      <w:r>
        <w:rPr>
          <w:rStyle w:val="Text10"/>
        </w:rPr>
        <w:t xml:space="preserve"> </w:t>
      </w:r>
    </w:p>
    <w:p>
      <w:pPr>
        <w:pStyle w:val="Para 08"/>
      </w:pPr>
      <w:r>
        <w:rPr>
          <w:rStyle w:val="Text10"/>
        </w:rPr>
        <w:t xml:space="preserve"> </w:t>
      </w:r>
      <w:hyperlink w:anchor="MySQLCursor___Query_ExecutionFor">
        <w:r>
          <w:t>MySQLCursor – Query Execution</w:t>
        </w:r>
      </w:hyperlink>
      <w:r>
        <w:rPr>
          <w:rStyle w:val="Text10"/>
        </w:rPr>
        <w:t xml:space="preserve"> </w:t>
      </w:r>
    </w:p>
    <w:p>
      <w:pPr>
        <w:pStyle w:val="Para 08"/>
      </w:pPr>
      <w:r>
        <w:rPr>
          <w:rStyle w:val="Text10"/>
        </w:rPr>
        <w:t xml:space="preserve"> </w:t>
      </w:r>
      <w:hyperlink w:anchor="MySQLCursor___PropertiesAn_advan">
        <w:r>
          <w:t>MySQLCursor – Properties</w:t>
        </w:r>
      </w:hyperlink>
      <w:r>
        <w:rPr>
          <w:rStyle w:val="Text10"/>
        </w:rPr>
        <w:t xml:space="preserve"> </w:t>
      </w:r>
    </w:p>
    <w:p>
      <w:pPr>
        <w:pStyle w:val="Para 08"/>
      </w:pPr>
      <w:r>
        <w:rPr>
          <w:rStyle w:val="Text10"/>
        </w:rPr>
        <w:t xml:space="preserve"> </w:t>
      </w:r>
      <w:hyperlink w:anchor="The_Dictionary_and_Named_Tuple_C">
        <w:r>
          <w:t>The Dictionary and Named Tuple Cursor Subclasses</w:t>
        </w:r>
      </w:hyperlink>
      <w:r>
        <w:rPr>
          <w:rStyle w:val="Text10"/>
        </w:rPr>
        <w:t xml:space="preserve"> </w:t>
      </w:r>
    </w:p>
    <w:p>
      <w:pPr>
        <w:pStyle w:val="Para 08"/>
      </w:pPr>
      <w:r>
        <w:rPr>
          <w:rStyle w:val="Text10"/>
        </w:rPr>
        <w:t xml:space="preserve"> </w:t>
      </w:r>
      <w:hyperlink w:anchor="Handling_User_InputA_common_scen">
        <w:r>
          <w:t>Handling User Input</w:t>
        </w:r>
      </w:hyperlink>
      <w:r>
        <w:rPr>
          <w:rStyle w:val="Text10"/>
        </w:rPr>
        <w:t xml:space="preserve"> </w:t>
      </w:r>
    </w:p>
    <w:p>
      <w:pPr>
        <w:pStyle w:val="Para 08"/>
      </w:pPr>
      <w:r>
        <w:rPr>
          <w:rStyle w:val="Text10"/>
        </w:rPr>
        <w:t xml:space="preserve"> </w:t>
      </w:r>
      <w:hyperlink w:anchor="Validating_the_InputWhenever_the">
        <w:r>
          <w:t>Validating the Input</w:t>
        </w:r>
      </w:hyperlink>
      <w:r>
        <w:rPr>
          <w:rStyle w:val="Text10"/>
        </w:rPr>
        <w:t xml:space="preserve"> </w:t>
      </w:r>
    </w:p>
    <w:p>
      <w:pPr>
        <w:pStyle w:val="Para 08"/>
      </w:pPr>
      <w:r>
        <w:rPr>
          <w:rStyle w:val="Text10"/>
        </w:rPr>
        <w:t xml:space="preserve"> </w:t>
      </w:r>
      <w:hyperlink w:anchor="Query_ParameterizationA_great_wa">
        <w:r>
          <w:t>Query Parameterization​</w:t>
        </w:r>
      </w:hyperlink>
      <w:r>
        <w:rPr>
          <w:rStyle w:val="Text10"/>
        </w:rPr>
        <w:t xml:space="preserve"> </w:t>
      </w:r>
    </w:p>
    <w:p>
      <w:pPr>
        <w:pStyle w:val="Para 08"/>
      </w:pPr>
      <w:r>
        <w:rPr>
          <w:rStyle w:val="Text10"/>
        </w:rPr>
        <w:t xml:space="preserve"> </w:t>
      </w:r>
      <w:hyperlink w:anchor="Prepared_StatementsPrepared_stat">
        <w:r>
          <w:t>Prepared Statements</w:t>
        </w:r>
      </w:hyperlink>
      <w:r>
        <w:rPr>
          <w:rStyle w:val="Text10"/>
        </w:rPr>
        <w:t xml:space="preserve"> </w:t>
      </w:r>
    </w:p>
    <w:p>
      <w:pPr>
        <w:pStyle w:val="Para 08"/>
      </w:pPr>
      <w:r>
        <w:rPr>
          <w:rStyle w:val="Text10"/>
        </w:rPr>
        <w:t xml:space="preserve"> </w:t>
      </w:r>
      <w:hyperlink w:anchor="SummaryThis_chapter_went_through_1">
        <w:r>
          <w:t>Summary</w:t>
        </w:r>
      </w:hyperlink>
      <w:r>
        <w:rPr>
          <w:rStyle w:val="Text10"/>
        </w:rPr>
        <w:t xml:space="preserve"> </w:t>
      </w:r>
    </w:p>
    <w:p>
      <w:pPr>
        <w:pStyle w:val="Para 08"/>
      </w:pPr>
      <w:r>
        <w:rPr>
          <w:rStyle w:val="Text10"/>
        </w:rPr>
        <w:t xml:space="preserve"> </w:t>
      </w:r>
      <w:hyperlink w:anchor="Top_of_463459_1_En_4_Chapter_xht">
        <w:r>
          <w:t>Chapter 4:​ Advanced Query Execution</w:t>
        </w:r>
      </w:hyperlink>
      <w:r>
        <w:rPr>
          <w:rStyle w:val="Text10"/>
        </w:rPr>
        <w:t xml:space="preserve"> </w:t>
      </w:r>
    </w:p>
    <w:p>
      <w:pPr>
        <w:pStyle w:val="Para 08"/>
      </w:pPr>
      <w:r>
        <w:rPr>
          <w:rStyle w:val="Text10"/>
        </w:rPr>
        <w:t xml:space="preserve"> </w:t>
      </w:r>
      <w:hyperlink w:anchor="Multi_Query_ExecutionIn_the_prev">
        <w:r>
          <w:t>Multi-Query Execution</w:t>
        </w:r>
      </w:hyperlink>
      <w:r>
        <w:rPr>
          <w:rStyle w:val="Text10"/>
        </w:rPr>
        <w:t xml:space="preserve"> </w:t>
      </w:r>
    </w:p>
    <w:p>
      <w:pPr>
        <w:pStyle w:val="Para 08"/>
      </w:pPr>
      <w:r>
        <w:rPr>
          <w:rStyle w:val="Text10"/>
        </w:rPr>
        <w:t xml:space="preserve"> </w:t>
      </w:r>
      <w:hyperlink w:anchor="Multiple_Queries_with_Support_fo">
        <w:r>
          <w:t>Multiple Queries with Support for Results</w:t>
        </w:r>
      </w:hyperlink>
      <w:r>
        <w:rPr>
          <w:rStyle w:val="Text10"/>
        </w:rPr>
        <w:t xml:space="preserve"> </w:t>
      </w:r>
    </w:p>
    <w:p>
      <w:pPr>
        <w:pStyle w:val="Para 08"/>
      </w:pPr>
      <w:r>
        <w:rPr>
          <w:rStyle w:val="Text10"/>
        </w:rPr>
        <w:t xml:space="preserve"> </w:t>
      </w:r>
      <w:hyperlink w:anchor="Multiple_Queries_Based_on_a_Temp">
        <w:r>
          <w:t>Multiple Queries Based on a Template</w:t>
        </w:r>
      </w:hyperlink>
      <w:r>
        <w:rPr>
          <w:rStyle w:val="Text10"/>
        </w:rPr>
        <w:t xml:space="preserve"> </w:t>
      </w:r>
    </w:p>
    <w:p>
      <w:pPr>
        <w:pStyle w:val="Para 08"/>
      </w:pPr>
      <w:r>
        <w:rPr>
          <w:rStyle w:val="Text10"/>
        </w:rPr>
        <w:t xml:space="preserve"> </w:t>
      </w:r>
      <w:hyperlink w:anchor="Extended_Inserts_______________M">
        <w:r>
          <w:t>Extended Inserts</w:t>
        </w:r>
      </w:hyperlink>
      <w:r>
        <w:rPr>
          <w:rStyle w:val="Text10"/>
        </w:rPr>
        <w:t xml:space="preserve"> </w:t>
      </w:r>
    </w:p>
    <w:p>
      <w:pPr>
        <w:pStyle w:val="Para 08"/>
      </w:pPr>
      <w:r>
        <w:rPr>
          <w:rStyle w:val="Text10"/>
        </w:rPr>
        <w:t xml:space="preserve"> </w:t>
      </w:r>
      <w:hyperlink w:anchor="Buffered_Results_____________A_s">
        <w:r>
          <w:t>Buffered Results</w:t>
        </w:r>
      </w:hyperlink>
      <w:r>
        <w:rPr>
          <w:rStyle w:val="Text10"/>
        </w:rPr>
        <w:t xml:space="preserve"> </w:t>
      </w:r>
    </w:p>
    <w:p>
      <w:pPr>
        <w:pStyle w:val="Para 08"/>
      </w:pPr>
      <w:r>
        <w:rPr>
          <w:rStyle w:val="Text10"/>
        </w:rPr>
        <w:t xml:space="preserve"> </w:t>
      </w:r>
      <w:hyperlink w:anchor="Stored_Procedures_____________St">
        <w:r>
          <w:t>Stored Procedures</w:t>
        </w:r>
      </w:hyperlink>
      <w:r>
        <w:rPr>
          <w:rStyle w:val="Text10"/>
        </w:rPr>
        <w:t xml:space="preserve"> </w:t>
      </w:r>
    </w:p>
    <w:p>
      <w:pPr>
        <w:pStyle w:val="Para 08"/>
      </w:pPr>
      <w:r>
        <w:rPr>
          <w:rStyle w:val="Text10"/>
        </w:rPr>
        <w:t xml:space="preserve"> </w:t>
      </w:r>
      <w:hyperlink w:anchor="Loading_Data_Using_a_CSV_FileA_p">
        <w:r>
          <w:t>Loading Data Using a CSV File</w:t>
        </w:r>
      </w:hyperlink>
      <w:r>
        <w:rPr>
          <w:rStyle w:val="Text10"/>
        </w:rPr>
        <w:t xml:space="preserve"> </w:t>
      </w:r>
    </w:p>
    <w:p>
      <w:pPr>
        <w:pStyle w:val="Para 08"/>
      </w:pPr>
      <w:r>
        <w:rPr>
          <w:rStyle w:val="Text10"/>
        </w:rPr>
        <w:t xml:space="preserve"> </w:t>
      </w:r>
      <w:hyperlink w:anchor="Loading_a_Server_Side_FileLoadin">
        <w:r>
          <w:t>Loading a Server-Side File</w:t>
        </w:r>
      </w:hyperlink>
      <w:r>
        <w:rPr>
          <w:rStyle w:val="Text10"/>
        </w:rPr>
        <w:t xml:space="preserve"> </w:t>
      </w:r>
    </w:p>
    <w:p>
      <w:pPr>
        <w:pStyle w:val="Para 08"/>
      </w:pPr>
      <w:r>
        <w:rPr>
          <w:rStyle w:val="Text10"/>
        </w:rPr>
        <w:t xml:space="preserve"> </w:t>
      </w:r>
      <w:hyperlink w:anchor="Loading_an_Application_Side_File">
        <w:r>
          <w:t>Loading an Application-Side File</w:t>
        </w:r>
      </w:hyperlink>
      <w:r>
        <w:rPr>
          <w:rStyle w:val="Text10"/>
        </w:rPr>
        <w:t xml:space="preserve"> </w:t>
      </w:r>
    </w:p>
    <w:p>
      <w:pPr>
        <w:pStyle w:val="Para 08"/>
      </w:pPr>
      <w:r>
        <w:rPr>
          <w:rStyle w:val="Text10"/>
        </w:rPr>
        <w:t xml:space="preserve"> </w:t>
      </w:r>
      <w:hyperlink w:anchor="Load_Data_ExampleThe_LOAD_DATA_I">
        <w:r>
          <w:t>Load Data Example</w:t>
        </w:r>
      </w:hyperlink>
      <w:r>
        <w:rPr>
          <w:rStyle w:val="Text10"/>
        </w:rPr>
        <w:t xml:space="preserve"> </w:t>
      </w:r>
    </w:p>
    <w:p>
      <w:pPr>
        <w:pStyle w:val="Para 08"/>
      </w:pPr>
      <w:r>
        <w:rPr>
          <w:rStyle w:val="Text10"/>
        </w:rPr>
        <w:t xml:space="preserve"> </w:t>
      </w:r>
      <w:hyperlink w:anchor="Connection_PropertiesThere_are_s">
        <w:r>
          <w:t>Connection Properties</w:t>
        </w:r>
      </w:hyperlink>
      <w:r>
        <w:rPr>
          <w:rStyle w:val="Text10"/>
        </w:rPr>
        <w:t xml:space="preserve"> </w:t>
      </w:r>
    </w:p>
    <w:p>
      <w:pPr>
        <w:pStyle w:val="Para 08"/>
      </w:pPr>
      <w:r>
        <w:rPr>
          <w:rStyle w:val="Text10"/>
        </w:rPr>
        <w:t xml:space="preserve"> </w:t>
      </w:r>
      <w:hyperlink w:anchor="TransactionsTransactions_are_a_v">
        <w:r>
          <w:t>Transactions</w:t>
        </w:r>
      </w:hyperlink>
      <w:r>
        <w:rPr>
          <w:rStyle w:val="Text10"/>
        </w:rPr>
        <w:t xml:space="preserve"> </w:t>
      </w:r>
    </w:p>
    <w:p>
      <w:pPr>
        <w:pStyle w:val="Para 08"/>
      </w:pPr>
      <w:r>
        <w:rPr>
          <w:rStyle w:val="Text10"/>
        </w:rPr>
        <w:t xml:space="preserve"> </w:t>
      </w:r>
      <w:hyperlink w:anchor="Default_DatabaseIn_many_applicat">
        <w:r>
          <w:t>Default Database</w:t>
        </w:r>
      </w:hyperlink>
      <w:r>
        <w:rPr>
          <w:rStyle w:val="Text10"/>
        </w:rPr>
        <w:t xml:space="preserve"> </w:t>
      </w:r>
    </w:p>
    <w:p>
      <w:pPr>
        <w:pStyle w:val="Para 08"/>
      </w:pPr>
      <w:r>
        <w:rPr>
          <w:rStyle w:val="Text10"/>
        </w:rPr>
        <w:t xml:space="preserve"> </w:t>
      </w:r>
      <w:hyperlink w:anchor="Time_ZonesTime_zones_are_an_impo">
        <w:r>
          <w:t>Time Zones</w:t>
        </w:r>
      </w:hyperlink>
      <w:r>
        <w:rPr>
          <w:rStyle w:val="Text10"/>
        </w:rPr>
        <w:t xml:space="preserve"> </w:t>
      </w:r>
    </w:p>
    <w:p>
      <w:pPr>
        <w:pStyle w:val="Para 08"/>
      </w:pPr>
      <w:r>
        <w:rPr>
          <w:rStyle w:val="Text10"/>
        </w:rPr>
        <w:t xml:space="preserve"> </w:t>
      </w:r>
      <w:hyperlink w:anchor="Other_Connection_Utility_Methods">
        <w:r>
          <w:t>Other Connection Utility Methods</w:t>
        </w:r>
      </w:hyperlink>
      <w:r>
        <w:rPr>
          <w:rStyle w:val="Text10"/>
        </w:rPr>
        <w:t xml:space="preserve"> </w:t>
      </w:r>
    </w:p>
    <w:p>
      <w:pPr>
        <w:pStyle w:val="Para 08"/>
      </w:pPr>
      <w:r>
        <w:rPr>
          <w:rStyle w:val="Text10"/>
        </w:rPr>
        <w:t xml:space="preserve"> </w:t>
      </w:r>
      <w:hyperlink w:anchor="Connection_MethodsThe_connection">
        <w:r>
          <w:t>Connection Methods</w:t>
        </w:r>
      </w:hyperlink>
      <w:r>
        <w:rPr>
          <w:rStyle w:val="Text10"/>
        </w:rPr>
        <w:t xml:space="preserve"> </w:t>
      </w:r>
    </w:p>
    <w:p>
      <w:pPr>
        <w:pStyle w:val="Para 08"/>
      </w:pPr>
      <w:r>
        <w:rPr>
          <w:rStyle w:val="Text10"/>
        </w:rPr>
        <w:t xml:space="preserve"> </w:t>
      </w:r>
      <w:hyperlink w:anchor="Server_Information_MethodsThere">
        <w:r>
          <w:t>Server Information Methods</w:t>
        </w:r>
      </w:hyperlink>
      <w:r>
        <w:rPr>
          <w:rStyle w:val="Text10"/>
        </w:rPr>
        <w:t xml:space="preserve"> </w:t>
      </w:r>
    </w:p>
    <w:p>
      <w:pPr>
        <w:pStyle w:val="Para 08"/>
      </w:pPr>
      <w:r>
        <w:rPr>
          <w:rStyle w:val="Text10"/>
        </w:rPr>
        <w:t xml:space="preserve"> </w:t>
      </w:r>
      <w:hyperlink w:anchor="Column_InformationWhen_a_query_t">
        <w:r>
          <w:t>Column Information</w:t>
        </w:r>
      </w:hyperlink>
      <w:r>
        <w:rPr>
          <w:rStyle w:val="Text10"/>
        </w:rPr>
        <w:t xml:space="preserve"> </w:t>
      </w:r>
    </w:p>
    <w:p>
      <w:pPr>
        <w:pStyle w:val="Para 08"/>
      </w:pPr>
      <w:r>
        <w:rPr>
          <w:rStyle w:val="Text10"/>
        </w:rPr>
        <w:t xml:space="preserve"> </w:t>
      </w:r>
      <w:hyperlink w:anchor="Field_TypesThe_field_type_intege">
        <w:r>
          <w:t>Field Types</w:t>
        </w:r>
      </w:hyperlink>
      <w:r>
        <w:rPr>
          <w:rStyle w:val="Text10"/>
        </w:rPr>
        <w:t xml:space="preserve"> </w:t>
      </w:r>
    </w:p>
    <w:p>
      <w:pPr>
        <w:pStyle w:val="Para 08"/>
      </w:pPr>
      <w:r>
        <w:rPr>
          <w:rStyle w:val="Text10"/>
        </w:rPr>
        <w:t xml:space="preserve"> </w:t>
      </w:r>
      <w:hyperlink w:anchor="MySQL_Column_FlagsThe_other_piec">
        <w:r>
          <w:t>MySQL Column Flags</w:t>
        </w:r>
      </w:hyperlink>
      <w:r>
        <w:rPr>
          <w:rStyle w:val="Text10"/>
        </w:rPr>
        <w:t xml:space="preserve"> </w:t>
      </w:r>
    </w:p>
    <w:p>
      <w:pPr>
        <w:pStyle w:val="Para 08"/>
      </w:pPr>
      <w:r>
        <w:rPr>
          <w:rStyle w:val="Text10"/>
        </w:rPr>
        <w:t xml:space="preserve"> </w:t>
      </w:r>
      <w:hyperlink w:anchor="The_C_ExtensionThus_far__most_ex">
        <w:r>
          <w:t>The C Extension</w:t>
        </w:r>
      </w:hyperlink>
      <w:r>
        <w:rPr>
          <w:rStyle w:val="Text10"/>
        </w:rPr>
        <w:t xml:space="preserve"> </w:t>
      </w:r>
    </w:p>
    <w:p>
      <w:pPr>
        <w:pStyle w:val="Para 08"/>
      </w:pPr>
      <w:r>
        <w:rPr>
          <w:rStyle w:val="Text10"/>
        </w:rPr>
        <w:t xml:space="preserve"> </w:t>
      </w:r>
      <w:hyperlink w:anchor="The_mysql_connector_connect___Fu">
        <w:r>
          <w:t>The mysql.​connector.​connect() Function</w:t>
        </w:r>
      </w:hyperlink>
      <w:r>
        <w:rPr>
          <w:rStyle w:val="Text10"/>
        </w:rPr>
        <w:t xml:space="preserve"> </w:t>
      </w:r>
    </w:p>
    <w:p>
      <w:pPr>
        <w:pStyle w:val="Para 08"/>
      </w:pPr>
      <w:r>
        <w:rPr>
          <w:rStyle w:val="Text10"/>
        </w:rPr>
        <w:t xml:space="preserve"> </w:t>
      </w:r>
      <w:hyperlink w:anchor="The__mysql_connector_ModuleThe_a">
        <w:r>
          <w:t>The _​mysql_​connector Module</w:t>
        </w:r>
      </w:hyperlink>
      <w:r>
        <w:rPr>
          <w:rStyle w:val="Text10"/>
        </w:rPr>
        <w:t xml:space="preserve"> </w:t>
      </w:r>
    </w:p>
    <w:p>
      <w:pPr>
        <w:pStyle w:val="Para 08"/>
      </w:pPr>
      <w:r>
        <w:rPr>
          <w:rStyle w:val="Text10"/>
        </w:rPr>
        <w:t xml:space="preserve"> </w:t>
      </w:r>
      <w:hyperlink w:anchor="SummaryThis_chapter_covered_seve">
        <w:r>
          <w:t>Summary</w:t>
        </w:r>
      </w:hyperlink>
      <w:r>
        <w:rPr>
          <w:rStyle w:val="Text10"/>
        </w:rPr>
        <w:t xml:space="preserve"> </w:t>
      </w:r>
    </w:p>
    <w:p>
      <w:pPr>
        <w:pStyle w:val="Para 08"/>
      </w:pPr>
      <w:r>
        <w:rPr>
          <w:rStyle w:val="Text10"/>
        </w:rPr>
        <w:t xml:space="preserve"> </w:t>
      </w:r>
      <w:hyperlink w:anchor="Top_of_463459_1_En_5_Chapter_xht">
        <w:r>
          <w:t>Chapter 5:​ Connection Pooling and Failover</w:t>
        </w:r>
      </w:hyperlink>
      <w:r>
        <w:rPr>
          <w:rStyle w:val="Text10"/>
        </w:rPr>
        <w:t xml:space="preserve"> </w:t>
      </w:r>
    </w:p>
    <w:p>
      <w:pPr>
        <w:pStyle w:val="Para 08"/>
      </w:pPr>
      <w:r>
        <w:rPr>
          <w:rStyle w:val="Text10"/>
        </w:rPr>
        <w:t xml:space="preserve"> </w:t>
      </w:r>
      <w:hyperlink w:anchor="Connection_Pooling___BackgroundC">
        <w:r>
          <w:t>Connection Pooling – Background</w:t>
        </w:r>
      </w:hyperlink>
      <w:r>
        <w:rPr>
          <w:rStyle w:val="Text10"/>
        </w:rPr>
        <w:t xml:space="preserve"> </w:t>
      </w:r>
    </w:p>
    <w:p>
      <w:pPr>
        <w:pStyle w:val="Para 08"/>
      </w:pPr>
      <w:r>
        <w:rPr>
          <w:rStyle w:val="Text10"/>
        </w:rPr>
        <w:t xml:space="preserve"> </w:t>
      </w:r>
      <w:hyperlink w:anchor="The_pooling_MySQLConnectionPool">
        <w:r>
          <w:t>The pooling.​MySQLConnectionP​ool Class</w:t>
        </w:r>
      </w:hyperlink>
      <w:r>
        <w:rPr>
          <w:rStyle w:val="Text10"/>
        </w:rPr>
        <w:t xml:space="preserve"> </w:t>
      </w:r>
    </w:p>
    <w:p>
      <w:pPr>
        <w:pStyle w:val="Para 08"/>
      </w:pPr>
      <w:r>
        <w:rPr>
          <w:rStyle w:val="Text10"/>
        </w:rPr>
        <w:t xml:space="preserve"> </w:t>
      </w:r>
      <w:hyperlink w:anchor="The_pooling_PooledMySQLConnectio">
        <w:r>
          <w:t>The pooling.​PooledMySQLConne​ction Class</w:t>
        </w:r>
      </w:hyperlink>
      <w:r>
        <w:rPr>
          <w:rStyle w:val="Text10"/>
        </w:rPr>
        <w:t xml:space="preserve"> </w:t>
      </w:r>
    </w:p>
    <w:p>
      <w:pPr>
        <w:pStyle w:val="Para 08"/>
      </w:pPr>
      <w:r>
        <w:rPr>
          <w:rStyle w:val="Text10"/>
        </w:rPr>
        <w:t xml:space="preserve"> </w:t>
      </w:r>
      <w:hyperlink w:anchor="Configuration_OptionsThe_configu">
        <w:r>
          <w:t>Configuration Options</w:t>
        </w:r>
      </w:hyperlink>
      <w:r>
        <w:rPr>
          <w:rStyle w:val="Text10"/>
        </w:rPr>
        <w:t xml:space="preserve"> </w:t>
      </w:r>
    </w:p>
    <w:p>
      <w:pPr>
        <w:pStyle w:val="Para 08"/>
      </w:pPr>
      <w:r>
        <w:rPr>
          <w:rStyle w:val="Text10"/>
        </w:rPr>
        <w:t xml:space="preserve"> </w:t>
      </w:r>
      <w:hyperlink w:anchor="Using_Connection_PoolsIt_is_fina">
        <w:r>
          <w:t>Using Connection Pools</w:t>
        </w:r>
      </w:hyperlink>
      <w:r>
        <w:rPr>
          <w:rStyle w:val="Text10"/>
        </w:rPr>
        <w:t xml:space="preserve"> </w:t>
      </w:r>
    </w:p>
    <w:p>
      <w:pPr>
        <w:pStyle w:val="Para 08"/>
      </w:pPr>
      <w:r>
        <w:rPr>
          <w:rStyle w:val="Text10"/>
        </w:rPr>
        <w:t xml:space="preserve"> </w:t>
      </w:r>
      <w:hyperlink w:anchor="Creating_a_Connection_PoolWhen_u">
        <w:r>
          <w:t>Creating a Connection Pool</w:t>
        </w:r>
      </w:hyperlink>
      <w:r>
        <w:rPr>
          <w:rStyle w:val="Text10"/>
        </w:rPr>
        <w:t xml:space="preserve"> </w:t>
      </w:r>
    </w:p>
    <w:p>
      <w:pPr>
        <w:pStyle w:val="Para 08"/>
      </w:pPr>
      <w:r>
        <w:rPr>
          <w:rStyle w:val="Text10"/>
        </w:rPr>
        <w:t xml:space="preserve"> </w:t>
      </w:r>
      <w:hyperlink w:anchor="Using_Connection_Pool_Connection">
        <w:r>
          <w:t>Using Connection Pool Connections</w:t>
        </w:r>
      </w:hyperlink>
      <w:r>
        <w:rPr>
          <w:rStyle w:val="Text10"/>
        </w:rPr>
        <w:t xml:space="preserve"> </w:t>
      </w:r>
    </w:p>
    <w:p>
      <w:pPr>
        <w:pStyle w:val="Para 08"/>
      </w:pPr>
      <w:r>
        <w:rPr>
          <w:rStyle w:val="Text10"/>
        </w:rPr>
        <w:t xml:space="preserve"> </w:t>
      </w:r>
      <w:hyperlink w:anchor="Executing_QueriesCreating_connec">
        <w:r>
          <w:t>Executing Queries</w:t>
        </w:r>
      </w:hyperlink>
      <w:r>
        <w:rPr>
          <w:rStyle w:val="Text10"/>
        </w:rPr>
        <w:t xml:space="preserve"> </w:t>
      </w:r>
    </w:p>
    <w:p>
      <w:pPr>
        <w:pStyle w:val="Para 08"/>
      </w:pPr>
      <w:r>
        <w:rPr>
          <w:rStyle w:val="Text10"/>
        </w:rPr>
        <w:t xml:space="preserve"> </w:t>
      </w:r>
      <w:hyperlink w:anchor="Reconfiguring_the_ConnectionsWhe">
        <w:r>
          <w:t>Reconfiguring the Connections</w:t>
        </w:r>
      </w:hyperlink>
      <w:r>
        <w:rPr>
          <w:rStyle w:val="Text10"/>
        </w:rPr>
        <w:t xml:space="preserve"> </w:t>
      </w:r>
    </w:p>
    <w:p>
      <w:pPr>
        <w:pStyle w:val="Para 08"/>
      </w:pPr>
      <w:r>
        <w:rPr>
          <w:rStyle w:val="Text10"/>
        </w:rPr>
        <w:t xml:space="preserve"> </w:t>
      </w:r>
      <w:hyperlink w:anchor="Connection_FailoverMany_applicat">
        <w:r>
          <w:t>Connection Failover</w:t>
        </w:r>
      </w:hyperlink>
      <w:r>
        <w:rPr>
          <w:rStyle w:val="Text10"/>
        </w:rPr>
        <w:t xml:space="preserve"> </w:t>
      </w:r>
    </w:p>
    <w:p>
      <w:pPr>
        <w:pStyle w:val="Para 08"/>
      </w:pPr>
      <w:r>
        <w:rPr>
          <w:rStyle w:val="Text10"/>
        </w:rPr>
        <w:t xml:space="preserve"> </w:t>
      </w:r>
      <w:hyperlink w:anchor="Failover_ConfigurationConfigurin">
        <w:r>
          <w:t>Failover Configuration</w:t>
        </w:r>
      </w:hyperlink>
      <w:r>
        <w:rPr>
          <w:rStyle w:val="Text10"/>
        </w:rPr>
        <w:t xml:space="preserve"> </w:t>
      </w:r>
    </w:p>
    <w:p>
      <w:pPr>
        <w:pStyle w:val="Para 08"/>
      </w:pPr>
      <w:r>
        <w:rPr>
          <w:rStyle w:val="Text10"/>
        </w:rPr>
        <w:t xml:space="preserve"> </w:t>
      </w:r>
      <w:hyperlink w:anchor="Coding_for_Failover">
        <w:r>
          <w:t>Coding for Failover</w:t>
        </w:r>
      </w:hyperlink>
      <w:r>
        <w:rPr>
          <w:rStyle w:val="Text10"/>
        </w:rPr>
        <w:t xml:space="preserve"> </w:t>
      </w:r>
    </w:p>
    <w:p>
      <w:pPr>
        <w:pStyle w:val="Para 08"/>
      </w:pPr>
      <w:r>
        <w:rPr>
          <w:rStyle w:val="Text10"/>
        </w:rPr>
        <w:t xml:space="preserve"> </w:t>
      </w:r>
      <w:hyperlink w:anchor="Failover_ExampleIt_can_be_hard_t">
        <w:r>
          <w:t>Failover Example</w:t>
        </w:r>
      </w:hyperlink>
      <w:r>
        <w:rPr>
          <w:rStyle w:val="Text10"/>
        </w:rPr>
        <w:t xml:space="preserve"> </w:t>
      </w:r>
    </w:p>
    <w:p>
      <w:pPr>
        <w:pStyle w:val="Para 08"/>
      </w:pPr>
      <w:r>
        <w:rPr>
          <w:rStyle w:val="Text10"/>
        </w:rPr>
        <w:t xml:space="preserve"> </w:t>
      </w:r>
      <w:hyperlink w:anchor="SummaryIn_this_chapter__you_look">
        <w:r>
          <w:t>Summary</w:t>
        </w:r>
      </w:hyperlink>
      <w:r>
        <w:rPr>
          <w:rStyle w:val="Text10"/>
        </w:rPr>
        <w:t xml:space="preserve"> </w:t>
      </w:r>
    </w:p>
    <w:p>
      <w:pPr>
        <w:pStyle w:val="Para 27"/>
      </w:pPr>
      <w:r>
        <w:t>Part III: The X DevAPI</w:t>
      </w:r>
    </w:p>
    <w:p>
      <w:pPr>
        <w:pStyle w:val="Para 08"/>
      </w:pPr>
      <w:r>
        <w:rPr>
          <w:rStyle w:val="Text10"/>
        </w:rPr>
        <w:t xml:space="preserve"> </w:t>
      </w:r>
      <w:hyperlink w:anchor="Top_of_463459_1_En_6_Chapter_xht">
        <w:r>
          <w:t>Chapter 6:​ The X DevAPI</w:t>
        </w:r>
      </w:hyperlink>
      <w:r>
        <w:rPr>
          <w:rStyle w:val="Text10"/>
        </w:rPr>
        <w:t xml:space="preserve"> </w:t>
      </w:r>
    </w:p>
    <w:p>
      <w:pPr>
        <w:pStyle w:val="Para 08"/>
      </w:pPr>
      <w:r>
        <w:rPr>
          <w:rStyle w:val="Text10"/>
        </w:rPr>
        <w:t xml:space="preserve"> </w:t>
      </w:r>
      <w:hyperlink w:anchor="The_MySQL_X_PluginIn_MySQL_Serve">
        <w:r>
          <w:t>The MySQL X Plugin</w:t>
        </w:r>
      </w:hyperlink>
      <w:r>
        <w:rPr>
          <w:rStyle w:val="Text10"/>
        </w:rPr>
        <w:t xml:space="preserve"> </w:t>
      </w:r>
    </w:p>
    <w:p>
      <w:pPr>
        <w:pStyle w:val="Para 08"/>
      </w:pPr>
      <w:r>
        <w:rPr>
          <w:rStyle w:val="Text10"/>
        </w:rPr>
        <w:t xml:space="preserve"> </w:t>
      </w:r>
      <w:hyperlink w:anchor="The_mysqlx_ModuleThe_X_DevAPI_su">
        <w:r>
          <w:t>The mysqlx Module</w:t>
        </w:r>
      </w:hyperlink>
      <w:r>
        <w:rPr>
          <w:rStyle w:val="Text10"/>
        </w:rPr>
        <w:t xml:space="preserve"> </w:t>
      </w:r>
    </w:p>
    <w:p>
      <w:pPr>
        <w:pStyle w:val="Para 08"/>
      </w:pPr>
      <w:r>
        <w:rPr>
          <w:rStyle w:val="Text10"/>
        </w:rPr>
        <w:t xml:space="preserve"> </w:t>
      </w:r>
      <w:hyperlink w:anchor="Creating_a_SessionIn_the_X_DevAP">
        <w:r>
          <w:t>Creating a Session</w:t>
        </w:r>
      </w:hyperlink>
      <w:r>
        <w:rPr>
          <w:rStyle w:val="Text10"/>
        </w:rPr>
        <w:t xml:space="preserve"> </w:t>
      </w:r>
    </w:p>
    <w:p>
      <w:pPr>
        <w:pStyle w:val="Para 08"/>
      </w:pPr>
      <w:r>
        <w:rPr>
          <w:rStyle w:val="Text10"/>
        </w:rPr>
        <w:t xml:space="preserve"> </w:t>
      </w:r>
      <w:hyperlink w:anchor="Passing_Individual_OptionsIf_you">
        <w:r>
          <w:t>Passing Individual Options</w:t>
        </w:r>
      </w:hyperlink>
      <w:r>
        <w:rPr>
          <w:rStyle w:val="Text10"/>
        </w:rPr>
        <w:t xml:space="preserve"> </w:t>
      </w:r>
    </w:p>
    <w:p>
      <w:pPr>
        <w:pStyle w:val="Para 08"/>
      </w:pPr>
      <w:r>
        <w:rPr>
          <w:rStyle w:val="Text10"/>
        </w:rPr>
        <w:t xml:space="preserve"> </w:t>
      </w:r>
      <w:hyperlink w:anchor="Passing_an_URIA_common_way_to_co">
        <w:r>
          <w:t>Passing an URI</w:t>
        </w:r>
      </w:hyperlink>
      <w:r>
        <w:rPr>
          <w:rStyle w:val="Text10"/>
        </w:rPr>
        <w:t xml:space="preserve"> </w:t>
      </w:r>
    </w:p>
    <w:p>
      <w:pPr>
        <w:pStyle w:val="Para 08"/>
      </w:pPr>
      <w:r>
        <w:rPr>
          <w:rStyle w:val="Text10"/>
        </w:rPr>
        <w:t xml:space="preserve"> </w:t>
      </w:r>
      <w:hyperlink w:anchor="Connection_ExamplesThe_time_has">
        <w:r>
          <w:t>Connection Examples</w:t>
        </w:r>
      </w:hyperlink>
      <w:r>
        <w:rPr>
          <w:rStyle w:val="Text10"/>
        </w:rPr>
        <w:t xml:space="preserve"> </w:t>
      </w:r>
    </w:p>
    <w:p>
      <w:pPr>
        <w:pStyle w:val="Para 08"/>
      </w:pPr>
      <w:r>
        <w:rPr>
          <w:rStyle w:val="Text10"/>
        </w:rPr>
        <w:t xml:space="preserve"> </w:t>
      </w:r>
      <w:hyperlink w:anchor="Working_with_the_SessionThe_sess">
        <w:r>
          <w:t>Working with the Session</w:t>
        </w:r>
      </w:hyperlink>
      <w:r>
        <w:rPr>
          <w:rStyle w:val="Text10"/>
        </w:rPr>
        <w:t xml:space="preserve"> </w:t>
      </w:r>
    </w:p>
    <w:p>
      <w:pPr>
        <w:pStyle w:val="Para 08"/>
      </w:pPr>
      <w:r>
        <w:rPr>
          <w:rStyle w:val="Text10"/>
        </w:rPr>
        <w:t xml:space="preserve"> </w:t>
      </w:r>
      <w:hyperlink w:anchor="TransactionsThe_X_DevAPI_support">
        <w:r>
          <w:t>Transactions</w:t>
        </w:r>
      </w:hyperlink>
      <w:r>
        <w:rPr>
          <w:rStyle w:val="Text10"/>
        </w:rPr>
        <w:t xml:space="preserve"> </w:t>
      </w:r>
    </w:p>
    <w:p>
      <w:pPr>
        <w:pStyle w:val="Para 08"/>
      </w:pPr>
      <w:r>
        <w:rPr>
          <w:rStyle w:val="Text10"/>
        </w:rPr>
        <w:t xml:space="preserve"> </w:t>
      </w:r>
      <w:hyperlink w:anchor="Other_Session_MethodsLet_s_discu">
        <w:r>
          <w:t>Other Session Methods</w:t>
        </w:r>
      </w:hyperlink>
      <w:r>
        <w:rPr>
          <w:rStyle w:val="Text10"/>
        </w:rPr>
        <w:t xml:space="preserve"> </w:t>
      </w:r>
    </w:p>
    <w:p>
      <w:pPr>
        <w:pStyle w:val="Para 08"/>
      </w:pPr>
      <w:r>
        <w:rPr>
          <w:rStyle w:val="Text10"/>
        </w:rPr>
        <w:t xml:space="preserve"> </w:t>
      </w:r>
      <w:hyperlink w:anchor="SchemasSchemas__schemata__are_co">
        <w:r>
          <w:t>Schemas</w:t>
        </w:r>
      </w:hyperlink>
      <w:r>
        <w:rPr>
          <w:rStyle w:val="Text10"/>
        </w:rPr>
        <w:t xml:space="preserve"> </w:t>
      </w:r>
    </w:p>
    <w:p>
      <w:pPr>
        <w:pStyle w:val="Para 08"/>
      </w:pPr>
      <w:r>
        <w:rPr>
          <w:rStyle w:val="Text10"/>
        </w:rPr>
        <w:t xml:space="preserve"> </w:t>
      </w:r>
      <w:hyperlink w:anchor="Schema_ManipulationWhen_an_appli">
        <w:r>
          <w:t>Schema Manipulation</w:t>
        </w:r>
      </w:hyperlink>
      <w:r>
        <w:rPr>
          <w:rStyle w:val="Text10"/>
        </w:rPr>
        <w:t xml:space="preserve"> </w:t>
      </w:r>
    </w:p>
    <w:p>
      <w:pPr>
        <w:pStyle w:val="Para 08"/>
      </w:pPr>
      <w:r>
        <w:rPr>
          <w:rStyle w:val="Text10"/>
        </w:rPr>
        <w:t xml:space="preserve"> </w:t>
      </w:r>
      <w:hyperlink w:anchor="Other_Schema_Methods_and_Propert">
        <w:r>
          <w:t>Other Schema Methods and Properties</w:t>
        </w:r>
      </w:hyperlink>
      <w:r>
        <w:rPr>
          <w:rStyle w:val="Text10"/>
        </w:rPr>
        <w:t xml:space="preserve"> </w:t>
      </w:r>
    </w:p>
    <w:p>
      <w:pPr>
        <w:pStyle w:val="Para 08"/>
      </w:pPr>
      <w:r>
        <w:rPr>
          <w:rStyle w:val="Text10"/>
        </w:rPr>
        <w:t xml:space="preserve"> </w:t>
      </w:r>
      <w:hyperlink w:anchor="Schema_ExampleThus_far__this_has">
        <w:r>
          <w:t>Schema Example</w:t>
        </w:r>
      </w:hyperlink>
      <w:r>
        <w:rPr>
          <w:rStyle w:val="Text10"/>
        </w:rPr>
        <w:t xml:space="preserve"> </w:t>
      </w:r>
    </w:p>
    <w:p>
      <w:pPr>
        <w:pStyle w:val="Para 08"/>
      </w:pPr>
      <w:r>
        <w:rPr>
          <w:rStyle w:val="Text10"/>
        </w:rPr>
        <w:t xml:space="preserve"> </w:t>
      </w:r>
      <w:hyperlink w:anchor="CRUD_ArgumentsThe_CRUD_methods_t">
        <w:r>
          <w:t>CRUD Arguments</w:t>
        </w:r>
      </w:hyperlink>
      <w:r>
        <w:rPr>
          <w:rStyle w:val="Text10"/>
        </w:rPr>
        <w:t xml:space="preserve"> </w:t>
      </w:r>
    </w:p>
    <w:p>
      <w:pPr>
        <w:pStyle w:val="Para 08"/>
      </w:pPr>
      <w:r>
        <w:rPr>
          <w:rStyle w:val="Text10"/>
        </w:rPr>
        <w:t xml:space="preserve"> </w:t>
      </w:r>
      <w:hyperlink w:anchor="DocumentsThe_documents_are_the_c">
        <w:r>
          <w:t>Documents</w:t>
        </w:r>
      </w:hyperlink>
      <w:r>
        <w:rPr>
          <w:rStyle w:val="Text10"/>
        </w:rPr>
        <w:t xml:space="preserve"> </w:t>
      </w:r>
    </w:p>
    <w:p>
      <w:pPr>
        <w:pStyle w:val="Para 08"/>
      </w:pPr>
      <w:r>
        <w:rPr>
          <w:rStyle w:val="Text10"/>
        </w:rPr>
        <w:t xml:space="preserve"> </w:t>
      </w:r>
      <w:hyperlink w:anchor="Document_IDThe_document_ID_is_wh">
        <w:r>
          <w:t>Document ID</w:t>
        </w:r>
      </w:hyperlink>
      <w:r>
        <w:rPr>
          <w:rStyle w:val="Text10"/>
        </w:rPr>
        <w:t xml:space="preserve"> </w:t>
      </w:r>
    </w:p>
    <w:p>
      <w:pPr>
        <w:pStyle w:val="Para 08"/>
      </w:pPr>
      <w:r>
        <w:rPr>
          <w:rStyle w:val="Text10"/>
        </w:rPr>
        <w:t xml:space="preserve"> </w:t>
      </w:r>
      <w:hyperlink w:anchor="ConditionA_condition_is_used_to">
        <w:r>
          <w:t>Condition</w:t>
        </w:r>
      </w:hyperlink>
      <w:r>
        <w:rPr>
          <w:rStyle w:val="Text10"/>
        </w:rPr>
        <w:t xml:space="preserve"> </w:t>
      </w:r>
    </w:p>
    <w:p>
      <w:pPr>
        <w:pStyle w:val="Para 08"/>
      </w:pPr>
      <w:r>
        <w:rPr>
          <w:rStyle w:val="Text10"/>
        </w:rPr>
        <w:t xml:space="preserve"> </w:t>
      </w:r>
      <w:hyperlink w:anchor="FieldsThe_fields_argument__for_e">
        <w:r>
          <w:t>Fields</w:t>
        </w:r>
      </w:hyperlink>
      <w:r>
        <w:rPr>
          <w:rStyle w:val="Text10"/>
        </w:rPr>
        <w:t xml:space="preserve"> </w:t>
      </w:r>
    </w:p>
    <w:p>
      <w:pPr>
        <w:pStyle w:val="Para 08"/>
      </w:pPr>
      <w:r>
        <w:rPr>
          <w:rStyle w:val="Text10"/>
        </w:rPr>
        <w:t xml:space="preserve"> </w:t>
      </w:r>
      <w:hyperlink w:anchor="StatementsMost_of_the_methods_th">
        <w:r>
          <w:t>Statements</w:t>
        </w:r>
      </w:hyperlink>
      <w:r>
        <w:rPr>
          <w:rStyle w:val="Text10"/>
        </w:rPr>
        <w:t xml:space="preserve"> </w:t>
      </w:r>
    </w:p>
    <w:p>
      <w:pPr>
        <w:pStyle w:val="Para 08"/>
      </w:pPr>
      <w:r>
        <w:rPr>
          <w:rStyle w:val="Text10"/>
        </w:rPr>
        <w:t xml:space="preserve"> </w:t>
      </w:r>
      <w:hyperlink w:anchor="ResultsWhen_a_query_is_executed">
        <w:r>
          <w:t>Results</w:t>
        </w:r>
      </w:hyperlink>
      <w:r>
        <w:rPr>
          <w:rStyle w:val="Text10"/>
        </w:rPr>
        <w:t xml:space="preserve"> </w:t>
      </w:r>
    </w:p>
    <w:p>
      <w:pPr>
        <w:pStyle w:val="Para 08"/>
      </w:pPr>
      <w:r>
        <w:rPr>
          <w:rStyle w:val="Text10"/>
        </w:rPr>
        <w:t xml:space="preserve"> </w:t>
      </w:r>
      <w:hyperlink w:anchor="result_ResultThe_result_Result_c">
        <w:r>
          <w:t>result.​Result</w:t>
        </w:r>
      </w:hyperlink>
      <w:r>
        <w:rPr>
          <w:rStyle w:val="Text10"/>
        </w:rPr>
        <w:t xml:space="preserve"> </w:t>
      </w:r>
    </w:p>
    <w:p>
      <w:pPr>
        <w:pStyle w:val="Para 08"/>
      </w:pPr>
      <w:r>
        <w:rPr>
          <w:rStyle w:val="Text10"/>
        </w:rPr>
        <w:t xml:space="preserve"> </w:t>
      </w:r>
      <w:hyperlink w:anchor="result_DocResult_and_result_RowR">
        <w:r>
          <w:t>result.​DocResult and result.​RowResult</w:t>
        </w:r>
      </w:hyperlink>
      <w:r>
        <w:rPr>
          <w:rStyle w:val="Text10"/>
        </w:rPr>
        <w:t xml:space="preserve"> </w:t>
      </w:r>
    </w:p>
    <w:p>
      <w:pPr>
        <w:pStyle w:val="Para 08"/>
      </w:pPr>
      <w:r>
        <w:rPr>
          <w:rStyle w:val="Text10"/>
        </w:rPr>
        <w:t xml:space="preserve"> </w:t>
      </w:r>
      <w:hyperlink w:anchor="result_SqlResultThe_MySQL_Connec">
        <w:r>
          <w:t>result.​SqlResult</w:t>
        </w:r>
      </w:hyperlink>
      <w:r>
        <w:rPr>
          <w:rStyle w:val="Text10"/>
        </w:rPr>
        <w:t xml:space="preserve"> </w:t>
      </w:r>
    </w:p>
    <w:p>
      <w:pPr>
        <w:pStyle w:val="Para 08"/>
      </w:pPr>
      <w:r>
        <w:rPr>
          <w:rStyle w:val="Text10"/>
        </w:rPr>
        <w:t xml:space="preserve"> </w:t>
      </w:r>
      <w:hyperlink w:anchor="SummaryThis_chapter_provided_an">
        <w:r>
          <w:t>Summary</w:t>
        </w:r>
      </w:hyperlink>
      <w:r>
        <w:rPr>
          <w:rStyle w:val="Text10"/>
        </w:rPr>
        <w:t xml:space="preserve"> </w:t>
      </w:r>
    </w:p>
    <w:p>
      <w:pPr>
        <w:pStyle w:val="Para 08"/>
      </w:pPr>
      <w:r>
        <w:rPr>
          <w:rStyle w:val="Text10"/>
        </w:rPr>
        <w:t xml:space="preserve"> </w:t>
      </w:r>
      <w:hyperlink w:anchor="Top_of_463459_1_En_7_Chapter_xht">
        <w:r>
          <w:t>Chapter 7:​ The MySQL Document Store</w:t>
        </w:r>
      </w:hyperlink>
      <w:r>
        <w:rPr>
          <w:rStyle w:val="Text10"/>
        </w:rPr>
        <w:t xml:space="preserve"> </w:t>
      </w:r>
    </w:p>
    <w:p>
      <w:pPr>
        <w:pStyle w:val="Para 08"/>
      </w:pPr>
      <w:r>
        <w:rPr>
          <w:rStyle w:val="Text10"/>
        </w:rPr>
        <w:t xml:space="preserve"> </w:t>
      </w:r>
      <w:hyperlink w:anchor="The_MySQL_Document_StoreThe_MySQ">
        <w:r>
          <w:t>The MySQL Document Store</w:t>
        </w:r>
      </w:hyperlink>
      <w:r>
        <w:rPr>
          <w:rStyle w:val="Text10"/>
        </w:rPr>
        <w:t xml:space="preserve"> </w:t>
      </w:r>
    </w:p>
    <w:p>
      <w:pPr>
        <w:pStyle w:val="Para 08"/>
      </w:pPr>
      <w:r>
        <w:rPr>
          <w:rStyle w:val="Text10"/>
        </w:rPr>
        <w:t xml:space="preserve"> </w:t>
      </w:r>
      <w:hyperlink w:anchor="WorkflowThe_workflow_was_hinted">
        <w:r>
          <w:t>Workflow</w:t>
        </w:r>
      </w:hyperlink>
      <w:r>
        <w:rPr>
          <w:rStyle w:val="Text10"/>
        </w:rPr>
        <w:t xml:space="preserve"> </w:t>
      </w:r>
    </w:p>
    <w:p>
      <w:pPr>
        <w:pStyle w:val="Para 08"/>
      </w:pPr>
      <w:r>
        <w:rPr>
          <w:rStyle w:val="Text10"/>
        </w:rPr>
        <w:t xml:space="preserve"> </w:t>
      </w:r>
      <w:hyperlink w:anchor="CollectionsYou_saw_in_the_previo">
        <w:r>
          <w:t>Collections</w:t>
        </w:r>
      </w:hyperlink>
      <w:r>
        <w:rPr>
          <w:rStyle w:val="Text10"/>
        </w:rPr>
        <w:t xml:space="preserve"> </w:t>
      </w:r>
    </w:p>
    <w:p>
      <w:pPr>
        <w:pStyle w:val="Para 08"/>
      </w:pPr>
      <w:r>
        <w:rPr>
          <w:rStyle w:val="Text10"/>
        </w:rPr>
        <w:t xml:space="preserve"> </w:t>
      </w:r>
      <w:hyperlink w:anchor="Collection_ManipulationCreation">
        <w:r>
          <w:t>Collection Manipulation</w:t>
        </w:r>
      </w:hyperlink>
      <w:r>
        <w:rPr>
          <w:rStyle w:val="Text10"/>
        </w:rPr>
        <w:t xml:space="preserve"> </w:t>
      </w:r>
    </w:p>
    <w:p>
      <w:pPr>
        <w:pStyle w:val="Para 08"/>
      </w:pPr>
      <w:r>
        <w:rPr>
          <w:rStyle w:val="Text10"/>
        </w:rPr>
        <w:t xml:space="preserve"> </w:t>
      </w:r>
      <w:hyperlink w:anchor="Other_Collection_Methods_and_Pro">
        <w:r>
          <w:t>Other Collection Methods and Properties</w:t>
        </w:r>
      </w:hyperlink>
      <w:r>
        <w:rPr>
          <w:rStyle w:val="Text10"/>
        </w:rPr>
        <w:t xml:space="preserve"> </w:t>
      </w:r>
    </w:p>
    <w:p>
      <w:pPr>
        <w:pStyle w:val="Para 08"/>
      </w:pPr>
      <w:r>
        <w:rPr>
          <w:rStyle w:val="Text10"/>
        </w:rPr>
        <w:t xml:space="preserve"> </w:t>
      </w:r>
      <w:hyperlink w:anchor="Queries___CRUDThe_fun_part_of_wo">
        <w:r>
          <w:t>Queries – CRUD</w:t>
        </w:r>
      </w:hyperlink>
      <w:r>
        <w:rPr>
          <w:rStyle w:val="Text10"/>
        </w:rPr>
        <w:t xml:space="preserve"> </w:t>
      </w:r>
    </w:p>
    <w:p>
      <w:pPr>
        <w:pStyle w:val="Para 08"/>
      </w:pPr>
      <w:r>
        <w:rPr>
          <w:rStyle w:val="Text10"/>
        </w:rPr>
        <w:t xml:space="preserve"> </w:t>
      </w:r>
      <w:hyperlink w:anchor="CRUD__CreateThe_first_step_of_wo">
        <w:r>
          <w:t>CRUD:​ Create</w:t>
        </w:r>
      </w:hyperlink>
      <w:r>
        <w:rPr>
          <w:rStyle w:val="Text10"/>
        </w:rPr>
        <w:t xml:space="preserve"> </w:t>
      </w:r>
    </w:p>
    <w:p>
      <w:pPr>
        <w:pStyle w:val="Para 08"/>
      </w:pPr>
      <w:r>
        <w:rPr>
          <w:rStyle w:val="Text10"/>
        </w:rPr>
        <w:t xml:space="preserve"> </w:t>
      </w:r>
      <w:hyperlink w:anchor="CRUD__ReadFor_most_databases__th">
        <w:r>
          <w:t>CRUD:​ Read</w:t>
        </w:r>
      </w:hyperlink>
      <w:r>
        <w:rPr>
          <w:rStyle w:val="Text10"/>
        </w:rPr>
        <w:t xml:space="preserve"> </w:t>
      </w:r>
    </w:p>
    <w:p>
      <w:pPr>
        <w:pStyle w:val="Para 08"/>
      </w:pPr>
      <w:r>
        <w:rPr>
          <w:rStyle w:val="Text10"/>
        </w:rPr>
        <w:t xml:space="preserve"> </w:t>
      </w:r>
      <w:hyperlink w:anchor="CRUD__UpdateIn_CRUD__the_update">
        <w:r>
          <w:t>CRUD:​ Update</w:t>
        </w:r>
      </w:hyperlink>
      <w:r>
        <w:rPr>
          <w:rStyle w:val="Text10"/>
        </w:rPr>
        <w:t xml:space="preserve"> </w:t>
      </w:r>
    </w:p>
    <w:p>
      <w:pPr>
        <w:pStyle w:val="Para 08"/>
      </w:pPr>
      <w:r>
        <w:rPr>
          <w:rStyle w:val="Text10"/>
        </w:rPr>
        <w:t xml:space="preserve"> </w:t>
      </w:r>
      <w:hyperlink w:anchor="Replacing_DocumentsThe_differenc">
        <w:r>
          <w:t>Replacing Documents</w:t>
        </w:r>
      </w:hyperlink>
      <w:r>
        <w:rPr>
          <w:rStyle w:val="Text10"/>
        </w:rPr>
        <w:t xml:space="preserve"> </w:t>
      </w:r>
    </w:p>
    <w:p>
      <w:pPr>
        <w:pStyle w:val="Para 08"/>
      </w:pPr>
      <w:r>
        <w:rPr>
          <w:rStyle w:val="Text10"/>
        </w:rPr>
        <w:t xml:space="preserve"> </w:t>
      </w:r>
      <w:hyperlink w:anchor="Modifying_DocumentsThe_two_repla">
        <w:r>
          <w:t>Modifying Documents</w:t>
        </w:r>
      </w:hyperlink>
      <w:r>
        <w:rPr>
          <w:rStyle w:val="Text10"/>
        </w:rPr>
        <w:t xml:space="preserve"> </w:t>
      </w:r>
    </w:p>
    <w:p>
      <w:pPr>
        <w:pStyle w:val="Para 08"/>
      </w:pPr>
      <w:r>
        <w:rPr>
          <w:rStyle w:val="Text10"/>
        </w:rPr>
        <w:t xml:space="preserve"> </w:t>
      </w:r>
      <w:hyperlink w:anchor="CRUD__DeleteIn_most_applications">
        <w:r>
          <w:t>CRUD:​ Delete</w:t>
        </w:r>
      </w:hyperlink>
      <w:r>
        <w:rPr>
          <w:rStyle w:val="Text10"/>
        </w:rPr>
        <w:t xml:space="preserve"> </w:t>
      </w:r>
    </w:p>
    <w:p>
      <w:pPr>
        <w:pStyle w:val="Para 08"/>
      </w:pPr>
      <w:r>
        <w:rPr>
          <w:rStyle w:val="Text10"/>
        </w:rPr>
        <w:t xml:space="preserve"> </w:t>
      </w:r>
      <w:hyperlink w:anchor="SummaryThis_chapter_went_into_de">
        <w:r>
          <w:t>Summary</w:t>
        </w:r>
      </w:hyperlink>
      <w:r>
        <w:rPr>
          <w:rStyle w:val="Text10"/>
        </w:rPr>
        <w:t xml:space="preserve"> </w:t>
      </w:r>
    </w:p>
    <w:p>
      <w:pPr>
        <w:pStyle w:val="Para 08"/>
      </w:pPr>
      <w:r>
        <w:rPr>
          <w:rStyle w:val="Text10"/>
        </w:rPr>
        <w:t xml:space="preserve"> </w:t>
      </w:r>
      <w:hyperlink w:anchor="Top_of_463459_1_En_8_Chapter_xht">
        <w:r>
          <w:t>Chapter 8:​ SQL Tables</w:t>
        </w:r>
      </w:hyperlink>
      <w:r>
        <w:rPr>
          <w:rStyle w:val="Text10"/>
        </w:rPr>
        <w:t xml:space="preserve"> </w:t>
      </w:r>
    </w:p>
    <w:p>
      <w:pPr>
        <w:pStyle w:val="Para 08"/>
      </w:pPr>
      <w:r>
        <w:rPr>
          <w:rStyle w:val="Text10"/>
        </w:rPr>
        <w:t xml:space="preserve"> </w:t>
      </w:r>
      <w:hyperlink w:anchor="WorkflowThe_workflow_when_using">
        <w:r>
          <w:t>Workflow</w:t>
        </w:r>
      </w:hyperlink>
      <w:r>
        <w:rPr>
          <w:rStyle w:val="Text10"/>
        </w:rPr>
        <w:t xml:space="preserve"> </w:t>
      </w:r>
    </w:p>
    <w:p>
      <w:pPr>
        <w:pStyle w:val="Para 08"/>
      </w:pPr>
      <w:r>
        <w:rPr>
          <w:rStyle w:val="Text10"/>
        </w:rPr>
        <w:t xml:space="preserve"> </w:t>
      </w:r>
      <w:hyperlink w:anchor="NoSQL_API_for_SQL_TablesIn_the_p">
        <w:r>
          <w:t>NoSQL API for SQL Tables</w:t>
        </w:r>
      </w:hyperlink>
      <w:r>
        <w:rPr>
          <w:rStyle w:val="Text10"/>
        </w:rPr>
        <w:t xml:space="preserve"> </w:t>
      </w:r>
    </w:p>
    <w:p>
      <w:pPr>
        <w:pStyle w:val="Para 08"/>
      </w:pPr>
      <w:r>
        <w:rPr>
          <w:rStyle w:val="Text10"/>
        </w:rPr>
        <w:t xml:space="preserve"> </w:t>
      </w:r>
      <w:hyperlink w:anchor="Table_and_View_ObjectsA_table_ob">
        <w:r>
          <w:t>Table and View Objects</w:t>
        </w:r>
      </w:hyperlink>
      <w:r>
        <w:rPr>
          <w:rStyle w:val="Text10"/>
        </w:rPr>
        <w:t xml:space="preserve"> </w:t>
      </w:r>
    </w:p>
    <w:p>
      <w:pPr>
        <w:pStyle w:val="Para 08"/>
      </w:pPr>
      <w:r>
        <w:rPr>
          <w:rStyle w:val="Text10"/>
        </w:rPr>
        <w:t xml:space="preserve"> </w:t>
      </w:r>
      <w:hyperlink w:anchor="Table_QueriesQuerying_tables_usi">
        <w:r>
          <w:t>Table Queries</w:t>
        </w:r>
      </w:hyperlink>
      <w:r>
        <w:rPr>
          <w:rStyle w:val="Text10"/>
        </w:rPr>
        <w:t xml:space="preserve"> </w:t>
      </w:r>
    </w:p>
    <w:p>
      <w:pPr>
        <w:pStyle w:val="Para 08"/>
      </w:pPr>
      <w:r>
        <w:rPr>
          <w:rStyle w:val="Text10"/>
        </w:rPr>
        <w:t xml:space="preserve"> </w:t>
      </w:r>
      <w:hyperlink w:anchor="CRUD__CreateThe_first_part_of_CR">
        <w:r>
          <w:t>CRUD:​ Create</w:t>
        </w:r>
      </w:hyperlink>
      <w:r>
        <w:rPr>
          <w:rStyle w:val="Text10"/>
        </w:rPr>
        <w:t xml:space="preserve"> </w:t>
      </w:r>
    </w:p>
    <w:p>
      <w:pPr>
        <w:pStyle w:val="Para 08"/>
      </w:pPr>
      <w:r>
        <w:rPr>
          <w:rStyle w:val="Text10"/>
        </w:rPr>
        <w:t xml:space="preserve"> </w:t>
      </w:r>
      <w:hyperlink w:anchor="CRUD__ReadThe_read_statement_is">
        <w:r>
          <w:t>CRUD:​ Read</w:t>
        </w:r>
      </w:hyperlink>
      <w:r>
        <w:rPr>
          <w:rStyle w:val="Text10"/>
        </w:rPr>
        <w:t xml:space="preserve"> </w:t>
      </w:r>
    </w:p>
    <w:p>
      <w:pPr>
        <w:pStyle w:val="Para 08"/>
      </w:pPr>
      <w:r>
        <w:rPr>
          <w:rStyle w:val="Text10"/>
        </w:rPr>
        <w:t xml:space="preserve"> </w:t>
      </w:r>
      <w:hyperlink w:anchor="CRUD__UpdateUpdates_to_tables_re">
        <w:r>
          <w:t>CRUD:​ Update</w:t>
        </w:r>
      </w:hyperlink>
      <w:r>
        <w:rPr>
          <w:rStyle w:val="Text10"/>
        </w:rPr>
        <w:t xml:space="preserve"> </w:t>
      </w:r>
    </w:p>
    <w:p>
      <w:pPr>
        <w:pStyle w:val="Para 08"/>
      </w:pPr>
      <w:r>
        <w:rPr>
          <w:rStyle w:val="Text10"/>
        </w:rPr>
        <w:t xml:space="preserve"> </w:t>
      </w:r>
      <w:hyperlink w:anchor="CRUD__DeleteThe_last_thing_to_di">
        <w:r>
          <w:t>CRUD:​ Delete</w:t>
        </w:r>
      </w:hyperlink>
      <w:r>
        <w:rPr>
          <w:rStyle w:val="Text10"/>
        </w:rPr>
        <w:t xml:space="preserve"> </w:t>
      </w:r>
    </w:p>
    <w:p>
      <w:pPr>
        <w:pStyle w:val="Para 08"/>
      </w:pPr>
      <w:r>
        <w:rPr>
          <w:rStyle w:val="Text10"/>
        </w:rPr>
        <w:t xml:space="preserve"> </w:t>
      </w:r>
      <w:hyperlink w:anchor="SQL_StatementsThus_far__the_disc">
        <w:r>
          <w:t>SQL Statements</w:t>
        </w:r>
      </w:hyperlink>
      <w:r>
        <w:rPr>
          <w:rStyle w:val="Text10"/>
        </w:rPr>
        <w:t xml:space="preserve"> </w:t>
      </w:r>
    </w:p>
    <w:p>
      <w:pPr>
        <w:pStyle w:val="Para 08"/>
      </w:pPr>
      <w:r>
        <w:rPr>
          <w:rStyle w:val="Text10"/>
        </w:rPr>
        <w:t xml:space="preserve"> </w:t>
      </w:r>
      <w:hyperlink w:anchor="Executing_SQL_StatementsExecutin">
        <w:r>
          <w:t>Executing SQL Statements</w:t>
        </w:r>
      </w:hyperlink>
      <w:r>
        <w:rPr>
          <w:rStyle w:val="Text10"/>
        </w:rPr>
        <w:t xml:space="preserve"> </w:t>
      </w:r>
    </w:p>
    <w:p>
      <w:pPr>
        <w:pStyle w:val="Para 08"/>
      </w:pPr>
      <w:r>
        <w:rPr>
          <w:rStyle w:val="Text10"/>
        </w:rPr>
        <w:t xml:space="preserve"> </w:t>
      </w:r>
      <w:hyperlink w:anchor="Queries_with_Multiple_Result_Set">
        <w:r>
          <w:t>Queries with Multiple Result Sets</w:t>
        </w:r>
      </w:hyperlink>
      <w:r>
        <w:rPr>
          <w:rStyle w:val="Text10"/>
        </w:rPr>
        <w:t xml:space="preserve"> </w:t>
      </w:r>
    </w:p>
    <w:p>
      <w:pPr>
        <w:pStyle w:val="Para 08"/>
      </w:pPr>
      <w:r>
        <w:rPr>
          <w:rStyle w:val="Text10"/>
        </w:rPr>
        <w:t xml:space="preserve"> </w:t>
      </w:r>
      <w:hyperlink w:anchor="SummaryThis_chapter_looked_at_ho">
        <w:r>
          <w:t>Summary</w:t>
        </w:r>
      </w:hyperlink>
      <w:r>
        <w:rPr>
          <w:rStyle w:val="Text10"/>
        </w:rPr>
        <w:t xml:space="preserve"> </w:t>
      </w:r>
    </w:p>
    <w:p>
      <w:pPr>
        <w:pStyle w:val="Para 27"/>
      </w:pPr>
      <w:r>
        <w:t>Part IV: Error Handling and Troubleshooting</w:t>
      </w:r>
    </w:p>
    <w:p>
      <w:pPr>
        <w:pStyle w:val="Para 08"/>
      </w:pPr>
      <w:r>
        <w:rPr>
          <w:rStyle w:val="Text10"/>
        </w:rPr>
        <w:t xml:space="preserve"> </w:t>
      </w:r>
      <w:hyperlink w:anchor="Top_of_463459_1_En_9_Chapter_xht">
        <w:r>
          <w:t>Chapter 9:​ Error Handling</w:t>
        </w:r>
      </w:hyperlink>
      <w:r>
        <w:rPr>
          <w:rStyle w:val="Text10"/>
        </w:rPr>
        <w:t xml:space="preserve"> </w:t>
      </w:r>
    </w:p>
    <w:p>
      <w:pPr>
        <w:pStyle w:val="Para 08"/>
      </w:pPr>
      <w:r>
        <w:rPr>
          <w:rStyle w:val="Text10"/>
        </w:rPr>
        <w:t xml:space="preserve"> </w:t>
      </w:r>
      <w:hyperlink w:anchor="Warnings__Errors__and_Strict_Mod">
        <w:r>
          <w:t>Warnings, Errors, and Strict Modes in MySQL Server</w:t>
        </w:r>
      </w:hyperlink>
      <w:r>
        <w:rPr>
          <w:rStyle w:val="Text10"/>
        </w:rPr>
        <w:t xml:space="preserve"> </w:t>
      </w:r>
    </w:p>
    <w:p>
      <w:pPr>
        <w:pStyle w:val="Para 08"/>
      </w:pPr>
      <w:r>
        <w:rPr>
          <w:rStyle w:val="Text10"/>
        </w:rPr>
        <w:t xml:space="preserve"> </w:t>
      </w:r>
      <w:hyperlink w:anchor="Treating_Note_Level_Messages_as">
        <w:r>
          <w:t>Treating Note Level Messages as Warnings</w:t>
        </w:r>
      </w:hyperlink>
      <w:r>
        <w:rPr>
          <w:rStyle w:val="Text10"/>
        </w:rPr>
        <w:t xml:space="preserve"> </w:t>
      </w:r>
    </w:p>
    <w:p>
      <w:pPr>
        <w:pStyle w:val="Para 08"/>
      </w:pPr>
      <w:r>
        <w:rPr>
          <w:rStyle w:val="Text10"/>
        </w:rPr>
        <w:t xml:space="preserve"> </w:t>
      </w:r>
      <w:hyperlink w:anchor="Strict_ModesThe_second_part_to_t">
        <w:r>
          <w:t>Strict Modes</w:t>
        </w:r>
      </w:hyperlink>
      <w:r>
        <w:rPr>
          <w:rStyle w:val="Text10"/>
        </w:rPr>
        <w:t xml:space="preserve"> </w:t>
      </w:r>
    </w:p>
    <w:p>
      <w:pPr>
        <w:pStyle w:val="Para 08"/>
      </w:pPr>
      <w:r>
        <w:rPr>
          <w:rStyle w:val="Text10"/>
        </w:rPr>
        <w:t xml:space="preserve"> </w:t>
      </w:r>
      <w:hyperlink w:anchor="The_MySQL_Error_LogA_final_thing">
        <w:r>
          <w:t>The MySQL Error Log</w:t>
        </w:r>
      </w:hyperlink>
      <w:r>
        <w:rPr>
          <w:rStyle w:val="Text10"/>
        </w:rPr>
        <w:t xml:space="preserve"> </w:t>
      </w:r>
    </w:p>
    <w:p>
      <w:pPr>
        <w:pStyle w:val="Para 08"/>
      </w:pPr>
      <w:r>
        <w:rPr>
          <w:rStyle w:val="Text10"/>
        </w:rPr>
        <w:t xml:space="preserve"> </w:t>
      </w:r>
      <w:hyperlink w:anchor="Warning_and_Error_HandlingWhen_y">
        <w:r>
          <w:t>Warning and Error Handling</w:t>
        </w:r>
      </w:hyperlink>
      <w:r>
        <w:rPr>
          <w:rStyle w:val="Text10"/>
        </w:rPr>
        <w:t xml:space="preserve"> </w:t>
      </w:r>
    </w:p>
    <w:p>
      <w:pPr>
        <w:pStyle w:val="Para 08"/>
      </w:pPr>
      <w:r>
        <w:rPr>
          <w:rStyle w:val="Text10"/>
        </w:rPr>
        <w:t xml:space="preserve"> </w:t>
      </w:r>
      <w:hyperlink w:anchor="ConfigurationWhen_you_work_with">
        <w:r>
          <w:t>Configuration</w:t>
        </w:r>
      </w:hyperlink>
      <w:r>
        <w:rPr>
          <w:rStyle w:val="Text10"/>
        </w:rPr>
        <w:t xml:space="preserve"> </w:t>
      </w:r>
    </w:p>
    <w:p>
      <w:pPr>
        <w:pStyle w:val="Para 08"/>
      </w:pPr>
      <w:r>
        <w:rPr>
          <w:rStyle w:val="Text10"/>
        </w:rPr>
        <w:t xml:space="preserve"> </w:t>
      </w:r>
      <w:hyperlink w:anchor="Fetching_Warnings_After_cmd_quer">
        <w:r>
          <w:t>Fetching Warnings After cmd_​query()</w:t>
        </w:r>
      </w:hyperlink>
      <w:r>
        <w:rPr>
          <w:rStyle w:val="Text10"/>
        </w:rPr>
        <w:t xml:space="preserve"> </w:t>
      </w:r>
    </w:p>
    <w:p>
      <w:pPr>
        <w:pStyle w:val="Para 08"/>
      </w:pPr>
      <w:r>
        <w:rPr>
          <w:rStyle w:val="Text10"/>
        </w:rPr>
        <w:t xml:space="preserve"> </w:t>
      </w:r>
      <w:hyperlink w:anchor="Fetching_Warnings_with_CursorsTh">
        <w:r>
          <w:t>Fetching Warnings with Cursors</w:t>
        </w:r>
      </w:hyperlink>
      <w:r>
        <w:rPr>
          <w:rStyle w:val="Text10"/>
        </w:rPr>
        <w:t xml:space="preserve"> </w:t>
      </w:r>
    </w:p>
    <w:p>
      <w:pPr>
        <w:pStyle w:val="Para 08"/>
      </w:pPr>
      <w:r>
        <w:rPr>
          <w:rStyle w:val="Text10"/>
        </w:rPr>
        <w:t xml:space="preserve"> </w:t>
      </w:r>
      <w:hyperlink w:anchor="Fetching_Warnings_with_the_X_Dev">
        <w:r>
          <w:t>Fetching Warnings with the X DevAPI</w:t>
        </w:r>
      </w:hyperlink>
      <w:r>
        <w:rPr>
          <w:rStyle w:val="Text10"/>
        </w:rPr>
        <w:t xml:space="preserve"> </w:t>
      </w:r>
    </w:p>
    <w:p>
      <w:pPr>
        <w:pStyle w:val="Para 08"/>
      </w:pPr>
      <w:r>
        <w:rPr>
          <w:rStyle w:val="Text10"/>
        </w:rPr>
        <w:t xml:space="preserve"> </w:t>
      </w:r>
      <w:hyperlink w:anchor="MySQL_Error_Numbers_and_SQL_Stat">
        <w:r>
          <w:t>MySQL Error Numbers and SQL States</w:t>
        </w:r>
      </w:hyperlink>
      <w:r>
        <w:rPr>
          <w:rStyle w:val="Text10"/>
        </w:rPr>
        <w:t xml:space="preserve"> </w:t>
      </w:r>
    </w:p>
    <w:p>
      <w:pPr>
        <w:pStyle w:val="Para 08"/>
      </w:pPr>
      <w:r>
        <w:rPr>
          <w:rStyle w:val="Text10"/>
        </w:rPr>
        <w:t xml:space="preserve"> </w:t>
      </w:r>
      <w:hyperlink w:anchor="MySQL_Error_NumbersThe_error_num">
        <w:r>
          <w:t>MySQL Error Numbers</w:t>
        </w:r>
      </w:hyperlink>
      <w:r>
        <w:rPr>
          <w:rStyle w:val="Text10"/>
        </w:rPr>
        <w:t xml:space="preserve"> </w:t>
      </w:r>
    </w:p>
    <w:p>
      <w:pPr>
        <w:pStyle w:val="Para 08"/>
      </w:pPr>
      <w:r>
        <w:rPr>
          <w:rStyle w:val="Text10"/>
        </w:rPr>
        <w:t xml:space="preserve"> </w:t>
      </w:r>
      <w:hyperlink w:anchor="SQL_States_______________Unlike">
        <w:r>
          <w:t>SQL States</w:t>
        </w:r>
      </w:hyperlink>
      <w:r>
        <w:rPr>
          <w:rStyle w:val="Text10"/>
        </w:rPr>
        <w:t xml:space="preserve"> </w:t>
      </w:r>
    </w:p>
    <w:p>
      <w:pPr>
        <w:pStyle w:val="Para 08"/>
      </w:pPr>
      <w:r>
        <w:rPr>
          <w:rStyle w:val="Text10"/>
        </w:rPr>
        <w:t xml:space="preserve"> </w:t>
      </w:r>
      <w:hyperlink w:anchor="Exception_ClassesMySQL_Connector">
        <w:r>
          <w:t>Exception Classes</w:t>
        </w:r>
      </w:hyperlink>
      <w:r>
        <w:rPr>
          <w:rStyle w:val="Text10"/>
        </w:rPr>
        <w:t xml:space="preserve"> </w:t>
      </w:r>
    </w:p>
    <w:p>
      <w:pPr>
        <w:pStyle w:val="Para 08"/>
      </w:pPr>
      <w:r>
        <w:rPr>
          <w:rStyle w:val="Text10"/>
        </w:rPr>
        <w:t xml:space="preserve"> </w:t>
      </w:r>
      <w:hyperlink w:anchor="Built_In_ClassesA_number_of_exce">
        <w:r>
          <w:t>Built-In Classes</w:t>
        </w:r>
      </w:hyperlink>
      <w:r>
        <w:rPr>
          <w:rStyle w:val="Text10"/>
        </w:rPr>
        <w:t xml:space="preserve"> </w:t>
      </w:r>
    </w:p>
    <w:p>
      <w:pPr>
        <w:pStyle w:val="Para 08"/>
      </w:pPr>
      <w:r>
        <w:rPr>
          <w:rStyle w:val="Text10"/>
        </w:rPr>
        <w:t xml:space="preserve"> </w:t>
      </w:r>
      <w:hyperlink w:anchor="Mapping_Errors_to_Exception_Clas">
        <w:r>
          <w:t>Mapping Errors to Exception Classes</w:t>
        </w:r>
      </w:hyperlink>
      <w:r>
        <w:rPr>
          <w:rStyle w:val="Text10"/>
        </w:rPr>
        <w:t xml:space="preserve"> </w:t>
      </w:r>
    </w:p>
    <w:p>
      <w:pPr>
        <w:pStyle w:val="Para 08"/>
      </w:pPr>
      <w:r>
        <w:rPr>
          <w:rStyle w:val="Text10"/>
        </w:rPr>
        <w:t xml:space="preserve"> </w:t>
      </w:r>
      <w:hyperlink w:anchor="Custom_ExceptionsIn_some_cases">
        <w:r>
          <w:t>Custom Exceptions</w:t>
        </w:r>
      </w:hyperlink>
      <w:r>
        <w:rPr>
          <w:rStyle w:val="Text10"/>
        </w:rPr>
        <w:t xml:space="preserve"> </w:t>
      </w:r>
    </w:p>
    <w:p>
      <w:pPr>
        <w:pStyle w:val="Para 08"/>
      </w:pPr>
      <w:r>
        <w:rPr>
          <w:rStyle w:val="Text10"/>
        </w:rPr>
        <w:t xml:space="preserve"> </w:t>
      </w:r>
      <w:hyperlink w:anchor="Locking_IssuesLocking_issues_occ">
        <w:r>
          <w:t>Locking Issues</w:t>
        </w:r>
      </w:hyperlink>
      <w:r>
        <w:rPr>
          <w:rStyle w:val="Text10"/>
        </w:rPr>
        <w:t xml:space="preserve"> </w:t>
      </w:r>
    </w:p>
    <w:p>
      <w:pPr>
        <w:pStyle w:val="Para 08"/>
      </w:pPr>
      <w:r>
        <w:rPr>
          <w:rStyle w:val="Text10"/>
        </w:rPr>
        <w:t xml:space="preserve"> </w:t>
      </w:r>
      <w:hyperlink w:anchor="What_to_Do_When_Things_Go_WrongT">
        <w:r>
          <w:t>What to Do When Things Go Wrong</w:t>
        </w:r>
      </w:hyperlink>
      <w:r>
        <w:rPr>
          <w:rStyle w:val="Text10"/>
        </w:rPr>
        <w:t xml:space="preserve"> </w:t>
      </w:r>
    </w:p>
    <w:p>
      <w:pPr>
        <w:pStyle w:val="Para 08"/>
      </w:pPr>
      <w:r>
        <w:rPr>
          <w:rStyle w:val="Text10"/>
        </w:rPr>
        <w:t xml:space="preserve"> </w:t>
      </w:r>
      <w:hyperlink w:anchor="SeverityThe_severity_of_the_issu">
        <w:r>
          <w:t>Severity</w:t>
        </w:r>
      </w:hyperlink>
      <w:r>
        <w:rPr>
          <w:rStyle w:val="Text10"/>
        </w:rPr>
        <w:t xml:space="preserve"> </w:t>
      </w:r>
    </w:p>
    <w:p>
      <w:pPr>
        <w:pStyle w:val="Para 08"/>
      </w:pPr>
      <w:r>
        <w:rPr>
          <w:rStyle w:val="Text10"/>
        </w:rPr>
        <w:t xml:space="preserve"> </w:t>
      </w:r>
      <w:hyperlink w:anchor="ImpactIt_makes_a_big_difference">
        <w:r>
          <w:t>Impact</w:t>
        </w:r>
      </w:hyperlink>
      <w:r>
        <w:rPr>
          <w:rStyle w:val="Text10"/>
        </w:rPr>
        <w:t xml:space="preserve"> </w:t>
      </w:r>
    </w:p>
    <w:p>
      <w:pPr>
        <w:pStyle w:val="Para 08"/>
      </w:pPr>
      <w:r>
        <w:rPr>
          <w:rStyle w:val="Text10"/>
        </w:rPr>
        <w:t xml:space="preserve"> </w:t>
      </w:r>
      <w:hyperlink w:anchor="FrequencyThe_frequently_of_an_is">
        <w:r>
          <w:t>Frequency</w:t>
        </w:r>
      </w:hyperlink>
      <w:r>
        <w:rPr>
          <w:rStyle w:val="Text10"/>
        </w:rPr>
        <w:t xml:space="preserve"> </w:t>
      </w:r>
    </w:p>
    <w:p>
      <w:pPr>
        <w:pStyle w:val="Para 08"/>
      </w:pPr>
      <w:r>
        <w:rPr>
          <w:rStyle w:val="Text10"/>
        </w:rPr>
        <w:t xml:space="preserve"> </w:t>
      </w:r>
      <w:hyperlink w:anchor="RetriableThe_errors_you_will_enc">
        <w:r>
          <w:t>Retriable</w:t>
        </w:r>
      </w:hyperlink>
      <w:r>
        <w:rPr>
          <w:rStyle w:val="Text10"/>
        </w:rPr>
        <w:t xml:space="preserve"> </w:t>
      </w:r>
    </w:p>
    <w:p>
      <w:pPr>
        <w:pStyle w:val="Para 08"/>
      </w:pPr>
      <w:r>
        <w:rPr>
          <w:rStyle w:val="Text10"/>
        </w:rPr>
        <w:t xml:space="preserve"> </w:t>
      </w:r>
      <w:hyperlink w:anchor="EffortThe_last_thing_of_note_is">
        <w:r>
          <w:t>Effort</w:t>
        </w:r>
      </w:hyperlink>
      <w:r>
        <w:rPr>
          <w:rStyle w:val="Text10"/>
        </w:rPr>
        <w:t xml:space="preserve"> </w:t>
      </w:r>
    </w:p>
    <w:p>
      <w:pPr>
        <w:pStyle w:val="Para 08"/>
      </w:pPr>
      <w:r>
        <w:rPr>
          <w:rStyle w:val="Text10"/>
        </w:rPr>
        <w:t xml:space="preserve"> </w:t>
      </w:r>
      <w:hyperlink w:anchor="SummaryThis_chapter_explored_how">
        <w:r>
          <w:t>Summary</w:t>
        </w:r>
      </w:hyperlink>
      <w:r>
        <w:rPr>
          <w:rStyle w:val="Text10"/>
        </w:rPr>
        <w:t xml:space="preserve"> </w:t>
      </w:r>
    </w:p>
    <w:p>
      <w:pPr>
        <w:pStyle w:val="Para 08"/>
      </w:pPr>
      <w:r>
        <w:rPr>
          <w:rStyle w:val="Text10"/>
        </w:rPr>
        <w:t xml:space="preserve"> </w:t>
      </w:r>
      <w:hyperlink w:anchor="Top_of_463459_1_En_10_Chapter_xh">
        <w:r>
          <w:t>Chapter 10:​ Troubleshooting</w:t>
        </w:r>
      </w:hyperlink>
      <w:r>
        <w:rPr>
          <w:rStyle w:val="Text10"/>
        </w:rPr>
        <w:t xml:space="preserve"> </w:t>
      </w:r>
    </w:p>
    <w:p>
      <w:pPr>
        <w:pStyle w:val="Para 08"/>
      </w:pPr>
      <w:r>
        <w:rPr>
          <w:rStyle w:val="Text10"/>
        </w:rPr>
        <w:t xml:space="preserve"> </w:t>
      </w:r>
      <w:hyperlink w:anchor="Troubleshooting_StepsWhen_you_ar">
        <w:r>
          <w:t>Troubleshooting Steps</w:t>
        </w:r>
      </w:hyperlink>
      <w:r>
        <w:rPr>
          <w:rStyle w:val="Text10"/>
        </w:rPr>
        <w:t xml:space="preserve"> </w:t>
      </w:r>
    </w:p>
    <w:p>
      <w:pPr>
        <w:pStyle w:val="Para 08"/>
      </w:pPr>
      <w:r>
        <w:rPr>
          <w:rStyle w:val="Text10"/>
        </w:rPr>
        <w:t xml:space="preserve"> </w:t>
      </w:r>
      <w:hyperlink w:anchor="Checking_WarningsThe_checking_of">
        <w:r>
          <w:t>Checking Warnings</w:t>
        </w:r>
      </w:hyperlink>
      <w:r>
        <w:rPr>
          <w:rStyle w:val="Text10"/>
        </w:rPr>
        <w:t xml:space="preserve"> </w:t>
      </w:r>
    </w:p>
    <w:p>
      <w:pPr>
        <w:pStyle w:val="Para 08"/>
      </w:pPr>
      <w:r>
        <w:rPr>
          <w:rStyle w:val="Text10"/>
        </w:rPr>
        <w:t xml:space="preserve"> </w:t>
      </w:r>
      <w:hyperlink w:anchor="Determining_the_SQL_StatementIn">
        <w:r>
          <w:t>Determining the SQL Statement</w:t>
        </w:r>
      </w:hyperlink>
      <w:r>
        <w:rPr>
          <w:rStyle w:val="Text10"/>
        </w:rPr>
        <w:t xml:space="preserve"> </w:t>
      </w:r>
    </w:p>
    <w:p>
      <w:pPr>
        <w:pStyle w:val="Para 08"/>
      </w:pPr>
      <w:r>
        <w:rPr>
          <w:rStyle w:val="Text10"/>
        </w:rPr>
        <w:t xml:space="preserve"> </w:t>
      </w:r>
      <w:hyperlink w:anchor="Retrieving_Raw_DataIf_the_query">
        <w:r>
          <w:t>Retrieving Raw Data</w:t>
        </w:r>
      </w:hyperlink>
      <w:r>
        <w:rPr>
          <w:rStyle w:val="Text10"/>
        </w:rPr>
        <w:t xml:space="preserve"> </w:t>
      </w:r>
    </w:p>
    <w:p>
      <w:pPr>
        <w:pStyle w:val="Para 08"/>
      </w:pPr>
      <w:r>
        <w:rPr>
          <w:rStyle w:val="Text10"/>
        </w:rPr>
        <w:t xml:space="preserve"> </w:t>
      </w:r>
      <w:hyperlink w:anchor="Reading_the_MySQL_Connector_Pyth">
        <w:r>
          <w:t>Reading the MySQL Connector/​Python Source Code</w:t>
        </w:r>
      </w:hyperlink>
      <w:r>
        <w:rPr>
          <w:rStyle w:val="Text10"/>
        </w:rPr>
        <w:t xml:space="preserve"> </w:t>
      </w:r>
    </w:p>
    <w:p>
      <w:pPr>
        <w:pStyle w:val="Para 08"/>
      </w:pPr>
      <w:r>
        <w:rPr>
          <w:rStyle w:val="Text10"/>
        </w:rPr>
        <w:t xml:space="preserve"> </w:t>
      </w:r>
      <w:hyperlink w:anchor="Changing_the_ImplementationOne_f">
        <w:r>
          <w:t>Changing the Implementation</w:t>
        </w:r>
      </w:hyperlink>
      <w:r>
        <w:rPr>
          <w:rStyle w:val="Text10"/>
        </w:rPr>
        <w:t xml:space="preserve"> </w:t>
      </w:r>
    </w:p>
    <w:p>
      <w:pPr>
        <w:pStyle w:val="Para 08"/>
      </w:pPr>
      <w:r>
        <w:rPr>
          <w:rStyle w:val="Text10"/>
        </w:rPr>
        <w:t xml:space="preserve"> </w:t>
      </w:r>
      <w:hyperlink w:anchor="MySQL_Server_LogsMySQL_Server_in">
        <w:r>
          <w:t>MySQL Server Logs</w:t>
        </w:r>
      </w:hyperlink>
      <w:r>
        <w:rPr>
          <w:rStyle w:val="Text10"/>
        </w:rPr>
        <w:t xml:space="preserve"> </w:t>
      </w:r>
    </w:p>
    <w:p>
      <w:pPr>
        <w:pStyle w:val="Para 08"/>
      </w:pPr>
      <w:r>
        <w:rPr>
          <w:rStyle w:val="Text10"/>
        </w:rPr>
        <w:t xml:space="preserve"> </w:t>
      </w:r>
      <w:hyperlink w:anchor="Tools_for_DebuggingFor_simple_pr">
        <w:r>
          <w:t>Tools for Debugging</w:t>
        </w:r>
      </w:hyperlink>
      <w:r>
        <w:rPr>
          <w:rStyle w:val="Text10"/>
        </w:rPr>
        <w:t xml:space="preserve"> </w:t>
      </w:r>
    </w:p>
    <w:p>
      <w:pPr>
        <w:pStyle w:val="Para 08"/>
      </w:pPr>
      <w:r>
        <w:rPr>
          <w:rStyle w:val="Text10"/>
        </w:rPr>
        <w:t xml:space="preserve"> </w:t>
      </w:r>
      <w:hyperlink w:anchor="MySQL_Shell_______________The_co">
        <w:r>
          <w:t>MySQL Shell</w:t>
        </w:r>
      </w:hyperlink>
      <w:r>
        <w:rPr>
          <w:rStyle w:val="Text10"/>
        </w:rPr>
        <w:t xml:space="preserve"> </w:t>
      </w:r>
    </w:p>
    <w:p>
      <w:pPr>
        <w:pStyle w:val="Para 08"/>
      </w:pPr>
      <w:r>
        <w:rPr>
          <w:rStyle w:val="Text10"/>
        </w:rPr>
        <w:t xml:space="preserve"> </w:t>
      </w:r>
      <w:hyperlink w:anchor="PyCharm_______________There_are">
        <w:r>
          <w:t>PyCharm</w:t>
        </w:r>
      </w:hyperlink>
      <w:r>
        <w:rPr>
          <w:rStyle w:val="Text10"/>
        </w:rPr>
        <w:t xml:space="preserve"> </w:t>
      </w:r>
    </w:p>
    <w:p>
      <w:pPr>
        <w:pStyle w:val="Para 08"/>
      </w:pPr>
      <w:r>
        <w:rPr>
          <w:rStyle w:val="Text10"/>
        </w:rPr>
        <w:t xml:space="preserve"> </w:t>
      </w:r>
      <w:hyperlink w:anchor="Troubleshooting_ExamplesThe_last">
        <w:r>
          <w:t>Troubleshooting Examples</w:t>
        </w:r>
      </w:hyperlink>
      <w:r>
        <w:rPr>
          <w:rStyle w:val="Text10"/>
        </w:rPr>
        <w:t xml:space="preserve"> </w:t>
      </w:r>
    </w:p>
    <w:p>
      <w:pPr>
        <w:pStyle w:val="Para 08"/>
      </w:pPr>
      <w:r>
        <w:rPr>
          <w:rStyle w:val="Text10"/>
        </w:rPr>
        <w:t xml:space="preserve"> </w:t>
      </w:r>
      <w:hyperlink w:anchor="Unread_Result_Found">
        <w:r>
          <w:t>Unread Result Found</w:t>
        </w:r>
      </w:hyperlink>
      <w:r>
        <w:rPr>
          <w:rStyle w:val="Text10"/>
        </w:rPr>
        <w:t xml:space="preserve"> </w:t>
      </w:r>
    </w:p>
    <w:p>
      <w:pPr>
        <w:pStyle w:val="Para 08"/>
      </w:pPr>
      <w:r>
        <w:rPr>
          <w:rStyle w:val="Text10"/>
        </w:rPr>
        <w:t xml:space="preserve"> </w:t>
      </w:r>
      <w:hyperlink w:anchor="Data_Too_Long_or_Out_of_Range_Va">
        <w:r>
          <w:t>Data Too Long or Out of Range Value</w:t>
        </w:r>
      </w:hyperlink>
      <w:r>
        <w:rPr>
          <w:rStyle w:val="Text10"/>
        </w:rPr>
        <w:t xml:space="preserve"> </w:t>
      </w:r>
    </w:p>
    <w:p>
      <w:pPr>
        <w:pStyle w:val="Para 08"/>
      </w:pPr>
      <w:r>
        <w:rPr>
          <w:rStyle w:val="Text10"/>
        </w:rPr>
        <w:t xml:space="preserve"> </w:t>
      </w:r>
      <w:hyperlink w:anchor="Data_Changes_Are_LostIf_you_find">
        <w:r>
          <w:t>Data Changes Are Lost</w:t>
        </w:r>
      </w:hyperlink>
      <w:r>
        <w:rPr>
          <w:rStyle w:val="Text10"/>
        </w:rPr>
        <w:t xml:space="preserve"> </w:t>
      </w:r>
    </w:p>
    <w:p>
      <w:pPr>
        <w:pStyle w:val="Para 08"/>
      </w:pPr>
      <w:r>
        <w:rPr>
          <w:rStyle w:val="Text10"/>
        </w:rPr>
        <w:t xml:space="preserve"> </w:t>
      </w:r>
      <w:hyperlink w:anchor="The_Used_Command_Is_Not_Allowed">
        <w:r>
          <w:t>The Used Command Is Not Allowed with This MySQL Version</w:t>
        </w:r>
      </w:hyperlink>
      <w:r>
        <w:rPr>
          <w:rStyle w:val="Text10"/>
        </w:rPr>
        <w:t xml:space="preserve"> </w:t>
      </w:r>
    </w:p>
    <w:p>
      <w:pPr>
        <w:pStyle w:val="Para 08"/>
      </w:pPr>
      <w:r>
        <w:rPr>
          <w:rStyle w:val="Text10"/>
        </w:rPr>
        <w:t xml:space="preserve"> </w:t>
      </w:r>
      <w:hyperlink w:anchor="Bulk_Changes_Causes_Corruption_o">
        <w:r>
          <w:t>Bulk Changes Causes Corruption or Errors</w:t>
        </w:r>
      </w:hyperlink>
      <w:r>
        <w:rPr>
          <w:rStyle w:val="Text10"/>
        </w:rPr>
        <w:t xml:space="preserve"> </w:t>
      </w:r>
    </w:p>
    <w:p>
      <w:pPr>
        <w:pStyle w:val="Para 08"/>
      </w:pPr>
      <w:r>
        <w:rPr>
          <w:rStyle w:val="Text10"/>
        </w:rPr>
        <w:t xml:space="preserve"> </w:t>
      </w:r>
      <w:hyperlink w:anchor="Unsupported_Argument_When_Creati">
        <w:r>
          <w:t>Unsupported Argument When Creating the Connection</w:t>
        </w:r>
      </w:hyperlink>
      <w:r>
        <w:rPr>
          <w:rStyle w:val="Text10"/>
        </w:rPr>
        <w:t xml:space="preserve"> </w:t>
      </w:r>
    </w:p>
    <w:p>
      <w:pPr>
        <w:pStyle w:val="Para 08"/>
      </w:pPr>
      <w:r>
        <w:rPr>
          <w:rStyle w:val="Text10"/>
        </w:rPr>
        <w:t xml:space="preserve"> </w:t>
      </w:r>
      <w:hyperlink w:anchor="Aborted_Connections_in_the_MySQL">
        <w:r>
          <w:t>Aborted Connections in the MySQL Server Error Log</w:t>
        </w:r>
      </w:hyperlink>
      <w:r>
        <w:rPr>
          <w:rStyle w:val="Text10"/>
        </w:rPr>
        <w:t xml:space="preserve"> </w:t>
      </w:r>
    </w:p>
    <w:p>
      <w:pPr>
        <w:pStyle w:val="Para 08"/>
      </w:pPr>
      <w:r>
        <w:rPr>
          <w:rStyle w:val="Text10"/>
        </w:rPr>
        <w:t xml:space="preserve"> </w:t>
      </w:r>
      <w:hyperlink w:anchor="Locking_IssuesLocking_issues_can">
        <w:r>
          <w:t>Locking Issues</w:t>
        </w:r>
      </w:hyperlink>
      <w:r>
        <w:rPr>
          <w:rStyle w:val="Text10"/>
        </w:rPr>
        <w:t xml:space="preserve"> </w:t>
      </w:r>
    </w:p>
    <w:p>
      <w:pPr>
        <w:pStyle w:val="Para 08"/>
      </w:pPr>
      <w:r>
        <w:rPr>
          <w:rStyle w:val="Text10"/>
        </w:rPr>
        <w:t xml:space="preserve"> </w:t>
      </w:r>
      <w:hyperlink w:anchor="SummaryThis_chapter_looked_at_tr">
        <w:r>
          <w:t>Summary</w:t>
        </w:r>
      </w:hyperlink>
      <w:r>
        <w:rPr>
          <w:rStyle w:val="Text10"/>
        </w:rPr>
        <w:t xml:space="preserve"> </w:t>
      </w:r>
    </w:p>
    <w:p>
      <w:pPr>
        <w:pStyle w:val="Para 27"/>
      </w:pPr>
      <w:r>
        <w:t>Index</w:t>
      </w:r>
    </w:p>
    <w:p>
      <w:pPr>
        <w:pStyle w:val="Heading 2"/>
        <w:pageBreakBefore w:val="on"/>
      </w:pPr>
      <w:r>
        <w:t>About the Author and About the Technical Reviewer</w:t>
      </w:r>
    </w:p>
    <w:p>
      <w:pPr>
        <w:pStyle w:val="Heading 2"/>
      </w:pPr>
      <w:r>
        <w:t>About the Author</w:t>
      </w:r>
    </w:p>
    <w:p>
      <w:pPr>
        <w:pStyle w:val="Para 27"/>
      </w:pPr>
      <w:r>
        <w:t>Jesper Wisborg Krogh</w:t>
      </w:r>
    </w:p>
    <w:p>
      <w:bookmarkStart w:id="36" w:name="Figb"/>
      <w:bookmarkStart w:id="37" w:name="MO2"/>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314700"/>
            <wp:effectExtent l="0" r="0" t="0" b="0"/>
            <wp:wrapTopAndBottom/>
            <wp:docPr id="2" name="463459_1_En_BookFrontmatter_Figb_HTML.jpg" descr="../images/463459_1_En_BookFrontmatter_Figb_HTML.jpg"/>
            <wp:cNvGraphicFramePr>
              <a:graphicFrameLocks noChangeAspect="1"/>
            </wp:cNvGraphicFramePr>
            <a:graphic>
              <a:graphicData uri="http://schemas.openxmlformats.org/drawingml/2006/picture">
                <pic:pic>
                  <pic:nvPicPr>
                    <pic:cNvPr id="0" name="463459_1_En_BookFrontmatter_Figb_HTML.jpg" descr="../images/463459_1_En_BookFrontmatter_Figb_HTML.jpg"/>
                    <pic:cNvPicPr/>
                  </pic:nvPicPr>
                  <pic:blipFill>
                    <a:blip r:embed="rId6"/>
                    <a:stretch>
                      <a:fillRect/>
                    </a:stretch>
                  </pic:blipFill>
                  <pic:spPr>
                    <a:xfrm>
                      <a:off x="0" y="0"/>
                      <a:ext cx="2705100" cy="3314700"/>
                    </a:xfrm>
                    <a:prstGeom prst="rect">
                      <a:avLst/>
                    </a:prstGeom>
                  </pic:spPr>
                </pic:pic>
              </a:graphicData>
            </a:graphic>
          </wp:anchor>
        </w:drawing>
      </w:r>
      <w:bookmarkEnd w:id="36"/>
      <w:bookmarkEnd w:id="37"/>
    </w:p>
    <w:p>
      <w:bookmarkStart w:id="38" w:name="is_a_member_of_the_Oracle_MySQL"/>
      <w:pPr>
        <w:pStyle w:val="Para 01"/>
      </w:pPr>
      <w:r>
        <w:t>is a member of the Oracle MySQL Support team and has spoken on several occasions at Oracle OpenWorld. He has a Ph.D. in Computational Chemistry but he switched to working with MySQL and other software development in 2006. His areas of expertise include MySQL Cluster, MySQL Enterprise Backup, and the Performance and sys schemas. He is an active author in the Oracle Knowledge Base and regularly blogs on MySQL topics.</w:t>
      </w:r>
      <w:bookmarkEnd w:id="38"/>
    </w:p>
    <w:p>
      <w:bookmarkStart w:id="39" w:name="Jesper_lives_in_Sydney__Australi"/>
      <w:pPr>
        <w:pStyle w:val="Para 01"/>
      </w:pPr>
      <w:r>
        <w:t>Jesper lives in Sydney, Australia, and enjoys spending time outdoors, walking, traveling, and reading.</w:t>
      </w:r>
      <w:bookmarkEnd w:id="39"/>
    </w:p>
    <w:p>
      <w:pPr>
        <w:pStyle w:val="Para 51"/>
      </w:pPr>
      <w:r>
        <w:t/>
      </w:r>
    </w:p>
    <w:p>
      <w:pPr>
        <w:pStyle w:val="Heading 2"/>
      </w:pPr>
      <w:r>
        <w:t>About the Technical Reviewer</w:t>
      </w:r>
    </w:p>
    <w:p>
      <w:pPr>
        <w:pStyle w:val="Para 27"/>
      </w:pPr>
      <w:r>
        <w:t>Charles Bell</w:t>
      </w:r>
    </w:p>
    <w:p>
      <w:bookmarkStart w:id="40" w:name="MO3"/>
      <w:bookmarkStart w:id="41" w:name="Figc"/>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832100"/>
            <wp:effectExtent l="0" r="0" t="0" b="0"/>
            <wp:wrapTopAndBottom/>
            <wp:docPr id="3" name="463459_1_En_BookFrontmatter_Figc_HTML.jpg" descr="../images/463459_1_En_BookFrontmatter_Figc_HTML.jpg"/>
            <wp:cNvGraphicFramePr>
              <a:graphicFrameLocks noChangeAspect="1"/>
            </wp:cNvGraphicFramePr>
            <a:graphic>
              <a:graphicData uri="http://schemas.openxmlformats.org/drawingml/2006/picture">
                <pic:pic>
                  <pic:nvPicPr>
                    <pic:cNvPr id="0" name="463459_1_En_BookFrontmatter_Figc_HTML.jpg" descr="../images/463459_1_En_BookFrontmatter_Figc_HTML.jpg"/>
                    <pic:cNvPicPr/>
                  </pic:nvPicPr>
                  <pic:blipFill>
                    <a:blip r:embed="rId7"/>
                    <a:stretch>
                      <a:fillRect/>
                    </a:stretch>
                  </pic:blipFill>
                  <pic:spPr>
                    <a:xfrm>
                      <a:off x="0" y="0"/>
                      <a:ext cx="2705100" cy="2832100"/>
                    </a:xfrm>
                    <a:prstGeom prst="rect">
                      <a:avLst/>
                    </a:prstGeom>
                  </pic:spPr>
                </pic:pic>
              </a:graphicData>
            </a:graphic>
          </wp:anchor>
        </w:drawing>
      </w:r>
      <w:bookmarkEnd w:id="40"/>
      <w:bookmarkEnd w:id="41"/>
    </w:p>
    <w:p>
      <w:bookmarkStart w:id="42" w:name="conducts_research_in_emerging_te"/>
      <w:pPr>
        <w:pStyle w:val="Para 01"/>
      </w:pPr>
      <w:r>
        <w:t>conducts research in emerging technologies. He is a member of the Oracle MySQL Development team and works on various teams including Replication, Utilities, and MySQL Enterprise Backup. He received his Ph.D. in Engineering from Virginia Commonwealth University in 2005.</w:t>
      </w:r>
      <w:bookmarkEnd w:id="42"/>
    </w:p>
    <w:p>
      <w:bookmarkStart w:id="43" w:name="Charles_is_an_expert_in_the_data"/>
      <w:pPr>
        <w:pStyle w:val="Para 01"/>
      </w:pPr>
      <w:r>
        <w:t>Charles is an expert in the database field and has extensive knowledge and experience in software development and systems engineering. His research interests include 3D printers, microcontrollers, 3D printing, database systems, software engineering, and sensor networks.</w:t>
      </w:r>
      <w:bookmarkEnd w:id="43"/>
    </w:p>
    <w:p>
      <w:bookmarkStart w:id="44" w:name="Charles_lives_in_a_small_town_in"/>
      <w:pPr>
        <w:pStyle w:val="Para 01"/>
      </w:pPr>
      <w:r>
        <w:t>Charles lives in a small town in rural Virginia with his loving wife. He spends his limited free time as a practicing Maker, focusing on microcontroller projects and the refinement of 3D printers.</w:t>
      </w:r>
      <w:bookmarkEnd w:id="44"/>
    </w:p>
    <w:p>
      <w:pPr>
        <w:pStyle w:val="Para 51"/>
      </w:pPr>
      <w:r>
        <w:t/>
      </w:r>
    </w:p>
    <w:p>
      <w:bookmarkStart w:id="45" w:name="Part_IGetting_Ready"/>
      <w:bookmarkStart w:id="46" w:name="Top_of_Part_1_xhtml"/>
      <w:bookmarkStart w:id="47" w:name="Part_IGetting_Ready_1"/>
      <w:pPr>
        <w:pStyle w:val="Para 26"/>
        <w:pageBreakBefore w:val="on"/>
      </w:pPr>
      <w:r>
        <w:t>Part I</w:t>
      </w:r>
      <w:bookmarkEnd w:id="45"/>
      <w:bookmarkEnd w:id="46"/>
      <w:bookmarkEnd w:id="47"/>
    </w:p>
    <w:p>
      <w:pPr>
        <w:pStyle w:val="Para 26"/>
      </w:pPr>
      <w:r>
        <w:t>Getting Ready</w:t>
      </w:r>
    </w:p>
    <w:p>
      <w:bookmarkStart w:id="48" w:name="Top_of_463459_1_En_1_Chapter_xht"/>
      <w:bookmarkStart w:id="49" w:name="_c__Jesper_Wisborg_Krogh_2018Jes"/>
      <w:bookmarkStart w:id="50" w:name="_c__Jesper_Wisborg_Krogh_2018Jes_1"/>
      <w:bookmarkStart w:id="51" w:name="_c__Jesper_Wisborg_Krogh_2018Jes_2"/>
      <w:pPr>
        <w:pStyle w:val="Para 18"/>
        <w:pageBreakBefore w:val="on"/>
      </w:pPr>
      <w:r>
        <w:t>© Jesper Wisborg Krogh 2018</w:t>
      </w:r>
      <w:bookmarkEnd w:id="48"/>
      <w:bookmarkEnd w:id="49"/>
      <w:bookmarkEnd w:id="50"/>
      <w:bookmarkEnd w:id="51"/>
    </w:p>
    <w:p>
      <w:pPr>
        <w:pStyle w:val="Para 19"/>
      </w:pPr>
      <w:r>
        <w:t>Jesper Wisborg Krogh</w:t>
      </w:r>
    </w:p>
    <w:p>
      <w:pPr>
        <w:pStyle w:val="Para 20"/>
      </w:pPr>
      <w:r>
        <w:t>MySQL Connector/Python Revealed</w:t>
      </w:r>
    </w:p>
    <w:p>
      <w:pPr>
        <w:pStyle w:val="Para 21"/>
      </w:pPr>
      <w:hyperlink r:id="rId40">
        <w:r>
          <w:t>https://doi.org/10.1007/978-1-4842-3694-9_1</w:t>
        </w:r>
      </w:hyperlink>
    </w:p>
    <w:p>
      <w:pPr>
        <w:pStyle w:val="Heading 1"/>
      </w:pPr>
      <w:r>
        <w:t>1. Introduction and Installation</w:t>
      </w:r>
    </w:p>
    <w:p>
      <w:pPr>
        <w:pStyle w:val="Para 03"/>
      </w:pPr>
      <w:r>
        <w:t>Jesper Wisborg Krogh</w:t>
      </w:r>
      <w:hyperlink w:anchor="_1_Hornsby__New_South_Wales__Aus">
        <w:r>
          <w:rPr>
            <w:rStyle w:val="Text18"/>
          </w:rPr>
          <w:t>1</w:t>
        </w:r>
      </w:hyperlink>
      <w:r>
        <w:rPr>
          <w:rStyle w:val="Text17"/>
        </w:rPr>
        <w:t xml:space="preserve"> </w:t>
      </w:r>
    </w:p>
    <w:p>
      <w:bookmarkStart w:id="52" w:name="_1_Hornsby__New_South_Wales__Aus"/>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52"/>
    </w:p>
    <w:p>
      <w:pPr>
        <w:pStyle w:val="Para 03"/>
      </w:pPr>
      <w:r>
        <w:t>Hornsby, New South Wales, Australia</w:t>
      </w:r>
    </w:p>
    <w:p>
      <w:pPr>
        <w:pStyle w:val="Para 51"/>
      </w:pPr>
      <w:r>
        <w:t/>
      </w:r>
    </w:p>
    <w:p>
      <w:bookmarkStart w:id="53" w:name="You_are_about_to_embark_on_a_jou"/>
      <w:pPr>
        <w:pStyle w:val="Para 24"/>
      </w:pPr>
      <w:r>
        <w:t>You are about to embark on a journey through the world of MySQL Connector/Python. Welcome aboard! This is the first chapter out of a ten-step guide that will take you through everything from installation to troubleshooting. Along the way you will become acquainted with the features and workings of the connector and its APIs.</w:t>
      </w:r>
      <w:bookmarkEnd w:id="53"/>
    </w:p>
    <w:p>
      <w:bookmarkStart w:id="54" w:name="This_chapter_will_introduce_MySQ"/>
      <w:pPr>
        <w:pStyle w:val="Para 01"/>
      </w:pPr>
      <w:r>
        <w:t>This chapter will introduce MySQL Connector/Python by going through the versions, editions, and the APIs. The middle part of this chapter will discuss how to download and install the connector, and the final part will talk about MySQL Server, how to set up the server for the examples in this book, and a word on the examples themselves.</w:t>
      </w:r>
      <w:bookmarkEnd w:id="54"/>
    </w:p>
    <w:p>
      <w:bookmarkStart w:id="55" w:name="IntroductionMySQL_Connector_Pyth"/>
      <w:pPr>
        <w:pStyle w:val="Heading 2"/>
      </w:pPr>
      <w:r>
        <w:t>Introduction</w:t>
      </w:r>
      <w:bookmarkEnd w:id="55"/>
    </w:p>
    <w:p>
      <w:bookmarkStart w:id="56" w:name="MySQL_Connector_Python_is_the_gl"/>
      <w:pPr>
        <w:pStyle w:val="Para 01"/>
      </w:pPr>
      <w:r>
        <w:t>MySQL Connector/Python is the glue that is used between a Python program and a MySQL Server database. It can be used to manipulate the database objects using data definition language (DDL) statements as well as to change or query the data through data manipulation language (DML) statements.</w:t>
      </w:r>
      <w:bookmarkEnd w:id="56"/>
    </w:p>
    <w:p>
      <w:bookmarkStart w:id="57" w:name="You_can_also_call_MySQL_Connecto"/>
      <w:pPr>
        <w:pStyle w:val="Para 01"/>
      </w:pPr>
      <w:r>
        <w:t>You can also call MySQL Connector/Python a database driver. It is the official MySQL connector for Python, developed and maintained by Oracle Corporation by the MySQL development team. It effectively supports three different APIs, although only two are commonly used directly.</w:t>
      </w:r>
      <w:bookmarkEnd w:id="57"/>
    </w:p>
    <w:p>
      <w:bookmarkStart w:id="58" w:name="This_section_introduces_the_MySQ"/>
      <w:pPr>
        <w:pStyle w:val="Para 01"/>
      </w:pPr>
      <w:r>
        <w:t xml:space="preserve">This section introduces the MySQL Connector/Python </w:t>
        <w:bookmarkStart w:id="59" w:name="versions"/>
        <w:t>versions</w:t>
        <w:bookmarkEnd w:id="59"/>
        <w:t>, editions, and the three APIs.</w:t>
      </w:r>
      <w:bookmarkEnd w:id="58"/>
    </w:p>
    <w:p>
      <w:bookmarkStart w:id="60" w:name="Versions_______________Before_20"/>
      <w:pPr>
        <w:pStyle w:val="Heading 2"/>
      </w:pPr>
      <w:r>
        <w:t/>
        <w:bookmarkStart w:id="61" w:name="Versions"/>
        <w:t>Versions</w:t>
        <w:bookmarkEnd w:id="61"/>
        <w:t xml:space="preserve"> </w:t>
      </w:r>
      <w:bookmarkEnd w:id="60"/>
    </w:p>
    <w:p>
      <w:bookmarkStart w:id="62" w:name="Before_2012__there_was_no_Python"/>
      <w:pPr>
        <w:pStyle w:val="Para 01"/>
      </w:pPr>
      <w:r>
        <w:t>Before 2012, there was no Python connector maintained by Oracle. There were other third-party connectors, such as the MySQL-python (MySQLdb) interface; however, it was getting aged and only officially supported up to MySQL 5.5 and Python 2.7.</w:t>
      </w:r>
      <w:bookmarkEnd w:id="62"/>
    </w:p>
    <w:p>
      <w:bookmarkStart w:id="63" w:name="MySQL_decided_to_develop_its_own"/>
      <w:pPr>
        <w:pStyle w:val="Para 01"/>
      </w:pPr>
      <w:r>
        <w:t xml:space="preserve">MySQL decided to develop its own connector: MySQL Connector/Python. It was written to be compatible with the MySQL-python interface and to be up to date with the latest MySQL Server and Python versions. The initial general availability (GA) release was version 1.0.7, which was released in September 2012. A major update occurred with version 2.1; it introduced the </w:t>
        <w:bookmarkStart w:id="64" w:name="C_Extension"/>
        <w:t>C Extension</w:t>
        <w:bookmarkEnd w:id="64"/>
        <w:t xml:space="preserve">, which allows better </w:t>
        <w:bookmarkStart w:id="65" w:name="performance"/>
        <w:t>performance</w:t>
        <w:bookmarkEnd w:id="65"/>
        <w:t>. The latest GA release as of April 2018 is version 8.0.11, which additionally introduces the X DevAPI. This is the version that is the primary focus of this book.</w:t>
      </w:r>
      <w:bookmarkEnd w:id="63"/>
    </w:p>
    <w:p>
      <w:bookmarkStart w:id="66" w:name="NoteIf_you_look_at_the_change_hi"/>
      <w:pPr>
        <w:pStyle w:val="Para 10"/>
      </w:pPr>
      <w:r>
        <w:rPr>
          <w:rStyle w:val="Text8"/>
        </w:rPr>
        <w:t>Note</w:t>
      </w:r>
      <w:r>
        <w:bookmarkStart w:id="67" w:name="If_you_look_at_the_change_histor"/>
        <w:t>If you look at the change history of MySQL Connector/Python, you may be a little puzzled. The version series before 8.0 was 2.1 with a few pre-GA releases of version 2.2. The list of 8.0 releases is no less puzzling: the latest pre-GA release is 8.0.6 with the first GA release being 8.0.11. Why the jumps? The version numbers of most MySQL products were aligned, which required some irregularity in release numbers, but it now means that MySQL Server 8.0.11 and MySQL Connector/Python 8.0.11 are released together.</w:t>
        <w:bookmarkEnd w:id="67"/>
      </w:r>
      <w:bookmarkEnd w:id="66"/>
    </w:p>
    <w:p>
      <w:bookmarkStart w:id="68" w:name="It_is_recommended_to_use_the_lat"/>
      <w:pPr>
        <w:pStyle w:val="Para 01"/>
      </w:pPr>
      <w:r>
        <w:t xml:space="preserve">It is recommended to use the latest patch release of the latest series of GA quality. Only the latest GA series receives all improvements and bug fixes. That means that, at the time of </w:t>
        <w:bookmarkStart w:id="69" w:name="writing"/>
        <w:t>writing</w:t>
        <w:bookmarkEnd w:id="69"/>
        <w:t>, it is recommended to use the latest MySQL Connector/Python 8.0 release. While the MySQL Connector/Python 8.0 releases are coupled together with the release of MySQL Server and other MySQL products,</w:t>
      </w:r>
      <w:hyperlink w:anchor="http">
        <w:r>
          <w:rPr>
            <w:rStyle w:val="Text19"/>
          </w:rPr>
          <w:bookmarkStart w:id="70" w:name="1"/>
          <w:t>1</w:t>
          <w:bookmarkEnd w:id="70"/>
        </w:r>
      </w:hyperlink>
      <w:r>
        <w:t xml:space="preserve"> they are backward compatible with older MySQL Server versions. So, even if you are still using, for example, MySQL Server 5.7, you should still use MySQL Connector/Python 8.0.</w:t>
      </w:r>
      <w:bookmarkEnd w:id="68"/>
    </w:p>
    <w:p>
      <w:bookmarkStart w:id="71" w:name="TipUse_the_latest_release_of_the"/>
      <w:pPr>
        <w:pStyle w:val="Para 10"/>
      </w:pPr>
      <w:r>
        <w:rPr>
          <w:rStyle w:val="Text8"/>
        </w:rPr>
        <w:t>Tip</w:t>
      </w:r>
      <w:r>
        <w:bookmarkStart w:id="72" w:name="Use_the_latest_release_of_the_la"/>
        <w:t xml:space="preserve">Use the latest release of the latest release series of GA quality to ensure you have access not only to all the latest features but also the latest available bug fixes. The latest MySQL Connector/Python version can be used with older MySQL Server versions. On the other hand, an older version of MySQL Connector/Python may not be compatible with the latest MySQL Server version. For example, MySQL Server 8.0 uses the </w:t>
        <w:bookmarkEnd w:id="72"/>
      </w:r>
      <w:r>
        <w:rPr>
          <w:rStyle w:val="Text0"/>
        </w:rPr>
        <w:t>caching_sha2_password</w:t>
      </w:r>
      <w:r>
        <w:t xml:space="preserve"> authentication plugin by default, which is not supported until recently in MySQL Connector/Python.</w:t>
      </w:r>
      <w:bookmarkEnd w:id="71"/>
    </w:p>
    <w:p>
      <w:bookmarkStart w:id="73" w:name="As_with_any_product_under_active"/>
      <w:pPr>
        <w:pStyle w:val="Para 01"/>
      </w:pPr>
      <w:r>
        <w:t xml:space="preserve">As with any product under active development, new features are regularly added and bugs are fixed. You can follow the changes in the release notes, which are available from </w:t>
      </w:r>
      <w:hyperlink r:id="rId41">
        <w:r>
          <w:rPr>
            <w:rStyle w:val="Text5"/>
          </w:rPr>
          <w:t xml:space="preserve"> </w:t>
        </w:r>
      </w:hyperlink>
      <w:hyperlink r:id="rId41">
        <w:r>
          <w:rPr>
            <w:rStyle w:val="Text2"/>
          </w:rPr>
          <w:t>https://dev.mysql.com/doc/relnotes/connector-python/en/</w:t>
        </w:r>
      </w:hyperlink>
      <w:hyperlink r:id="rId41">
        <w:r>
          <w:rPr>
            <w:rStyle w:val="Text5"/>
          </w:rPr>
          <w:t xml:space="preserve"> </w:t>
        </w:r>
      </w:hyperlink>
      <w:r>
        <w:rPr>
          <w:rStyle w:val="Text0"/>
        </w:rPr>
        <w:t>.</w:t>
      </w:r>
      <w:bookmarkEnd w:id="73"/>
    </w:p>
    <w:p>
      <w:bookmarkStart w:id="74" w:name="In_addition_to_the_various_versi"/>
      <w:pPr>
        <w:pStyle w:val="Para 01"/>
      </w:pPr>
      <w:r>
        <w:t xml:space="preserve">In addition to the various versions of MySQL Connector/Python, there are (as with other MySQL products) two different </w:t>
        <w:bookmarkStart w:id="75" w:name="editions"/>
        <w:t>editions</w:t>
        <w:bookmarkEnd w:id="75"/>
        <w:t xml:space="preserve"> to choose from. Let’s take a look at them.</w:t>
      </w:r>
      <w:bookmarkEnd w:id="74"/>
    </w:p>
    <w:p>
      <w:bookmarkStart w:id="76" w:name="Community_and_Enterprise_Edition"/>
      <w:pPr>
        <w:pStyle w:val="Heading 2"/>
      </w:pPr>
      <w:r>
        <w:t xml:space="preserve">Community and Enterprise </w:t>
        <w:bookmarkStart w:id="77" w:name="Editions"/>
        <w:t>Editions</w:t>
        <w:bookmarkEnd w:id="77"/>
        <w:bookmarkStart w:id="78" w:name=""/>
        <w:t xml:space="preserve"> </w:t>
        <w:bookmarkEnd w:id="78"/>
      </w:r>
      <w:bookmarkEnd w:id="76"/>
    </w:p>
    <w:p>
      <w:bookmarkStart w:id="79" w:name="MySQL_products_are_available_in"/>
      <w:pPr>
        <w:pStyle w:val="Para 01"/>
      </w:pPr>
      <w:r>
        <w:t>MySQL products are available in two different editions: Community and Enterprise. The Enterprise Edition is a commercial offering from Oracle. The difference between the two editions varies among the products. For example, for MySQL Server, several additional plugins are available for the Enterprise Edition. For MySQL Connector/Python, the difference is subtler.</w:t>
      </w:r>
      <w:bookmarkEnd w:id="79"/>
    </w:p>
    <w:p>
      <w:bookmarkStart w:id="80" w:name="A_common_difference_for_all_prod"/>
      <w:pPr>
        <w:pStyle w:val="Para 01"/>
      </w:pPr>
      <w:r>
        <w:t>A common difference for all products is the license. The Community Edition is released under the GNU General Public License, version 2.</w:t>
        <w:bookmarkStart w:id="81" w:name="0"/>
        <w:t>0</w:t>
        <w:bookmarkEnd w:id="81"/>
        <w:bookmarkStart w:id="82" w:name="_1"/>
        <w:t xml:space="preserve"> </w:t>
        <w:bookmarkEnd w:id="82"/>
        <w:t>, whereas the Enterprise Edition uses a proprietary license. Additionally, the Enterprise Edition includes technical support through MySQL Technical Support Services. These are presently the only differences between the two editions for MySQL Connector/Python itself.</w:t>
      </w:r>
      <w:bookmarkEnd w:id="80"/>
    </w:p>
    <w:p>
      <w:bookmarkStart w:id="83" w:name="This_book_will_work_with_either"/>
      <w:pPr>
        <w:pStyle w:val="Para 01"/>
      </w:pPr>
      <w:r>
        <w:t xml:space="preserve">This book will work with either of the two editions and, except when briefly discussing download locations and install methods later in this chapter, there will be no mention of the edition. All examples have been </w:t>
        <w:bookmarkStart w:id="84" w:name="written"/>
        <w:t>written</w:t>
        <w:bookmarkEnd w:id="84"/>
        <w:t xml:space="preserve"> and tested with the </w:t>
        <w:bookmarkStart w:id="85" w:name="Community_Edition"/>
        <w:t>Community Edition</w:t>
        <w:bookmarkEnd w:id="85"/>
        <w:t>.</w:t>
      </w:r>
      <w:bookmarkEnd w:id="83"/>
    </w:p>
    <w:p>
      <w:bookmarkStart w:id="86" w:name="In_contrast__when_it_comes_to_AP"/>
      <w:pPr>
        <w:pStyle w:val="Para 01"/>
      </w:pPr>
      <w:r>
        <w:t>In contrast, when it comes to APIs, it makes a big difference which API you use.</w:t>
      </w:r>
      <w:bookmarkEnd w:id="86"/>
    </w:p>
    <w:p>
      <w:bookmarkStart w:id="87" w:name="APIsThere_are_effectively_three"/>
      <w:pPr>
        <w:pStyle w:val="Heading 2"/>
      </w:pPr>
      <w:r>
        <w:t>APIs</w:t>
      </w:r>
      <w:bookmarkEnd w:id="87"/>
    </w:p>
    <w:p>
      <w:bookmarkStart w:id="88" w:name="There_are_effectively_three_diff"/>
      <w:pPr>
        <w:pStyle w:val="Para 01"/>
      </w:pPr>
      <w:r>
        <w:t>There are effectively three different APIs that can be used in MySQL Connector/</w:t>
        <w:bookmarkStart w:id="89" w:name="Python"/>
        <w:t>Python</w:t>
        <w:bookmarkEnd w:id="89"/>
        <w:t xml:space="preserve">. How to use the APIs is the main purpose of Chapters </w:t>
      </w:r>
      <w:hyperlink w:anchor="Top_of_463459_1_En_2_Chapter_xht">
        <w:r>
          <w:rPr>
            <w:rStyle w:val="Text5"/>
          </w:rPr>
          <w:t>2</w:t>
        </w:r>
      </w:hyperlink>
      <w:r>
        <w:t>-</w:t>
      </w:r>
      <w:hyperlink w:anchor="Top_of_463459_1_En_9_Chapter_xht">
        <w:r>
          <w:rPr>
            <w:rStyle w:val="Text5"/>
          </w:rPr>
          <w:t>9</w:t>
        </w:r>
      </w:hyperlink>
      <w:r>
        <w:t>. Before you get started for real, it is worth taking a brief view of the differences.</w:t>
      </w:r>
      <w:bookmarkEnd w:id="88"/>
    </w:p>
    <w:p>
      <w:bookmarkStart w:id="90" w:name="Table_1_1_shows_the_three_APIs"/>
      <w:pPr>
        <w:pStyle w:val="Para 11"/>
      </w:pPr>
      <w:r>
        <w:t xml:space="preserve">Table </w:t>
      </w:r>
      <w:hyperlink w:anchor="Table_1_1MySQL_Connector_Python">
        <w:r>
          <w:rPr>
            <w:rStyle w:val="Text12"/>
          </w:rPr>
          <w:t>1-1</w:t>
        </w:r>
      </w:hyperlink>
      <w:r>
        <w:t xml:space="preserve"> shows the three APIs, which MySQL Connector/Python module they are available in, the first GA </w:t>
        <w:bookmarkStart w:id="91" w:name="version"/>
        <w:t>version</w:t>
        <w:bookmarkEnd w:id="91"/>
        <w:t xml:space="preserve"> including support for the API, and the chapters where they are discussed.</w:t>
      </w:r>
      <w:bookmarkEnd w:id="90"/>
    </w:p>
    <w:p>
      <w:bookmarkStart w:id="92" w:name="Table_1_1MySQL_Connector_Python"/>
      <w:pPr>
        <w:pStyle w:val="Para 13"/>
      </w:pPr>
      <w:r>
        <w:rPr>
          <w:rStyle w:val="Text9"/>
        </w:rPr>
        <w:t>Table 1-1</w:t>
      </w:r>
      <w:r>
        <w:t>MySQL Connector/Python APIs</w:t>
        <w:bookmarkStart w:id="93" w:name="_2"/>
        <w:t xml:space="preserve"> </w:t>
        <w:bookmarkEnd w:id="93"/>
      </w:r>
      <w:bookmarkEnd w:id="92"/>
    </w:p>
    <w:tbl>
      <w:tblPr>
        <w:tblW w:type="auto" w:w="0"/>
      </w:tblPr>
      <w:tr>
        <w:tc>
          <w:tcPr>
            <w:tcW w:type="auto" w:w="0"/>
            <w:tcMar>
              <w:left w:type="dxa" w:w="200"/>
              <w:top w:type="dxa" w:w="200"/>
              <w:right w:type="dxa" w:w="200"/>
              <w:bottom w:type="dxa" w:w="200"/>
            </w:tcMar>
            <w:vAlign w:val="center"/>
          </w:tcPr>
          <w:p>
            <w:pPr>
              <w:pStyle w:val="1 Block"/>
            </w:pPr>
          </w:p>
          <w:p>
            <w:pPr>
              <w:pStyle w:val="Para 02"/>
            </w:pPr>
            <w:r>
              <w:t>API</w:t>
            </w:r>
          </w:p>
        </w:tc>
        <w:tc>
          <w:tcPr>
            <w:tcW w:type="auto" w:w="0"/>
            <w:tcMar>
              <w:left w:type="dxa" w:w="200"/>
              <w:top w:type="dxa" w:w="200"/>
              <w:right w:type="dxa" w:w="200"/>
              <w:bottom w:type="dxa" w:w="200"/>
            </w:tcMar>
            <w:vAlign w:val="center"/>
          </w:tcPr>
          <w:p>
            <w:pPr>
              <w:pStyle w:val="Para 02"/>
            </w:pPr>
            <w:r>
              <w:t>Module</w:t>
            </w:r>
          </w:p>
        </w:tc>
        <w:tc>
          <w:tcPr>
            <w:tcW w:type="auto" w:w="0"/>
            <w:tcMar>
              <w:left w:type="dxa" w:w="200"/>
              <w:top w:type="dxa" w:w="200"/>
              <w:right w:type="dxa" w:w="200"/>
              <w:bottom w:type="dxa" w:w="200"/>
            </w:tcMar>
            <w:vAlign w:val="center"/>
          </w:tcPr>
          <w:p>
            <w:pPr>
              <w:pStyle w:val="Para 02"/>
            </w:pPr>
            <w:r>
              <w:t>First Version</w:t>
            </w:r>
          </w:p>
        </w:tc>
        <w:tc>
          <w:tcPr>
            <w:tcW w:type="auto" w:w="0"/>
            <w:tcMar>
              <w:left w:type="dxa" w:w="200"/>
              <w:top w:type="dxa" w:w="200"/>
              <w:right w:type="dxa" w:w="200"/>
              <w:bottom w:type="dxa" w:w="200"/>
            </w:tcMar>
            <w:vAlign w:val="center"/>
          </w:tcPr>
          <w:p>
            <w:pPr>
              <w:pStyle w:val="Para 02"/>
            </w:pPr>
            <w:r>
              <w:t>Chapters</w:t>
            </w:r>
          </w:p>
        </w:tc>
      </w:tr>
    </w:tbl>
    <w:tbl>
      <w:tblPr>
        <w:tblW w:type="auto" w:w="0"/>
      </w:tblPr>
      <w:tr>
        <w:tc>
          <w:tcPr>
            <w:tcW w:type="auto" w:w="0"/>
            <w:tcMar>
              <w:left w:type="dxa" w:w="200"/>
              <w:top w:type="dxa" w:w="200"/>
              <w:right w:type="dxa" w:w="200"/>
              <w:bottom w:type="dxa" w:w="200"/>
            </w:tcMar>
            <w:vAlign w:val="center"/>
          </w:tcPr>
          <w:p>
            <w:pPr>
              <w:pStyle w:val="Para 02"/>
            </w:pPr>
            <w:r>
              <w:t>Connector/Python API</w:t>
            </w:r>
          </w:p>
        </w:tc>
        <w:tc>
          <w:tcPr>
            <w:tcW w:type="auto" w:w="0"/>
            <w:tcMar>
              <w:left w:type="dxa" w:w="200"/>
              <w:top w:type="dxa" w:w="200"/>
              <w:right w:type="dxa" w:w="200"/>
              <w:bottom w:type="dxa" w:w="200"/>
            </w:tcMar>
            <w:vAlign w:val="center"/>
          </w:tcPr>
          <w:p>
            <w:pPr>
              <w:pStyle w:val="Para 04"/>
            </w:pPr>
            <w:r>
              <w:rPr>
                <w:rStyle w:val="Text3"/>
              </w:rPr>
              <w:t/>
              <w:bookmarkStart w:id="94" w:name="mysql_connector"/>
              <w:t xml:space="preserve"> </w:t>
              <w:bookmarkEnd w:id="94"/>
            </w:r>
            <w:r>
              <w:t>mysql.connector</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1.0.7</w:t>
            </w:r>
          </w:p>
        </w:tc>
        <w:tc>
          <w:tcPr>
            <w:tcW w:type="auto" w:w="0"/>
            <w:tcMar>
              <w:left w:type="dxa" w:w="200"/>
              <w:top w:type="dxa" w:w="200"/>
              <w:right w:type="dxa" w:w="200"/>
              <w:bottom w:type="dxa" w:w="200"/>
            </w:tcMar>
            <w:vAlign w:val="center"/>
          </w:tcPr>
          <w:p>
            <w:pPr>
              <w:pStyle w:val="Para 02"/>
            </w:pPr>
            <w:r>
              <w:t>2, 3, 4, 5, 9, 10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bookmarkStart w:id="95" w:name="C_Extension_API"/>
              <w:t>C Extension API</w:t>
              <w:bookmarkEnd w:id="95"/>
              <w:t xml:space="preserve"> </w:t>
              <w:bookmarkStart w:id="96" w:name="_3"/>
              <w:t xml:space="preserve"> </w:t>
              <w:bookmarkEnd w:id="96"/>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bookmarkStart w:id="97" w:name="_mysql_connector"/>
              <w:t xml:space="preserve"> </w:t>
              <w:bookmarkEnd w:id="97"/>
            </w:r>
            <w:r>
              <w:t>_mysql_connector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2.1.3</w:t>
            </w:r>
          </w:p>
        </w:tc>
        <w:tc>
          <w:tcPr>
            <w:tcW w:type="auto" w:w="0"/>
            <w:shd w:val="clear" w:color="auto" w:fill="EEF2F6"/>
            <w:tcMar>
              <w:left w:type="dxa" w:w="200"/>
              <w:top w:type="dxa" w:w="200"/>
              <w:right w:type="dxa" w:w="200"/>
              <w:bottom w:type="dxa" w:w="200"/>
            </w:tcMar>
            <w:vAlign w:val="center"/>
          </w:tcPr>
          <w:p>
            <w:pPr>
              <w:pStyle w:val="Para 02"/>
            </w:pPr>
            <w:r>
              <w:t>4</w:t>
            </w:r>
          </w:p>
        </w:tc>
      </w:tr>
    </w:tbl>
    <w:tbl>
      <w:tblPr>
        <w:tblW w:type="auto" w:w="0"/>
      </w:tblPr>
      <w:tr>
        <w:tc>
          <w:tcPr>
            <w:tcW w:type="auto" w:w="0"/>
            <w:tcMar>
              <w:left w:type="dxa" w:w="200"/>
              <w:top w:type="dxa" w:w="200"/>
              <w:right w:type="dxa" w:w="200"/>
              <w:bottom w:type="dxa" w:w="200"/>
            </w:tcMar>
            <w:vAlign w:val="center"/>
          </w:tcPr>
          <w:p>
            <w:pPr>
              <w:pStyle w:val="Para 02"/>
            </w:pPr>
            <w:r>
              <w:t/>
              <w:bookmarkStart w:id="98" w:name="X_DevAPI"/>
              <w:t>X DevAPI</w:t>
              <w:bookmarkEnd w:id="98"/>
              <w:t xml:space="preserve"> </w:t>
            </w:r>
          </w:p>
        </w:tc>
        <w:tc>
          <w:tcPr>
            <w:tcW w:type="auto" w:w="0"/>
            <w:tcMar>
              <w:left w:type="dxa" w:w="200"/>
              <w:top w:type="dxa" w:w="200"/>
              <w:right w:type="dxa" w:w="200"/>
              <w:bottom w:type="dxa" w:w="200"/>
            </w:tcMar>
            <w:vAlign w:val="center"/>
          </w:tcPr>
          <w:p>
            <w:pPr>
              <w:pStyle w:val="Para 04"/>
            </w:pPr>
            <w:r>
              <w:rPr>
                <w:rStyle w:val="Text3"/>
              </w:rPr>
              <w:t/>
              <w:bookmarkStart w:id="99" w:name="mysqlx"/>
              <w:t xml:space="preserve"> </w:t>
              <w:bookmarkEnd w:id="99"/>
            </w:r>
            <w:r>
              <w:t>mysqlx</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8.0.11</w:t>
            </w:r>
          </w:p>
        </w:tc>
        <w:tc>
          <w:tcPr>
            <w:tcW w:type="auto" w:w="0"/>
            <w:tcMar>
              <w:left w:type="dxa" w:w="200"/>
              <w:top w:type="dxa" w:w="200"/>
              <w:right w:type="dxa" w:w="200"/>
              <w:bottom w:type="dxa" w:w="200"/>
            </w:tcMar>
            <w:vAlign w:val="center"/>
          </w:tcPr>
          <w:p>
            <w:pPr>
              <w:pStyle w:val="Para 02"/>
            </w:pPr>
            <w:r>
              <w:t>6, 7, 8, 9, 10</w:t>
            </w:r>
          </w:p>
        </w:tc>
      </w:tr>
    </w:tbl>
    <w:p>
      <w:bookmarkStart w:id="100" w:name="Additionally__the_Connector_Pyth"/>
      <w:pPr>
        <w:pStyle w:val="Para 01"/>
      </w:pPr>
      <w:r>
        <w:t xml:space="preserve">Additionally, the </w:t>
        <w:bookmarkStart w:id="101" w:name="Connector_Python_API"/>
        <w:t>Connector/Python API</w:t>
        <w:bookmarkEnd w:id="101"/>
        <w:t xml:space="preserve"> and X DevAPI exist both in a pure Python implementation and one using </w:t>
        <w:bookmarkStart w:id="102" w:name="C_Extension_1"/>
        <w:t>C Extension</w:t>
        <w:bookmarkEnd w:id="102"/>
        <w:t xml:space="preserve"> under the hood. These two implementations are meant to be interchangeable. Some differences between the two implementations will be mentioned when encountered throughout the book.</w:t>
      </w:r>
      <w:bookmarkEnd w:id="100"/>
    </w:p>
    <w:p>
      <w:bookmarkStart w:id="103" w:name="As_you_can_see__the_main_focus_i"/>
      <w:pPr>
        <w:pStyle w:val="Para 01"/>
      </w:pPr>
      <w:r>
        <w:t xml:space="preserve">As you can see, the main focus is on the Connector/Python API and X DevAPI. The </w:t>
        <w:bookmarkStart w:id="104" w:name="Connector_Python_API_1"/>
        <w:t>Connector/Python API</w:t>
        <w:bookmarkEnd w:id="104"/>
        <w:t xml:space="preserve"> and the </w:t>
        <w:bookmarkStart w:id="105" w:name="C_Extension_API_1"/>
        <w:t>C Extension API</w:t>
        <w:bookmarkEnd w:id="105"/>
        <w:bookmarkStart w:id="106" w:name="_4"/>
        <w:t xml:space="preserve"> </w:t>
        <w:bookmarkEnd w:id="106"/>
        <w:t xml:space="preserve"> exclusively use SQL statements to execute queries. The X DevAPI, on the other hand, supports NoSQL methods to handle JSON documents and SQL tables as well as support for SQL statements. The </w:t>
        <w:bookmarkStart w:id="107" w:name="X_DevAPI_1"/>
        <w:t>X DevAPI</w:t>
        <w:bookmarkEnd w:id="107"/>
        <w:t xml:space="preserve"> is a common API available for other programming languages as well, including JavaScript (Node.js), PHP, Java, DotNet, and C++.</w:t>
      </w:r>
      <w:bookmarkEnd w:id="103"/>
    </w:p>
    <w:p>
      <w:bookmarkStart w:id="108" w:name="So_which_API_should_you_choose"/>
      <w:pPr>
        <w:pStyle w:val="Para 01"/>
      </w:pPr>
      <w:r>
        <w:t>So which API should you choose? From the description thus far, it sounds like it is a no-brainer to choose the X DevAPI. However, there is a little more to it than that.</w:t>
      </w:r>
      <w:bookmarkEnd w:id="108"/>
    </w:p>
    <w:p>
      <w:bookmarkStart w:id="109" w:name="If_you_are_exclusively_using_SQL"/>
      <w:pPr>
        <w:pStyle w:val="Para 01"/>
      </w:pPr>
      <w:r>
        <w:t xml:space="preserve">If you are exclusively using SQL statements to execute queries, the </w:t>
        <w:bookmarkStart w:id="110" w:name="C_Extension_2"/>
        <w:t>C Extension</w:t>
        <w:bookmarkEnd w:id="110"/>
        <w:t xml:space="preserve"> and </w:t>
        <w:bookmarkStart w:id="111" w:name="C_Extension_API_2"/>
        <w:t>C Extension API</w:t>
        <w:bookmarkEnd w:id="111"/>
        <w:t xml:space="preserve"> are more mature. For example, they offer much better support for features such as parameter binding and prepared statements. If you need a connection pool, they are also the APIs to choose. If you have existing Python programs, they are also most likely using the </w:t>
        <w:bookmarkStart w:id="112" w:name="Connector_Python_API_2"/>
        <w:t>Connector/Python API</w:t>
        <w:bookmarkEnd w:id="112"/>
        <w:t xml:space="preserve"> (with or without the </w:t>
        <w:bookmarkStart w:id="113" w:name="C_Extension_3"/>
        <w:t>C Extension</w:t>
        <w:bookmarkEnd w:id="113"/>
        <w:bookmarkStart w:id="114" w:name="_5"/>
        <w:t xml:space="preserve"> </w:t>
        <w:bookmarkEnd w:id="114"/>
        <w:t xml:space="preserve"> implementation enabled).</w:t>
      </w:r>
      <w:bookmarkEnd w:id="109"/>
    </w:p>
    <w:p>
      <w:bookmarkStart w:id="115" w:name="On_the_other_hand__the_X_DevAPI"/>
      <w:pPr>
        <w:pStyle w:val="Para 01"/>
      </w:pPr>
      <w:r>
        <w:t xml:space="preserve">On the other hand, the </w:t>
        <w:bookmarkStart w:id="116" w:name="X_DevAPI_2"/>
        <w:t>X DevAPI</w:t>
        <w:bookmarkEnd w:id="116"/>
        <w:t xml:space="preserve"> is a new API that has been designed from the ground up to fit modern requirements. The API also exists for other programming languages, making it easier to switch between languages when several languages are required for the applications. The NoSQL parts of the API makes simple queries against SQL tables and working with JSON documents simpler. The new command-line client, MySQL Shell, also supports using the X DevAPI via either Python or JavaScript. So, the X DevAPI there is a lot talking for new projects.</w:t>
      </w:r>
      <w:bookmarkEnd w:id="115"/>
    </w:p>
    <w:p>
      <w:bookmarkStart w:id="117" w:name="Since_the_X_DevAPI_is_essentiall"/>
      <w:pPr>
        <w:pStyle w:val="Para 01"/>
      </w:pPr>
      <w:r>
        <w:t xml:space="preserve">Since the X DevAPI is essentially in its version 1.0 (MySQL 8.0 is the first GA </w:t>
        <w:bookmarkStart w:id="118" w:name="version_1"/>
        <w:t>version</w:t>
        <w:bookmarkEnd w:id="118"/>
        <w:t xml:space="preserve"> for the X DevAPI), new features are more likely to become available in relatively short succession. If you are missing a feature, keep an eye on the release notes to see if the feature has become available, or register your interest at </w:t>
      </w:r>
      <w:hyperlink r:id="rId42">
        <w:r>
          <w:rPr>
            <w:rStyle w:val="Text5"/>
          </w:rPr>
          <w:t xml:space="preserve"> </w:t>
        </w:r>
      </w:hyperlink>
      <w:hyperlink r:id="rId42">
        <w:r>
          <w:rPr>
            <w:rStyle w:val="Text2"/>
          </w:rPr>
          <w:t>https://bugs.mysql.com/</w:t>
        </w:r>
      </w:hyperlink>
      <w:hyperlink r:id="rId42">
        <w:r>
          <w:rPr>
            <w:rStyle w:val="Text5"/>
          </w:rPr>
          <w:t xml:space="preserve"> </w:t>
        </w:r>
      </w:hyperlink>
      <w:r>
        <w:t>.</w:t>
      </w:r>
      <w:bookmarkEnd w:id="117"/>
    </w:p>
    <w:p>
      <w:bookmarkStart w:id="119" w:name="Whether_to_use_the_C_Extension_o"/>
      <w:pPr>
        <w:pStyle w:val="Para 01"/>
      </w:pPr>
      <w:r>
        <w:t xml:space="preserve">Whether to use the C </w:t>
        <w:bookmarkStart w:id="120" w:name="Extension"/>
        <w:t>Extension</w:t>
        <w:bookmarkEnd w:id="120"/>
        <w:t xml:space="preserve"> or not is to a large degree a question of performance compared to “convenience.” The </w:t>
        <w:bookmarkStart w:id="121" w:name="C_Extension_4"/>
        <w:t>C Extension</w:t>
        <w:bookmarkEnd w:id="121"/>
        <w:t xml:space="preserve"> implementation provides better performance particularly when working with large result sets and prepared statements. However, the pure Python implementation is available on more platforms, is easier to work with when building MySQL Connector/Python yourself, and is easier to modify (as the name suggest, the pure Python implementation is written entirely in Python).</w:t>
      </w:r>
      <w:bookmarkEnd w:id="119"/>
    </w:p>
    <w:p>
      <w:bookmarkStart w:id="122" w:name="This_concludes_the_introduction"/>
      <w:pPr>
        <w:pStyle w:val="Para 01"/>
      </w:pPr>
      <w:r>
        <w:t xml:space="preserve">This concludes the introduction to MySQL Connector/Python. It is time to get started with the installation </w:t>
        <w:bookmarkStart w:id="123" w:name="process"/>
        <w:t>process</w:t>
        <w:bookmarkEnd w:id="123"/>
        <w:t>. The first step is to download MySQL Connector/Python.</w:t>
      </w:r>
      <w:bookmarkEnd w:id="122"/>
    </w:p>
    <w:p>
      <w:bookmarkStart w:id="124" w:name="DownloadingIt_is_straightforward"/>
      <w:pPr>
        <w:pStyle w:val="Heading 2"/>
      </w:pPr>
      <w:r>
        <w:t>Downloading</w:t>
      </w:r>
      <w:bookmarkEnd w:id="124"/>
    </w:p>
    <w:p>
      <w:bookmarkStart w:id="125" w:name="It_is_straightforward_to_downloa"/>
      <w:pPr>
        <w:pStyle w:val="Para 01"/>
      </w:pPr>
      <w:r>
        <w:t xml:space="preserve">It is straightforward to download </w:t>
        <w:bookmarkStart w:id="126" w:name="MySQL_Connector_Python"/>
        <w:t>MySQL Connector/Python</w:t>
        <w:bookmarkEnd w:id="126"/>
        <w:t>; however, there are still a few considerations. These considerations and the steps to perform the download are the topics of this section.</w:t>
      </w:r>
      <w:bookmarkEnd w:id="125"/>
    </w:p>
    <w:p>
      <w:bookmarkStart w:id="127" w:name="The_first_thing_to_ask_is_whethe"/>
      <w:pPr>
        <w:pStyle w:val="Para 01"/>
      </w:pPr>
      <w:r>
        <w:t xml:space="preserve">The first thing to ask is whether you need the Community or </w:t>
        <w:bookmarkStart w:id="128" w:name="Enterprise_Edition"/>
        <w:t>Enterprise Edition</w:t>
        <w:bookmarkEnd w:id="128"/>
        <w:t xml:space="preserve"> of the connector. This decides both the download and the install options. The </w:t>
        <w:bookmarkStart w:id="129" w:name="Community_Edition_1"/>
        <w:t>Community Edition</w:t>
        <w:bookmarkEnd w:id="129"/>
        <w:t xml:space="preserve"> is available from several locations and both in the form of source code and as binary distributions. The Enterprise Edition is only available as the binary distribution from Oracle.</w:t>
      </w:r>
      <w:bookmarkEnd w:id="127"/>
    </w:p>
    <w:p>
      <w:bookmarkStart w:id="130" w:name="TipThe_recommended_way_to_instal"/>
      <w:pPr>
        <w:pStyle w:val="Para 10"/>
      </w:pPr>
      <w:r>
        <w:rPr>
          <w:rStyle w:val="Text8"/>
        </w:rPr>
        <w:t>Tip</w:t>
      </w:r>
      <w:r>
        <w:bookmarkStart w:id="131" w:name="The_recommended_way_to_install_t"/>
        <w:t>The recommended way to install the Community Edition of MySQL Connector/Python is to use packages from the Python Packaging Authority (PyPa)/</w:t>
        <w:bookmarkEnd w:id="131"/>
        <w:bookmarkStart w:id="132" w:name="Python_Package_Index__PyPi"/>
        <w:t>Python Package Index (PyPi)</w:t>
        <w:bookmarkEnd w:id="132"/>
        <w:t xml:space="preserve">. This is done using the </w:t>
      </w:r>
      <w:r>
        <w:rPr>
          <w:rStyle w:val="Text0"/>
        </w:rPr>
        <w:t>pip</w:t>
      </w:r>
      <w:r>
        <w:t xml:space="preserve"> tool and does not require predownloading any files. One downside of using PyPi is there can be a small lag from when the release is made to when it becomes available in PyPi.</w:t>
      </w:r>
      <w:bookmarkEnd w:id="130"/>
    </w:p>
    <w:p>
      <w:bookmarkStart w:id="133" w:name="Table_1_2_shows_an_overview_of_t"/>
      <w:pPr>
        <w:pStyle w:val="Para 03"/>
      </w:pPr>
      <w:r>
        <w:t xml:space="preserve">Table </w:t>
      </w:r>
      <w:hyperlink w:anchor="Table_1_2MySQL_Connector_Python">
        <w:r>
          <w:rPr>
            <w:rStyle w:val="Text12"/>
          </w:rPr>
          <w:t>1-2</w:t>
        </w:r>
      </w:hyperlink>
      <w:r>
        <w:t xml:space="preserve"> shows an overview of the delivery methods available for </w:t>
        <w:bookmarkStart w:id="134" w:name="MySQL_Connector_Python_1"/>
        <w:t>MySQL Connector/Python</w:t>
        <w:bookmarkEnd w:id="134"/>
        <w:t xml:space="preserve"> and whether the method is available for the Community and Enterprise </w:t>
        <w:bookmarkStart w:id="135" w:name="Editions_1"/>
        <w:t>Editions</w:t>
        <w:bookmarkEnd w:id="135"/>
        <w:bookmarkStart w:id="136" w:name="ITerm44"/>
        <w:t xml:space="preserve"> </w:t>
        <w:bookmarkEnd w:id="136"/>
        <w:t>.</w:t>
      </w:r>
      <w:bookmarkEnd w:id="133"/>
    </w:p>
    <w:p>
      <w:bookmarkStart w:id="137" w:name="Table_1_2MySQL_Connector_Python"/>
      <w:pPr>
        <w:pStyle w:val="Para 13"/>
      </w:pPr>
      <w:r>
        <w:rPr>
          <w:rStyle w:val="Text9"/>
        </w:rPr>
        <w:t>Table 1-2</w:t>
      </w:r>
      <w:r>
        <w:t>MySQL Connector/Python Download Options</w:t>
        <w:bookmarkStart w:id="138" w:name="_6"/>
        <w:t xml:space="preserve"> </w:t>
        <w:bookmarkEnd w:id="138"/>
      </w:r>
      <w:bookmarkEnd w:id="137"/>
    </w:p>
    <w:tbl>
      <w:tblPr>
        <w:tblW w:type="auto" w:w="0"/>
      </w:tblPr>
      <w:tr>
        <w:tc>
          <w:tcPr>
            <w:tcW w:type="auto" w:w="0"/>
            <w:tcMar>
              <w:left w:type="dxa" w:w="200"/>
              <w:top w:type="dxa" w:w="200"/>
              <w:right w:type="dxa" w:w="200"/>
              <w:bottom w:type="dxa" w:w="200"/>
            </w:tcMar>
            <w:vAlign w:val="center"/>
          </w:tcPr>
          <w:p>
            <w:pPr>
              <w:pStyle w:val="1 Block"/>
            </w:pPr>
          </w:p>
          <w:p>
            <w:pPr>
              <w:pStyle w:val="Para 02"/>
            </w:pPr>
            <w:r>
              <w:t>Distribution</w:t>
            </w:r>
          </w:p>
        </w:tc>
        <w:tc>
          <w:tcPr>
            <w:tcW w:type="auto" w:w="0"/>
            <w:tcMar>
              <w:left w:type="dxa" w:w="200"/>
              <w:top w:type="dxa" w:w="200"/>
              <w:right w:type="dxa" w:w="200"/>
              <w:bottom w:type="dxa" w:w="200"/>
            </w:tcMar>
            <w:vAlign w:val="center"/>
          </w:tcPr>
          <w:p>
            <w:pPr>
              <w:pStyle w:val="Para 02"/>
            </w:pPr>
            <w:r>
              <w:t/>
              <w:bookmarkStart w:id="139" w:name="Community_Edition_2"/>
              <w:t>Community Edition</w:t>
              <w:bookmarkEnd w:id="139"/>
              <w:t xml:space="preserve"> </w:t>
            </w:r>
          </w:p>
        </w:tc>
        <w:tc>
          <w:tcPr>
            <w:tcW w:type="auto" w:w="0"/>
            <w:tcMar>
              <w:left w:type="dxa" w:w="200"/>
              <w:top w:type="dxa" w:w="200"/>
              <w:right w:type="dxa" w:w="200"/>
              <w:bottom w:type="dxa" w:w="200"/>
            </w:tcMar>
            <w:vAlign w:val="center"/>
          </w:tcPr>
          <w:p>
            <w:pPr>
              <w:pStyle w:val="Para 02"/>
            </w:pPr>
            <w:r>
              <w:t/>
              <w:bookmarkStart w:id="140" w:name="Enterprise_Edition_1"/>
              <w:t>Enterprise Edition</w:t>
              <w:bookmarkEnd w:id="140"/>
              <w:t xml:space="preserve"> </w:t>
            </w:r>
          </w:p>
        </w:tc>
      </w:tr>
    </w:tbl>
    <w:tbl>
      <w:tblPr>
        <w:tblW w:type="auto" w:w="0"/>
      </w:tblPr>
      <w:tr>
        <w:tc>
          <w:tcPr>
            <w:tcW w:type="auto" w:w="0"/>
            <w:tcMar>
              <w:left w:type="dxa" w:w="200"/>
              <w:top w:type="dxa" w:w="200"/>
              <w:right w:type="dxa" w:w="200"/>
              <w:bottom w:type="dxa" w:w="200"/>
            </w:tcMar>
            <w:vAlign w:val="center"/>
          </w:tcPr>
          <w:p>
            <w:pPr>
              <w:pStyle w:val="Para 02"/>
            </w:pPr>
            <w:r>
              <w:t>Python Packages (</w:t>
            </w:r>
            <w:r>
              <w:rPr>
                <w:rStyle w:val="Text0"/>
              </w:rPr>
              <w:t>pip</w:t>
            </w:r>
            <w:r>
              <w:t>)</w:t>
            </w:r>
          </w:p>
        </w:tc>
        <w:tc>
          <w:tcPr>
            <w:tcW w:type="auto" w:w="0"/>
            <w:tcMar>
              <w:left w:type="dxa" w:w="200"/>
              <w:top w:type="dxa" w:w="200"/>
              <w:right w:type="dxa" w:w="200"/>
              <w:bottom w:type="dxa" w:w="200"/>
            </w:tcMar>
            <w:vAlign w:val="center"/>
          </w:tcPr>
          <w:p>
            <w:pPr>
              <w:pStyle w:val="Para 02"/>
            </w:pPr>
            <w:r>
              <w:t>Available; see installation</w:t>
            </w:r>
          </w:p>
        </w:tc>
        <w:tc>
          <w:tcPr>
            <w:tcW w:type="auto" w:w="0"/>
            <w:tcMar>
              <w:left w:type="dxa" w:w="200"/>
              <w:top w:type="dxa" w:w="200"/>
              <w:right w:type="dxa" w:w="200"/>
              <w:bottom w:type="dxa" w:w="200"/>
            </w:tcMar>
            <w:vAlign w:val="center"/>
          </w:tcPr>
          <w:p>
            <w:pPr>
              <w:pStyle w:val="Para 52"/>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Windows Installer</w:t>
            </w:r>
          </w:p>
        </w:tc>
        <w:tc>
          <w:tcPr>
            <w:tcW w:type="auto" w:w="0"/>
            <w:shd w:val="clear" w:color="auto" w:fill="EEF2F6"/>
            <w:tcMar>
              <w:left w:type="dxa" w:w="200"/>
              <w:top w:type="dxa" w:w="200"/>
              <w:right w:type="dxa" w:w="200"/>
              <w:bottom w:type="dxa" w:w="200"/>
            </w:tcMar>
            <w:vAlign w:val="center"/>
          </w:tcPr>
          <w:p>
            <w:pPr>
              <w:pStyle w:val="Para 02"/>
            </w:pPr>
            <w:r>
              <w:t>Available</w:t>
            </w:r>
          </w:p>
        </w:tc>
        <w:tc>
          <w:tcPr>
            <w:tcW w:type="auto" w:w="0"/>
            <w:shd w:val="clear" w:color="auto" w:fill="EEF2F6"/>
            <w:tcMar>
              <w:left w:type="dxa" w:w="200"/>
              <w:top w:type="dxa" w:w="200"/>
              <w:right w:type="dxa" w:w="200"/>
              <w:bottom w:type="dxa" w:w="200"/>
            </w:tcMar>
            <w:vAlign w:val="center"/>
          </w:tcPr>
          <w:p>
            <w:pPr>
              <w:pStyle w:val="Para 02"/>
            </w:pPr>
            <w:r>
              <w:t>Available</w:t>
            </w:r>
          </w:p>
        </w:tc>
      </w:tr>
    </w:tbl>
    <w:tbl>
      <w:tblPr>
        <w:tblW w:type="auto" w:w="0"/>
      </w:tblPr>
      <w:tr>
        <w:tc>
          <w:tcPr>
            <w:tcW w:type="auto" w:w="0"/>
            <w:tcMar>
              <w:left w:type="dxa" w:w="200"/>
              <w:top w:type="dxa" w:w="200"/>
              <w:right w:type="dxa" w:w="200"/>
              <w:bottom w:type="dxa" w:w="200"/>
            </w:tcMar>
            <w:vAlign w:val="center"/>
          </w:tcPr>
          <w:p>
            <w:pPr>
              <w:pStyle w:val="Para 02"/>
            </w:pPr>
            <w:r>
              <w:t>MSI Installer</w:t>
            </w:r>
          </w:p>
        </w:tc>
        <w:tc>
          <w:tcPr>
            <w:tcW w:type="auto" w:w="0"/>
            <w:tcMar>
              <w:left w:type="dxa" w:w="200"/>
              <w:top w:type="dxa" w:w="200"/>
              <w:right w:type="dxa" w:w="200"/>
              <w:bottom w:type="dxa" w:w="200"/>
            </w:tcMar>
            <w:vAlign w:val="center"/>
          </w:tcPr>
          <w:p>
            <w:pPr>
              <w:pStyle w:val="Para 02"/>
            </w:pPr>
            <w:r>
              <w:t>Available</w:t>
            </w:r>
          </w:p>
        </w:tc>
        <w:tc>
          <w:tcPr>
            <w:tcW w:type="auto" w:w="0"/>
            <w:tcMar>
              <w:left w:type="dxa" w:w="200"/>
              <w:top w:type="dxa" w:w="200"/>
              <w:right w:type="dxa" w:w="200"/>
              <w:bottom w:type="dxa" w:w="200"/>
            </w:tcMar>
            <w:vAlign w:val="center"/>
          </w:tcPr>
          <w:p>
            <w:pPr>
              <w:pStyle w:val="Para 02"/>
            </w:pPr>
            <w:r>
              <w:t>Available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APT repository</w:t>
            </w:r>
          </w:p>
        </w:tc>
        <w:tc>
          <w:tcPr>
            <w:tcW w:type="auto" w:w="0"/>
            <w:shd w:val="clear" w:color="auto" w:fill="EEF2F6"/>
            <w:tcMar>
              <w:left w:type="dxa" w:w="200"/>
              <w:top w:type="dxa" w:w="200"/>
              <w:right w:type="dxa" w:w="200"/>
              <w:bottom w:type="dxa" w:w="200"/>
            </w:tcMar>
            <w:vAlign w:val="center"/>
          </w:tcPr>
          <w:p>
            <w:pPr>
              <w:pStyle w:val="Para 02"/>
            </w:pPr>
            <w:r>
              <w:t>Available</w:t>
            </w:r>
          </w:p>
        </w:tc>
        <w:tc>
          <w:tcPr>
            <w:tcW w:type="auto" w:w="0"/>
            <w:shd w:val="clear" w:color="auto" w:fill="EEF2F6"/>
            <w:tcMar>
              <w:left w:type="dxa" w:w="200"/>
              <w:top w:type="dxa" w:w="200"/>
              <w:right w:type="dxa" w:w="200"/>
              <w:bottom w:type="dxa" w:w="200"/>
            </w:tcMar>
            <w:vAlign w:val="center"/>
          </w:tcPr>
          <w:p>
            <w:pPr>
              <w:pStyle w:val="Para 52"/>
            </w:pPr>
            <w:r>
              <w:t/>
            </w:r>
          </w:p>
        </w:tc>
      </w:tr>
    </w:tbl>
    <w:tbl>
      <w:tblPr>
        <w:tblW w:type="auto" w:w="0"/>
      </w:tblPr>
      <w:tr>
        <w:tc>
          <w:tcPr>
            <w:tcW w:type="auto" w:w="0"/>
            <w:tcMar>
              <w:left w:type="dxa" w:w="200"/>
              <w:top w:type="dxa" w:w="200"/>
              <w:right w:type="dxa" w:w="200"/>
              <w:bottom w:type="dxa" w:w="200"/>
            </w:tcMar>
            <w:vAlign w:val="center"/>
          </w:tcPr>
          <w:p>
            <w:pPr>
              <w:pStyle w:val="Para 02"/>
            </w:pPr>
            <w:r>
              <w:t>SUSE repository</w:t>
            </w:r>
          </w:p>
        </w:tc>
        <w:tc>
          <w:tcPr>
            <w:tcW w:type="auto" w:w="0"/>
            <w:tcMar>
              <w:left w:type="dxa" w:w="200"/>
              <w:top w:type="dxa" w:w="200"/>
              <w:right w:type="dxa" w:w="200"/>
              <w:bottom w:type="dxa" w:w="200"/>
            </w:tcMar>
            <w:vAlign w:val="center"/>
          </w:tcPr>
          <w:p>
            <w:pPr>
              <w:pStyle w:val="Para 02"/>
            </w:pPr>
            <w:r>
              <w:t>Available</w:t>
            </w:r>
          </w:p>
        </w:tc>
        <w:tc>
          <w:tcPr>
            <w:tcW w:type="auto" w:w="0"/>
            <w:tcMar>
              <w:left w:type="dxa" w:w="200"/>
              <w:top w:type="dxa" w:w="200"/>
              <w:right w:type="dxa" w:w="200"/>
              <w:bottom w:type="dxa" w:w="200"/>
            </w:tcMar>
            <w:vAlign w:val="center"/>
          </w:tcPr>
          <w:p>
            <w:pPr>
              <w:pStyle w:val="Para 52"/>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Yum repository</w:t>
            </w:r>
          </w:p>
        </w:tc>
        <w:tc>
          <w:tcPr>
            <w:tcW w:type="auto" w:w="0"/>
            <w:shd w:val="clear" w:color="auto" w:fill="EEF2F6"/>
            <w:tcMar>
              <w:left w:type="dxa" w:w="200"/>
              <w:top w:type="dxa" w:w="200"/>
              <w:right w:type="dxa" w:w="200"/>
              <w:bottom w:type="dxa" w:w="200"/>
            </w:tcMar>
            <w:vAlign w:val="center"/>
          </w:tcPr>
          <w:p>
            <w:pPr>
              <w:pStyle w:val="Para 02"/>
            </w:pPr>
            <w:r>
              <w:t>Available</w:t>
            </w:r>
          </w:p>
        </w:tc>
        <w:tc>
          <w:tcPr>
            <w:tcW w:type="auto" w:w="0"/>
            <w:shd w:val="clear" w:color="auto" w:fill="EEF2F6"/>
            <w:tcMar>
              <w:left w:type="dxa" w:w="200"/>
              <w:top w:type="dxa" w:w="200"/>
              <w:right w:type="dxa" w:w="200"/>
              <w:bottom w:type="dxa" w:w="200"/>
            </w:tcMar>
            <w:vAlign w:val="center"/>
          </w:tcPr>
          <w:p>
            <w:pPr>
              <w:pStyle w:val="Para 52"/>
            </w:pPr>
            <w:r>
              <w:t/>
            </w:r>
          </w:p>
        </w:tc>
      </w:tr>
    </w:tbl>
    <w:tbl>
      <w:tblPr>
        <w:tblW w:type="auto" w:w="0"/>
      </w:tblPr>
      <w:tr>
        <w:tc>
          <w:tcPr>
            <w:tcW w:type="auto" w:w="0"/>
            <w:tcMar>
              <w:left w:type="dxa" w:w="200"/>
              <w:top w:type="dxa" w:w="200"/>
              <w:right w:type="dxa" w:w="200"/>
              <w:bottom w:type="dxa" w:w="200"/>
            </w:tcMar>
            <w:vAlign w:val="center"/>
          </w:tcPr>
          <w:p>
            <w:pPr>
              <w:pStyle w:val="Para 02"/>
            </w:pPr>
            <w:r>
              <w:t>RPM downloads</w:t>
            </w:r>
          </w:p>
        </w:tc>
        <w:tc>
          <w:tcPr>
            <w:tcW w:type="auto" w:w="0"/>
            <w:tcMar>
              <w:left w:type="dxa" w:w="200"/>
              <w:top w:type="dxa" w:w="200"/>
              <w:right w:type="dxa" w:w="200"/>
              <w:bottom w:type="dxa" w:w="200"/>
            </w:tcMar>
            <w:vAlign w:val="center"/>
          </w:tcPr>
          <w:p>
            <w:pPr>
              <w:pStyle w:val="Para 02"/>
            </w:pPr>
            <w:r>
              <w:t>Available</w:t>
            </w:r>
          </w:p>
        </w:tc>
        <w:tc>
          <w:tcPr>
            <w:tcW w:type="auto" w:w="0"/>
            <w:tcMar>
              <w:left w:type="dxa" w:w="200"/>
              <w:top w:type="dxa" w:w="200"/>
              <w:right w:type="dxa" w:w="200"/>
              <w:bottom w:type="dxa" w:w="200"/>
            </w:tcMar>
            <w:vAlign w:val="center"/>
          </w:tcPr>
          <w:p>
            <w:pPr>
              <w:pStyle w:val="Para 02"/>
            </w:pPr>
            <w:r>
              <w:t>Available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DEB packages</w:t>
            </w:r>
          </w:p>
        </w:tc>
        <w:tc>
          <w:tcPr>
            <w:tcW w:type="auto" w:w="0"/>
            <w:shd w:val="clear" w:color="auto" w:fill="EEF2F6"/>
            <w:tcMar>
              <w:left w:type="dxa" w:w="200"/>
              <w:top w:type="dxa" w:w="200"/>
              <w:right w:type="dxa" w:w="200"/>
              <w:bottom w:type="dxa" w:w="200"/>
            </w:tcMar>
            <w:vAlign w:val="center"/>
          </w:tcPr>
          <w:p>
            <w:pPr>
              <w:pStyle w:val="Para 02"/>
            </w:pPr>
            <w:r>
              <w:t>Available</w:t>
            </w:r>
          </w:p>
        </w:tc>
        <w:tc>
          <w:tcPr>
            <w:tcW w:type="auto" w:w="0"/>
            <w:shd w:val="clear" w:color="auto" w:fill="EEF2F6"/>
            <w:tcMar>
              <w:left w:type="dxa" w:w="200"/>
              <w:top w:type="dxa" w:w="200"/>
              <w:right w:type="dxa" w:w="200"/>
              <w:bottom w:type="dxa" w:w="200"/>
            </w:tcMar>
            <w:vAlign w:val="center"/>
          </w:tcPr>
          <w:p>
            <w:pPr>
              <w:pStyle w:val="Para 02"/>
            </w:pPr>
            <w:r>
              <w:t>Available</w:t>
            </w:r>
          </w:p>
        </w:tc>
      </w:tr>
    </w:tbl>
    <w:tbl>
      <w:tblPr>
        <w:tblW w:type="auto" w:w="0"/>
      </w:tblPr>
      <w:tr>
        <w:tc>
          <w:tcPr>
            <w:tcW w:type="auto" w:w="0"/>
            <w:tcMar>
              <w:left w:type="dxa" w:w="200"/>
              <w:top w:type="dxa" w:w="200"/>
              <w:right w:type="dxa" w:w="200"/>
              <w:bottom w:type="dxa" w:w="200"/>
            </w:tcMar>
            <w:vAlign w:val="center"/>
          </w:tcPr>
          <w:p>
            <w:pPr>
              <w:pStyle w:val="Para 02"/>
            </w:pPr>
            <w:r>
              <w:t>Solaris package</w:t>
            </w:r>
          </w:p>
        </w:tc>
        <w:tc>
          <w:tcPr>
            <w:tcW w:type="auto" w:w="0"/>
            <w:tcMar>
              <w:left w:type="dxa" w:w="200"/>
              <w:top w:type="dxa" w:w="200"/>
              <w:right w:type="dxa" w:w="200"/>
              <w:bottom w:type="dxa" w:w="200"/>
            </w:tcMar>
            <w:vAlign w:val="center"/>
          </w:tcPr>
          <w:p>
            <w:pPr>
              <w:pStyle w:val="Para 02"/>
            </w:pPr>
            <w:r>
              <w:t>Available</w:t>
            </w:r>
          </w:p>
        </w:tc>
        <w:tc>
          <w:tcPr>
            <w:tcW w:type="auto" w:w="0"/>
            <w:tcMar>
              <w:left w:type="dxa" w:w="200"/>
              <w:top w:type="dxa" w:w="200"/>
              <w:right w:type="dxa" w:w="200"/>
              <w:bottom w:type="dxa" w:w="200"/>
            </w:tcMar>
            <w:vAlign w:val="center"/>
          </w:tcPr>
          <w:p>
            <w:pPr>
              <w:pStyle w:val="Para 02"/>
            </w:pPr>
            <w:r>
              <w:t>Available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macOS</w:t>
            </w:r>
          </w:p>
        </w:tc>
        <w:tc>
          <w:tcPr>
            <w:tcW w:type="auto" w:w="0"/>
            <w:shd w:val="clear" w:color="auto" w:fill="EEF2F6"/>
            <w:tcMar>
              <w:left w:type="dxa" w:w="200"/>
              <w:top w:type="dxa" w:w="200"/>
              <w:right w:type="dxa" w:w="200"/>
              <w:bottom w:type="dxa" w:w="200"/>
            </w:tcMar>
            <w:vAlign w:val="center"/>
          </w:tcPr>
          <w:p>
            <w:pPr>
              <w:pStyle w:val="Para 02"/>
            </w:pPr>
            <w:r>
              <w:t>Available</w:t>
            </w:r>
          </w:p>
        </w:tc>
        <w:tc>
          <w:tcPr>
            <w:tcW w:type="auto" w:w="0"/>
            <w:shd w:val="clear" w:color="auto" w:fill="EEF2F6"/>
            <w:tcMar>
              <w:left w:type="dxa" w:w="200"/>
              <w:top w:type="dxa" w:w="200"/>
              <w:right w:type="dxa" w:w="200"/>
              <w:bottom w:type="dxa" w:w="200"/>
            </w:tcMar>
            <w:vAlign w:val="center"/>
          </w:tcPr>
          <w:p>
            <w:pPr>
              <w:pStyle w:val="Para 02"/>
            </w:pPr>
            <w:r>
              <w:t>Available</w:t>
            </w:r>
          </w:p>
        </w:tc>
      </w:tr>
    </w:tbl>
    <w:tbl>
      <w:tblPr>
        <w:tblW w:type="auto" w:w="0"/>
      </w:tblPr>
      <w:tr>
        <w:tc>
          <w:tcPr>
            <w:tcW w:type="auto" w:w="0"/>
            <w:tcMar>
              <w:left w:type="dxa" w:w="200"/>
              <w:top w:type="dxa" w:w="200"/>
              <w:right w:type="dxa" w:w="200"/>
              <w:bottom w:type="dxa" w:w="200"/>
            </w:tcMar>
            <w:vAlign w:val="center"/>
          </w:tcPr>
          <w:p>
            <w:pPr>
              <w:pStyle w:val="Para 02"/>
            </w:pPr>
            <w:r>
              <w:t>Platform-independent tar or zip files</w:t>
            </w:r>
          </w:p>
        </w:tc>
        <w:tc>
          <w:tcPr>
            <w:tcW w:type="auto" w:w="0"/>
            <w:tcMar>
              <w:left w:type="dxa" w:w="200"/>
              <w:top w:type="dxa" w:w="200"/>
              <w:right w:type="dxa" w:w="200"/>
              <w:bottom w:type="dxa" w:w="200"/>
            </w:tcMar>
            <w:vAlign w:val="center"/>
          </w:tcPr>
          <w:p>
            <w:pPr>
              <w:pStyle w:val="Para 02"/>
            </w:pPr>
            <w:r>
              <w:t>Available</w:t>
            </w:r>
          </w:p>
        </w:tc>
        <w:tc>
          <w:tcPr>
            <w:tcW w:type="auto" w:w="0"/>
            <w:tcMar>
              <w:left w:type="dxa" w:w="200"/>
              <w:top w:type="dxa" w:w="200"/>
              <w:right w:type="dxa" w:w="200"/>
              <w:bottom w:type="dxa" w:w="200"/>
            </w:tcMar>
            <w:vAlign w:val="center"/>
          </w:tcPr>
          <w:p>
            <w:pPr>
              <w:pStyle w:val="Para 02"/>
            </w:pPr>
            <w:r>
              <w:t>Available</w:t>
            </w:r>
          </w:p>
        </w:tc>
      </w:tr>
    </w:tbl>
    <w:p>
      <w:bookmarkStart w:id="141" w:name="As_you_can_see__MySQL_Connector"/>
      <w:pPr>
        <w:pStyle w:val="Para 01"/>
      </w:pPr>
      <w:r>
        <w:t xml:space="preserve">As you can see, </w:t>
        <w:bookmarkStart w:id="142" w:name="MySQL_Connector_Python_2"/>
        <w:t>MySQL Connector/Python</w:t>
        <w:bookmarkEnd w:id="142"/>
        <w:t xml:space="preserve"> is available for a large range of platforms and in different distributions. The </w:t>
        <w:bookmarkStart w:id="143" w:name="Community_Edition_3"/>
        <w:t>Community Edition</w:t>
        <w:bookmarkEnd w:id="143"/>
        <w:t xml:space="preserve"> is available directly using the </w:t>
      </w:r>
      <w:r>
        <w:rPr>
          <w:rStyle w:val="Text0"/>
        </w:rPr>
        <w:t>pip</w:t>
      </w:r>
      <w:r>
        <w:t xml:space="preserve"> command-line tool; using the MySQL Yum repository for Red Hat Enterprise Linux, Oracle Linux, and Fedora Linux; the MySQL APT repository for Debian and Ubuntu; and using the MySQL SUSE repository for SLES. The </w:t>
      </w:r>
      <w:r>
        <w:rPr>
          <w:rStyle w:val="Text0"/>
        </w:rPr>
        <w:t>pip</w:t>
      </w:r>
      <w:r>
        <w:t xml:space="preserve"> and package repository options are only available for the </w:t>
        <w:bookmarkStart w:id="144" w:name="Community_Edition_4"/>
        <w:t>Community Edition</w:t>
        <w:bookmarkEnd w:id="144"/>
        <w:t>.</w:t>
      </w:r>
      <w:bookmarkEnd w:id="141"/>
    </w:p>
    <w:p>
      <w:bookmarkStart w:id="145" w:name="TipBoth_a_MySQL_Installer_and_a"/>
      <w:pPr>
        <w:pStyle w:val="Para 10"/>
      </w:pPr>
      <w:r>
        <w:rPr>
          <w:rStyle w:val="Text8"/>
        </w:rPr>
        <w:t>Tip</w:t>
      </w:r>
      <w:r>
        <w:bookmarkStart w:id="146" w:name="Both_a_MySQL_Installer_and_a_MSI"/>
        <w:t>Both a MySQL Installer and a MSI Installer for MySQL Connector/Python are available for Microsoft Windows. If you want to use one of these installers, MySQL Installer is recommended because it also supports most of the other MySQL products.</w:t>
        <w:bookmarkEnd w:id="146"/>
      </w:r>
      <w:bookmarkEnd w:id="145"/>
    </w:p>
    <w:p>
      <w:bookmarkStart w:id="147" w:name="Table_1_3_shows_the_URLs_for_the"/>
      <w:pPr>
        <w:pStyle w:val="Para 03"/>
      </w:pPr>
      <w:r>
        <w:t xml:space="preserve">Table </w:t>
      </w:r>
      <w:hyperlink w:anchor="Table_1_3Download_SourcesSource">
        <w:r>
          <w:rPr>
            <w:rStyle w:val="Text12"/>
          </w:rPr>
          <w:t>1-3</w:t>
        </w:r>
      </w:hyperlink>
      <w:r>
        <w:t xml:space="preserve"> shows the URLs for the download locations for the various sources and installers. The MySQL repositories count as installers in this context even though they are more like definition files used with an installer.</w:t>
      </w:r>
      <w:bookmarkEnd w:id="147"/>
    </w:p>
    <w:p>
      <w:bookmarkStart w:id="148" w:name="Table_1_3Download_SourcesSource"/>
      <w:pPr>
        <w:pStyle w:val="Para 13"/>
      </w:pPr>
      <w:r>
        <w:rPr>
          <w:rStyle w:val="Text9"/>
        </w:rPr>
        <w:t>Table 1-3</w:t>
      </w:r>
      <w:r>
        <w:t>Download Sources</w:t>
      </w:r>
      <w:bookmarkEnd w:id="148"/>
    </w:p>
    <w:tbl>
      <w:tblPr>
        <w:tblW w:type="auto" w:w="0"/>
      </w:tblPr>
      <w:tr>
        <w:tc>
          <w:tcPr>
            <w:tcW w:type="auto" w:w="0"/>
            <w:tcMar>
              <w:left w:type="dxa" w:w="200"/>
              <w:top w:type="dxa" w:w="200"/>
              <w:right w:type="dxa" w:w="200"/>
              <w:bottom w:type="dxa" w:w="200"/>
            </w:tcMar>
            <w:vAlign w:val="center"/>
          </w:tcPr>
          <w:p>
            <w:pPr>
              <w:pStyle w:val="1 Block"/>
            </w:pPr>
          </w:p>
          <w:p>
            <w:pPr>
              <w:pStyle w:val="Para 02"/>
            </w:pPr>
            <w:r>
              <w:t>Source/Installer</w:t>
            </w:r>
          </w:p>
        </w:tc>
        <w:tc>
          <w:tcPr>
            <w:tcW w:type="auto" w:w="0"/>
            <w:tcMar>
              <w:left w:type="dxa" w:w="200"/>
              <w:top w:type="dxa" w:w="200"/>
              <w:right w:type="dxa" w:w="200"/>
              <w:bottom w:type="dxa" w:w="200"/>
            </w:tcMar>
            <w:vAlign w:val="center"/>
          </w:tcPr>
          <w:p>
            <w:pPr>
              <w:pStyle w:val="Para 02"/>
            </w:pPr>
            <w:r>
              <w:t>URL</w:t>
            </w:r>
          </w:p>
        </w:tc>
      </w:tr>
    </w:tbl>
    <w:tbl>
      <w:tblPr>
        <w:tblW w:type="auto" w:w="0"/>
      </w:tblPr>
      <w:tr>
        <w:tc>
          <w:tcPr>
            <w:tcW w:type="auto" w:w="0"/>
            <w:tcMar>
              <w:left w:type="dxa" w:w="200"/>
              <w:top w:type="dxa" w:w="200"/>
              <w:right w:type="dxa" w:w="200"/>
              <w:bottom w:type="dxa" w:w="200"/>
            </w:tcMar>
            <w:vAlign w:val="center"/>
          </w:tcPr>
          <w:p>
            <w:pPr>
              <w:pStyle w:val="Para 38"/>
            </w:pPr>
            <w:r>
              <w:rPr>
                <w:rStyle w:val="Text1"/>
              </w:rPr>
              <w:t/>
            </w:r>
            <w:r>
              <w:t>Community:</w:t>
            </w:r>
            <w:r>
              <w:rPr>
                <w:rStyle w:val="Text1"/>
              </w:rPr>
              <w:t xml:space="preserve"> </w:t>
            </w:r>
          </w:p>
          <w:p>
            <w:pPr>
              <w:pStyle w:val="Para 02"/>
            </w:pPr>
            <w:r>
              <w:bookmarkStart w:id="149" w:name="MySQL_Installer"/>
              <w:t>MySQL Installer</w:t>
              <w:bookmarkEnd w:id="149"/>
              <w:bookmarkStart w:id="150" w:name="_7"/>
              <w:t xml:space="preserve"> </w:t>
              <w:bookmarkEnd w:id="150"/>
              <w:t xml:space="preserve"> for Microsoft </w:t>
              <w:bookmarkStart w:id="151" w:name="Windows"/>
              <w:t>Windows</w:t>
              <w:bookmarkEnd w:id="151"/>
            </w:r>
          </w:p>
        </w:tc>
        <w:tc>
          <w:tcPr>
            <w:tcW w:type="auto" w:w="0"/>
            <w:tcMar>
              <w:left w:type="dxa" w:w="200"/>
              <w:top w:type="dxa" w:w="200"/>
              <w:right w:type="dxa" w:w="200"/>
              <w:bottom w:type="dxa" w:w="200"/>
            </w:tcMar>
            <w:vAlign w:val="center"/>
          </w:tcPr>
          <w:p>
            <w:pPr>
              <w:pStyle w:val="Para 25"/>
            </w:pPr>
            <w:r>
              <w:rPr>
                <w:rStyle w:val="Text6"/>
              </w:rPr>
              <w:t/>
            </w:r>
            <w:hyperlink r:id="rId43">
              <w:r>
                <w:rPr>
                  <w:rStyle w:val="Text13"/>
                </w:rPr>
                <w:t xml:space="preserve"> </w:t>
              </w:r>
            </w:hyperlink>
            <w:hyperlink r:id="rId43">
              <w:r>
                <w:t>https://dev.mysql.com/downloads/installer/</w:t>
              </w:r>
            </w:hyperlink>
            <w:hyperlink r:id="rId43">
              <w:r>
                <w:rPr>
                  <w:rStyle w:val="Text13"/>
                </w:rPr>
                <w:t xml:space="preserve"> </w:t>
              </w:r>
            </w:hyperlink>
            <w:r>
              <w:rPr>
                <w:rStyle w:val="Text6"/>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APT repository</w:t>
            </w:r>
          </w:p>
        </w:tc>
        <w:tc>
          <w:tcPr>
            <w:tcW w:type="auto" w:w="0"/>
            <w:shd w:val="clear" w:color="auto" w:fill="EEF2F6"/>
            <w:tcMar>
              <w:left w:type="dxa" w:w="200"/>
              <w:top w:type="dxa" w:w="200"/>
              <w:right w:type="dxa" w:w="200"/>
              <w:bottom w:type="dxa" w:w="200"/>
            </w:tcMar>
            <w:vAlign w:val="center"/>
          </w:tcPr>
          <w:p>
            <w:pPr>
              <w:pStyle w:val="Para 25"/>
            </w:pPr>
            <w:r>
              <w:rPr>
                <w:rStyle w:val="Text6"/>
              </w:rPr>
              <w:t/>
            </w:r>
            <w:hyperlink r:id="rId44">
              <w:r>
                <w:rPr>
                  <w:rStyle w:val="Text13"/>
                </w:rPr>
                <w:t xml:space="preserve"> </w:t>
              </w:r>
            </w:hyperlink>
            <w:hyperlink r:id="rId44">
              <w:r>
                <w:t>https://dev.mysql.com/downloads/repo/apt/</w:t>
              </w:r>
            </w:hyperlink>
            <w:hyperlink r:id="rId44">
              <w:r>
                <w:rPr>
                  <w:rStyle w:val="Text13"/>
                </w:rPr>
                <w:t xml:space="preserve"> </w:t>
              </w:r>
            </w:hyperlink>
            <w:r>
              <w:rPr>
                <w:rStyle w:val="Text6"/>
              </w:rPr>
              <w:t xml:space="preserve"> </w:t>
            </w:r>
          </w:p>
        </w:tc>
      </w:tr>
    </w:tbl>
    <w:tbl>
      <w:tblPr>
        <w:tblW w:type="auto" w:w="0"/>
      </w:tblPr>
      <w:tr>
        <w:tc>
          <w:tcPr>
            <w:tcW w:type="auto" w:w="0"/>
            <w:tcMar>
              <w:left w:type="dxa" w:w="200"/>
              <w:top w:type="dxa" w:w="200"/>
              <w:right w:type="dxa" w:w="200"/>
              <w:bottom w:type="dxa" w:w="200"/>
            </w:tcMar>
            <w:vAlign w:val="center"/>
          </w:tcPr>
          <w:p>
            <w:pPr>
              <w:pStyle w:val="Para 02"/>
            </w:pPr>
            <w:r>
              <w:t>SUSE repository</w:t>
            </w:r>
          </w:p>
        </w:tc>
        <w:tc>
          <w:tcPr>
            <w:tcW w:type="auto" w:w="0"/>
            <w:tcMar>
              <w:left w:type="dxa" w:w="200"/>
              <w:top w:type="dxa" w:w="200"/>
              <w:right w:type="dxa" w:w="200"/>
              <w:bottom w:type="dxa" w:w="200"/>
            </w:tcMar>
            <w:vAlign w:val="center"/>
          </w:tcPr>
          <w:p>
            <w:pPr>
              <w:pStyle w:val="Para 25"/>
            </w:pPr>
            <w:r>
              <w:rPr>
                <w:rStyle w:val="Text6"/>
              </w:rPr>
              <w:t/>
            </w:r>
            <w:hyperlink r:id="rId45">
              <w:r>
                <w:rPr>
                  <w:rStyle w:val="Text13"/>
                </w:rPr>
                <w:t xml:space="preserve"> </w:t>
              </w:r>
            </w:hyperlink>
            <w:hyperlink r:id="rId45">
              <w:r>
                <w:t>https://dev.mysql.com/downloads/repo/suse/</w:t>
              </w:r>
            </w:hyperlink>
            <w:hyperlink r:id="rId45">
              <w:r>
                <w:rPr>
                  <w:rStyle w:val="Text13"/>
                </w:rPr>
                <w:t xml:space="preserve"> </w:t>
              </w:r>
            </w:hyperlink>
            <w:r>
              <w:rPr>
                <w:rStyle w:val="Text6"/>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Yum repository</w:t>
            </w:r>
          </w:p>
        </w:tc>
        <w:tc>
          <w:tcPr>
            <w:tcW w:type="auto" w:w="0"/>
            <w:shd w:val="clear" w:color="auto" w:fill="EEF2F6"/>
            <w:tcMar>
              <w:left w:type="dxa" w:w="200"/>
              <w:top w:type="dxa" w:w="200"/>
              <w:right w:type="dxa" w:w="200"/>
              <w:bottom w:type="dxa" w:w="200"/>
            </w:tcMar>
            <w:vAlign w:val="center"/>
          </w:tcPr>
          <w:p>
            <w:pPr>
              <w:pStyle w:val="Para 25"/>
            </w:pPr>
            <w:r>
              <w:rPr>
                <w:rStyle w:val="Text6"/>
              </w:rPr>
              <w:t/>
            </w:r>
            <w:hyperlink r:id="rId46">
              <w:r>
                <w:rPr>
                  <w:rStyle w:val="Text13"/>
                </w:rPr>
                <w:t xml:space="preserve"> </w:t>
              </w:r>
            </w:hyperlink>
            <w:hyperlink r:id="rId46">
              <w:r>
                <w:t>https://dev.mysql.com/downloads/repo/yum/</w:t>
              </w:r>
            </w:hyperlink>
            <w:hyperlink r:id="rId46">
              <w:r>
                <w:rPr>
                  <w:rStyle w:val="Text13"/>
                </w:rPr>
                <w:t xml:space="preserve"> </w:t>
              </w:r>
            </w:hyperlink>
            <w:r>
              <w:rPr>
                <w:rStyle w:val="Text6"/>
              </w:rPr>
              <w:t xml:space="preserve"> </w:t>
            </w:r>
          </w:p>
        </w:tc>
      </w:tr>
    </w:tbl>
    <w:tbl>
      <w:tblPr>
        <w:tblW w:type="auto" w:w="0"/>
      </w:tblPr>
      <w:tr>
        <w:tc>
          <w:tcPr>
            <w:tcW w:type="auto" w:w="0"/>
            <w:tcMar>
              <w:left w:type="dxa" w:w="200"/>
              <w:top w:type="dxa" w:w="200"/>
              <w:right w:type="dxa" w:w="200"/>
              <w:bottom w:type="dxa" w:w="200"/>
            </w:tcMar>
            <w:vAlign w:val="center"/>
          </w:tcPr>
          <w:p>
            <w:pPr>
              <w:pStyle w:val="Para 02"/>
            </w:pPr>
            <w:r>
              <w:t>MySQL downloads</w:t>
            </w:r>
          </w:p>
        </w:tc>
        <w:tc>
          <w:tcPr>
            <w:tcW w:type="auto" w:w="0"/>
            <w:tcMar>
              <w:left w:type="dxa" w:w="200"/>
              <w:top w:type="dxa" w:w="200"/>
              <w:right w:type="dxa" w:w="200"/>
              <w:bottom w:type="dxa" w:w="200"/>
            </w:tcMar>
            <w:vAlign w:val="center"/>
          </w:tcPr>
          <w:p>
            <w:pPr>
              <w:pStyle w:val="Para 25"/>
            </w:pPr>
            <w:r>
              <w:rPr>
                <w:rStyle w:val="Text6"/>
              </w:rPr>
              <w:t/>
            </w:r>
            <w:hyperlink r:id="rId47">
              <w:r>
                <w:rPr>
                  <w:rStyle w:val="Text13"/>
                </w:rPr>
                <w:t xml:space="preserve"> </w:t>
              </w:r>
            </w:hyperlink>
            <w:hyperlink r:id="rId47">
              <w:r>
                <w:t>https://dev.mysql.com/downloads/connector/python/</w:t>
              </w:r>
            </w:hyperlink>
            <w:hyperlink r:id="rId47">
              <w:r>
                <w:rPr>
                  <w:rStyle w:val="Text13"/>
                </w:rPr>
                <w:t xml:space="preserve"> </w:t>
              </w:r>
            </w:hyperlink>
            <w:r>
              <w:rPr>
                <w:rStyle w:val="Text6"/>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GitHub</w:t>
            </w:r>
          </w:p>
        </w:tc>
        <w:tc>
          <w:tcPr>
            <w:tcW w:type="auto" w:w="0"/>
            <w:shd w:val="clear" w:color="auto" w:fill="EEF2F6"/>
            <w:tcMar>
              <w:left w:type="dxa" w:w="200"/>
              <w:top w:type="dxa" w:w="200"/>
              <w:right w:type="dxa" w:w="200"/>
              <w:bottom w:type="dxa" w:w="200"/>
            </w:tcMar>
            <w:vAlign w:val="center"/>
          </w:tcPr>
          <w:p>
            <w:pPr>
              <w:pStyle w:val="Para 25"/>
            </w:pPr>
            <w:r>
              <w:rPr>
                <w:rStyle w:val="Text6"/>
              </w:rPr>
              <w:t/>
            </w:r>
            <w:hyperlink r:id="rId48">
              <w:r>
                <w:rPr>
                  <w:rStyle w:val="Text13"/>
                </w:rPr>
                <w:t xml:space="preserve"> </w:t>
              </w:r>
            </w:hyperlink>
            <w:hyperlink r:id="rId48">
              <w:r>
                <w:t>https://github.com/mysql/mysql-connector-python</w:t>
              </w:r>
            </w:hyperlink>
            <w:hyperlink r:id="rId48">
              <w:r>
                <w:rPr>
                  <w:rStyle w:val="Text13"/>
                </w:rPr>
                <w:t xml:space="preserve"> </w:t>
              </w:r>
            </w:hyperlink>
            <w:r>
              <w:rPr>
                <w:rStyle w:val="Text6"/>
              </w:rPr>
              <w:t xml:space="preserve"> </w:t>
            </w:r>
          </w:p>
        </w:tc>
      </w:tr>
    </w:tbl>
    <w:tbl>
      <w:tblPr>
        <w:tblW w:type="auto" w:w="0"/>
      </w:tblPr>
      <w:tr>
        <w:tc>
          <w:tcPr>
            <w:tcW w:type="auto" w:w="0"/>
            <w:tcMar>
              <w:left w:type="dxa" w:w="200"/>
              <w:top w:type="dxa" w:w="200"/>
              <w:right w:type="dxa" w:w="200"/>
              <w:bottom w:type="dxa" w:w="200"/>
            </w:tcMar>
            <w:vAlign w:val="center"/>
          </w:tcPr>
          <w:p>
            <w:pPr>
              <w:pStyle w:val="Para 38"/>
            </w:pPr>
            <w:r>
              <w:rPr>
                <w:rStyle w:val="Text1"/>
              </w:rPr>
              <w:t/>
            </w:r>
            <w:r>
              <w:t>Enterprise:</w:t>
            </w:r>
            <w:r>
              <w:rPr>
                <w:rStyle w:val="Text1"/>
              </w:rPr>
              <w:t xml:space="preserve"> </w:t>
            </w:r>
          </w:p>
          <w:p>
            <w:pPr>
              <w:pStyle w:val="Para 02"/>
            </w:pPr>
            <w:r>
              <w:t>My Oracle Support</w:t>
            </w:r>
          </w:p>
        </w:tc>
        <w:tc>
          <w:tcPr>
            <w:tcW w:type="auto" w:w="0"/>
            <w:tcMar>
              <w:left w:type="dxa" w:w="200"/>
              <w:top w:type="dxa" w:w="200"/>
              <w:right w:type="dxa" w:w="200"/>
              <w:bottom w:type="dxa" w:w="200"/>
            </w:tcMar>
            <w:vAlign w:val="center"/>
          </w:tcPr>
          <w:p>
            <w:pPr>
              <w:pStyle w:val="Para 25"/>
            </w:pPr>
            <w:r>
              <w:rPr>
                <w:rStyle w:val="Text6"/>
              </w:rPr>
              <w:t/>
            </w:r>
            <w:hyperlink r:id="rId49">
              <w:r>
                <w:rPr>
                  <w:rStyle w:val="Text13"/>
                </w:rPr>
                <w:t xml:space="preserve"> </w:t>
              </w:r>
            </w:hyperlink>
            <w:hyperlink r:id="rId49">
              <w:r>
                <w:t>https://support.oracle.com/</w:t>
              </w:r>
            </w:hyperlink>
            <w:hyperlink r:id="rId49">
              <w:r>
                <w:rPr>
                  <w:rStyle w:val="Text13"/>
                </w:rPr>
                <w:t xml:space="preserve"> </w:t>
              </w:r>
            </w:hyperlink>
            <w:r>
              <w:rPr>
                <w:rStyle w:val="Text6"/>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Oracle Software Delivery Cloud</w:t>
            </w:r>
          </w:p>
        </w:tc>
        <w:tc>
          <w:tcPr>
            <w:tcW w:type="auto" w:w="0"/>
            <w:shd w:val="clear" w:color="auto" w:fill="EEF2F6"/>
            <w:tcMar>
              <w:left w:type="dxa" w:w="200"/>
              <w:top w:type="dxa" w:w="200"/>
              <w:right w:type="dxa" w:w="200"/>
              <w:bottom w:type="dxa" w:w="200"/>
            </w:tcMar>
            <w:vAlign w:val="center"/>
          </w:tcPr>
          <w:p>
            <w:pPr>
              <w:pStyle w:val="Para 25"/>
            </w:pPr>
            <w:r>
              <w:rPr>
                <w:rStyle w:val="Text6"/>
              </w:rPr>
              <w:t/>
            </w:r>
            <w:hyperlink r:id="rId50">
              <w:r>
                <w:rPr>
                  <w:rStyle w:val="Text13"/>
                </w:rPr>
                <w:t xml:space="preserve"> </w:t>
              </w:r>
            </w:hyperlink>
            <w:hyperlink r:id="rId50">
              <w:r>
                <w:t>https://edelivery.oracle.com/</w:t>
              </w:r>
            </w:hyperlink>
            <w:hyperlink r:id="rId50">
              <w:r>
                <w:rPr>
                  <w:rStyle w:val="Text13"/>
                </w:rPr>
                <w:t xml:space="preserve"> </w:t>
              </w:r>
            </w:hyperlink>
            <w:r>
              <w:rPr>
                <w:rStyle w:val="Text6"/>
              </w:rPr>
              <w:t xml:space="preserve"> </w:t>
            </w:r>
          </w:p>
        </w:tc>
      </w:tr>
    </w:tbl>
    <w:p>
      <w:bookmarkStart w:id="152" w:name="The_Community_Edition_related_do"/>
      <w:pPr>
        <w:pStyle w:val="Para 01"/>
      </w:pPr>
      <w:r>
        <w:t>The Community Edition-</w:t>
        <w:bookmarkStart w:id="153" w:name="related"/>
        <w:t>related</w:t>
        <w:bookmarkEnd w:id="153"/>
        <w:t xml:space="preserve"> downloads are available from pages under </w:t>
      </w:r>
      <w:hyperlink r:id="rId51">
        <w:r>
          <w:rPr>
            <w:rStyle w:val="Text5"/>
          </w:rPr>
          <w:t xml:space="preserve"> </w:t>
        </w:r>
      </w:hyperlink>
      <w:hyperlink r:id="rId51">
        <w:r>
          <w:rPr>
            <w:rStyle w:val="Text2"/>
          </w:rPr>
          <w:t>https://dev.mysql.com/downloads</w:t>
        </w:r>
      </w:hyperlink>
      <w:hyperlink r:id="rId51">
        <w:r>
          <w:rPr>
            <w:rStyle w:val="Text5"/>
          </w:rPr>
          <w:t xml:space="preserve"> </w:t>
        </w:r>
      </w:hyperlink>
      <w:r>
        <w:t>. If you need the source code, it is available from the MySQL Downloads site and MySQL’s GitHub repository.</w:t>
      </w:r>
      <w:hyperlink w:anchor="If_you_are_familiar_with_git__it">
        <w:r>
          <w:rPr>
            <w:rStyle w:val="Text19"/>
          </w:rPr>
          <w:bookmarkStart w:id="154" w:name="2"/>
          <w:t>2</w:t>
          <w:bookmarkEnd w:id="154"/>
        </w:r>
      </w:hyperlink>
      <w:bookmarkEnd w:id="152"/>
    </w:p>
    <w:p>
      <w:bookmarkStart w:id="155" w:name="The_Enterprise_Edition_is_availa"/>
      <w:pPr>
        <w:pStyle w:val="Para 01"/>
      </w:pPr>
      <w:r>
        <w:t xml:space="preserve">The </w:t>
        <w:bookmarkStart w:id="156" w:name="Enterprise_Edition_2"/>
        <w:t>Enterprise Edition</w:t>
        <w:bookmarkEnd w:id="156"/>
        <w:t xml:space="preserve"> is available either from the </w:t>
      </w:r>
      <w:r>
        <w:rPr>
          <w:rStyle w:val="Text7"/>
        </w:rPr>
        <w:t>Patches &amp; Updates</w:t>
      </w:r>
      <w:r>
        <w:t xml:space="preserve"> tab in My Oracle Support (MOS) or from the Oracle Software Delivery Cloud (requires creating an account and signing in). MySQL customers are recommended to use My Oracle Support because it contains more releases and is updated more often than the Oracle Software Delivery Cloud. On the other hand, a 30-day trial </w:t>
        <w:bookmarkStart w:id="157" w:name="version_2"/>
        <w:t>version</w:t>
        <w:bookmarkEnd w:id="157"/>
        <w:t xml:space="preserve"> of the </w:t>
        <w:bookmarkStart w:id="158" w:name="Enterprise_Edition_3"/>
        <w:t>Enterprise Edition</w:t>
        <w:bookmarkEnd w:id="158"/>
        <w:t xml:space="preserve"> of the MySQL products is available from Oracle Software Delivery Cloud. </w:t>
        <w:bookmarkStart w:id="159" w:name="MySQL_Installer_1"/>
        <w:t>MySQL Installer</w:t>
        <w:bookmarkEnd w:id="159"/>
        <w:bookmarkStart w:id="160" w:name="ITerm60"/>
        <w:t xml:space="preserve"> </w:t>
        <w:bookmarkEnd w:id="160"/>
        <w:t xml:space="preserve"> for Microsoft Windows is also available in an Enterprise Edition; this can be downloaded from either My Oracle Support or Oracle Software Delivery Cloud.</w:t>
      </w:r>
      <w:bookmarkEnd w:id="155"/>
    </w:p>
    <w:p>
      <w:bookmarkStart w:id="161" w:name="The_downloads_are_pretty_straigh"/>
      <w:pPr>
        <w:pStyle w:val="Para 11"/>
      </w:pPr>
      <w:r>
        <w:t xml:space="preserve">The downloads are pretty straightforward. Figure </w:t>
      </w:r>
      <w:hyperlink w:anchor="Figure_1_1Downloading_the_MySQL">
        <w:r>
          <w:rPr>
            <w:rStyle w:val="Text12"/>
          </w:rPr>
          <w:t>1-1</w:t>
        </w:r>
      </w:hyperlink>
      <w:r>
        <w:t xml:space="preserve"> shows the download screen to download the </w:t>
        <w:bookmarkStart w:id="162" w:name="MySQL_Installer_2"/>
        <w:t>MySQL Installer</w:t>
        <w:bookmarkEnd w:id="162"/>
        <w:bookmarkStart w:id="163" w:name="ITerm62"/>
        <w:t xml:space="preserve"> </w:t>
        <w:bookmarkEnd w:id="163"/>
        <w:bookmarkStart w:id="164" w:name="ITerm63"/>
        <w:t xml:space="preserve"> </w:t>
        <w:bookmarkEnd w:id="164"/>
        <w:t xml:space="preserve"> for Microsoft Windows.</w:t>
      </w:r>
      <w:bookmarkEnd w:id="161"/>
    </w:p>
    <w:p>
      <w:bookmarkStart w:id="165" w:name="MO1_1"/>
      <w:bookmarkStart w:id="166" w:name="Figure_1_1Downloading_the_MySQL"/>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175500"/>
            <wp:effectExtent l="0" r="0" t="0" b="0"/>
            <wp:wrapTopAndBottom/>
            <wp:docPr id="4" name="463459_1_En_1_Fig1_HTML.jpg" descr="../images/463459_1_En_1_Chapter/463459_1_En_1_Fig1_HTML.jpg"/>
            <wp:cNvGraphicFramePr>
              <a:graphicFrameLocks noChangeAspect="1"/>
            </wp:cNvGraphicFramePr>
            <a:graphic>
              <a:graphicData uri="http://schemas.openxmlformats.org/drawingml/2006/picture">
                <pic:pic>
                  <pic:nvPicPr>
                    <pic:cNvPr id="0" name="463459_1_En_1_Fig1_HTML.jpg" descr="../images/463459_1_En_1_Chapter/463459_1_En_1_Fig1_HTML.jpg"/>
                    <pic:cNvPicPr/>
                  </pic:nvPicPr>
                  <pic:blipFill>
                    <a:blip r:embed="rId8"/>
                    <a:stretch>
                      <a:fillRect/>
                    </a:stretch>
                  </pic:blipFill>
                  <pic:spPr>
                    <a:xfrm>
                      <a:off x="0" y="0"/>
                      <a:ext cx="5943600" cy="7175500"/>
                    </a:xfrm>
                    <a:prstGeom prst="rect">
                      <a:avLst/>
                    </a:prstGeom>
                  </pic:spPr>
                </pic:pic>
              </a:graphicData>
            </a:graphic>
          </wp:anchor>
        </w:drawing>
      </w:r>
      <w:bookmarkEnd w:id="165"/>
      <w:bookmarkEnd w:id="166"/>
    </w:p>
    <w:p>
      <w:pPr>
        <w:pStyle w:val="Para 17"/>
      </w:pPr>
      <w:r>
        <w:rPr>
          <w:rStyle w:val="Text11"/>
        </w:rPr>
        <w:t>Figure 1-1</w:t>
      </w:r>
      <w:r>
        <w:t xml:space="preserve">Downloading the </w:t>
        <w:bookmarkStart w:id="167" w:name="MySQL_Installer_3"/>
        <w:t>MySQL Installer</w:t>
        <w:bookmarkEnd w:id="167"/>
        <w:bookmarkStart w:id="168" w:name="ITerm65"/>
        <w:t xml:space="preserve"> </w:t>
        <w:bookmarkEnd w:id="168"/>
        <w:bookmarkStart w:id="169" w:name="_8"/>
        <w:t xml:space="preserve"> </w:t>
        <w:bookmarkEnd w:id="169"/>
        <w:t xml:space="preserve"> for Microsoft Windows</w:t>
      </w:r>
    </w:p>
    <w:p>
      <w:bookmarkStart w:id="170" w:name="Once_you_click_Download__you_wil"/>
      <w:pPr>
        <w:pStyle w:val="Para 11"/>
      </w:pPr>
      <w:r>
        <w:t xml:space="preserve">Once you click </w:t>
      </w:r>
      <w:r>
        <w:rPr>
          <w:rStyle w:val="Text7"/>
        </w:rPr>
        <w:t>Download</w:t>
      </w:r>
      <w:r>
        <w:t xml:space="preserve">, you will be taken to the page in Figure </w:t>
      </w:r>
      <w:hyperlink w:anchor="Figure_1_2Ready_to_download">
        <w:r>
          <w:rPr>
            <w:rStyle w:val="Text12"/>
          </w:rPr>
          <w:t>1-2</w:t>
        </w:r>
      </w:hyperlink>
      <w:r>
        <w:t xml:space="preserve"> if you are not logged in. Here you can choose to log into an existing Oracle Web account, sign up for a new Oracle Web account, or download without using an account by clicking </w:t>
      </w:r>
      <w:r>
        <w:rPr>
          <w:rStyle w:val="Text7"/>
        </w:rPr>
        <w:t>No thanks, just start my download</w:t>
      </w:r>
      <w:r>
        <w:t>. Choose the option that suits you best. The Oracle Web account is also used for My Oracle Support and Oracle Software Delivery Cloud, so if you are an Oracle customer you can use your existing account.</w:t>
      </w:r>
      <w:bookmarkEnd w:id="170"/>
    </w:p>
    <w:p>
      <w:bookmarkStart w:id="171" w:name="Figure_1_2Ready_to_download"/>
      <w:bookmarkStart w:id="172" w:name="MO2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696200"/>
            <wp:effectExtent l="0" r="0" t="0" b="0"/>
            <wp:wrapTopAndBottom/>
            <wp:docPr id="5" name="463459_1_En_1_Fig2_HTML.jpg" descr="../images/463459_1_En_1_Chapter/463459_1_En_1_Fig2_HTML.jpg"/>
            <wp:cNvGraphicFramePr>
              <a:graphicFrameLocks noChangeAspect="1"/>
            </wp:cNvGraphicFramePr>
            <a:graphic>
              <a:graphicData uri="http://schemas.openxmlformats.org/drawingml/2006/picture">
                <pic:pic>
                  <pic:nvPicPr>
                    <pic:cNvPr id="0" name="463459_1_En_1_Fig2_HTML.jpg" descr="../images/463459_1_En_1_Chapter/463459_1_En_1_Fig2_HTML.jpg"/>
                    <pic:cNvPicPr/>
                  </pic:nvPicPr>
                  <pic:blipFill>
                    <a:blip r:embed="rId9"/>
                    <a:stretch>
                      <a:fillRect/>
                    </a:stretch>
                  </pic:blipFill>
                  <pic:spPr>
                    <a:xfrm>
                      <a:off x="0" y="0"/>
                      <a:ext cx="5943600" cy="7696200"/>
                    </a:xfrm>
                    <a:prstGeom prst="rect">
                      <a:avLst/>
                    </a:prstGeom>
                  </pic:spPr>
                </pic:pic>
              </a:graphicData>
            </a:graphic>
          </wp:anchor>
        </w:drawing>
      </w:r>
      <w:bookmarkEnd w:id="171"/>
      <w:bookmarkEnd w:id="172"/>
    </w:p>
    <w:p>
      <w:pPr>
        <w:pStyle w:val="Para 17"/>
      </w:pPr>
      <w:r>
        <w:rPr>
          <w:rStyle w:val="Text11"/>
        </w:rPr>
        <w:t>Figure 1-2</w:t>
      </w:r>
      <w:r>
        <w:t>Ready to download</w:t>
      </w:r>
    </w:p>
    <w:p>
      <w:bookmarkStart w:id="173" w:name="Downloading_other_MySQL_Products"/>
      <w:pPr>
        <w:pStyle w:val="Para 11"/>
      </w:pPr>
      <w:r>
        <w:t xml:space="preserve">Downloading other MySQL Products including </w:t>
        <w:bookmarkStart w:id="174" w:name="MySQL_Connector_Python_3"/>
        <w:t>MySQL Connector/Python</w:t>
        <w:bookmarkEnd w:id="174"/>
        <w:t xml:space="preserve"> from the community download page follows the same pattern. The main difference is that you will need to choose the operating system and optionally the operating system </w:t>
        <w:bookmarkStart w:id="175" w:name="version_3"/>
        <w:t>version</w:t>
        <w:bookmarkEnd w:id="175"/>
        <w:t xml:space="preserve"> you are using. The default operating system chosen will be the one you are browsing from. Figure </w:t>
      </w:r>
      <w:hyperlink w:anchor="Figure_1_3Choosing_a_platform_fo">
        <w:r>
          <w:rPr>
            <w:rStyle w:val="Text12"/>
          </w:rPr>
          <w:t>1-3</w:t>
        </w:r>
      </w:hyperlink>
      <w:r>
        <w:t xml:space="preserve"> shows how the operating system can be chosen when downloading </w:t>
        <w:bookmarkStart w:id="176" w:name="MySQL_Connector_Python_4"/>
        <w:t>MySQL Connector/Python</w:t>
        <w:bookmarkEnd w:id="176"/>
        <w:t>.</w:t>
      </w:r>
      <w:bookmarkEnd w:id="173"/>
    </w:p>
    <w:p>
      <w:bookmarkStart w:id="177" w:name="Figure_1_3Choosing_a_platform_fo"/>
      <w:bookmarkStart w:id="178" w:name="MO3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27700" cy="8229600"/>
            <wp:effectExtent l="0" r="0" t="0" b="0"/>
            <wp:wrapTopAndBottom/>
            <wp:docPr id="6" name="463459_1_En_1_Fig3_HTML.jpg" descr="../images/463459_1_En_1_Chapter/463459_1_En_1_Fig3_HTML.jpg"/>
            <wp:cNvGraphicFramePr>
              <a:graphicFrameLocks noChangeAspect="1"/>
            </wp:cNvGraphicFramePr>
            <a:graphic>
              <a:graphicData uri="http://schemas.openxmlformats.org/drawingml/2006/picture">
                <pic:pic>
                  <pic:nvPicPr>
                    <pic:cNvPr id="0" name="463459_1_En_1_Fig3_HTML.jpg" descr="../images/463459_1_En_1_Chapter/463459_1_En_1_Fig3_HTML.jpg"/>
                    <pic:cNvPicPr/>
                  </pic:nvPicPr>
                  <pic:blipFill>
                    <a:blip r:embed="rId10"/>
                    <a:stretch>
                      <a:fillRect/>
                    </a:stretch>
                  </pic:blipFill>
                  <pic:spPr>
                    <a:xfrm>
                      <a:off x="0" y="0"/>
                      <a:ext cx="5727700" cy="8229600"/>
                    </a:xfrm>
                    <a:prstGeom prst="rect">
                      <a:avLst/>
                    </a:prstGeom>
                  </pic:spPr>
                </pic:pic>
              </a:graphicData>
            </a:graphic>
          </wp:anchor>
        </w:drawing>
      </w:r>
      <w:bookmarkEnd w:id="177"/>
      <w:bookmarkEnd w:id="178"/>
    </w:p>
    <w:p>
      <w:pPr>
        <w:pStyle w:val="Para 17"/>
      </w:pPr>
      <w:r>
        <w:rPr>
          <w:rStyle w:val="Text11"/>
        </w:rPr>
        <w:t>Figure 1-3</w:t>
      </w:r>
      <w:r>
        <w:t>Choosing a platform for MySQL Connector/Python</w:t>
      </w:r>
    </w:p>
    <w:p>
      <w:bookmarkStart w:id="179" w:name="Once_you_have_chosen_the_platfor"/>
      <w:pPr>
        <w:pStyle w:val="Para 01"/>
      </w:pPr>
      <w:r>
        <w:t xml:space="preserve">Once you have chosen the platform, you can choose the specific file to download. The differences may be which Python </w:t>
        <w:bookmarkStart w:id="180" w:name="version_4"/>
        <w:t>version</w:t>
        <w:bookmarkEnd w:id="180"/>
        <w:t xml:space="preserve"> to use </w:t>
        <w:bookmarkStart w:id="181" w:name="MySQL_Connector_Python_5"/>
        <w:t>MySQL Connector/Python</w:t>
        <w:bookmarkEnd w:id="181"/>
        <w:t xml:space="preserve"> with and whether it is the pure Python or the C Extension implementation.</w:t>
      </w:r>
      <w:bookmarkEnd w:id="179"/>
    </w:p>
    <w:p>
      <w:bookmarkStart w:id="182" w:name="One_word_about_the_C_Extension_a"/>
      <w:pPr>
        <w:pStyle w:val="Para 01"/>
      </w:pPr>
      <w:r>
        <w:t xml:space="preserve">One word about the </w:t>
        <w:bookmarkStart w:id="183" w:name="C_Extension_5"/>
        <w:t>C Extension</w:t>
        <w:bookmarkEnd w:id="183"/>
        <w:t xml:space="preserve"> and downloads. Depending on the platform, the C Extension implementation may be bundled with the rest of the download and automatically installed, or there may be a separate file to download. On Microsoft Windows, the </w:t>
        <w:bookmarkStart w:id="184" w:name="C_Extension_6"/>
        <w:t>C Extension</w:t>
        <w:bookmarkEnd w:id="184"/>
        <w:t xml:space="preserve"> is always included if it available for the Python version. In general, the latest couple of supported Python versions will include the C Extension; for older Python </w:t>
        <w:bookmarkStart w:id="185" w:name="versions_1"/>
        <w:t>versions</w:t>
        <w:bookmarkEnd w:id="185"/>
        <w:t>, it is not included. For RPM and DEB packages, there are two packages for each MySQL Connector/Python release and supported Python version: one file with the pure Python implementation and one with the C Extension implementation.</w:t>
      </w:r>
      <w:bookmarkEnd w:id="182"/>
    </w:p>
    <w:p>
      <w:bookmarkStart w:id="186" w:name="The_web_sites_where_the_Enterpri"/>
      <w:pPr>
        <w:pStyle w:val="Para 01"/>
      </w:pPr>
      <w:r>
        <w:t xml:space="preserve">The web sites where the </w:t>
        <w:bookmarkStart w:id="187" w:name="Enterprise_Edition_4"/>
        <w:t>Enterprise Edition</w:t>
        <w:bookmarkEnd w:id="187"/>
        <w:t xml:space="preserve"> of </w:t>
        <w:bookmarkStart w:id="188" w:name="MySQL_Installer_4"/>
        <w:t>MySQL Installer</w:t>
        <w:bookmarkEnd w:id="188"/>
        <w:bookmarkStart w:id="189" w:name="ITerm77"/>
        <w:t xml:space="preserve"> </w:t>
        <w:bookmarkEnd w:id="189"/>
        <w:bookmarkStart w:id="190" w:name="ITerm78"/>
        <w:t xml:space="preserve"> </w:t>
        <w:bookmarkEnd w:id="190"/>
        <w:t xml:space="preserve"> and </w:t>
        <w:bookmarkStart w:id="191" w:name="MySQL_Connector_Python_6"/>
        <w:t>MySQL Connector/Python</w:t>
        <w:bookmarkEnd w:id="191"/>
        <w:t xml:space="preserve"> can be downloaded are designed differently, but the idea is the same. How downloads work from My Oracle Support and the Oracle Software Delivery Cloud will not be discussed further in this book. Instead, let’s look at the </w:t>
        <w:bookmarkStart w:id="192" w:name="installation"/>
        <w:t>installation</w:t>
        <w:bookmarkEnd w:id="192"/>
        <w:t xml:space="preserve"> process itself.</w:t>
      </w:r>
      <w:bookmarkEnd w:id="186"/>
    </w:p>
    <w:p>
      <w:bookmarkStart w:id="193" w:name="InstallationMySQL_Connector_Pyth"/>
      <w:pPr>
        <w:pStyle w:val="Heading 2"/>
      </w:pPr>
      <w:r>
        <w:t>Installation</w:t>
      </w:r>
      <w:bookmarkEnd w:id="193"/>
    </w:p>
    <w:p>
      <w:bookmarkStart w:id="194" w:name="MySQL_Connector_Python_supports"/>
      <w:pPr>
        <w:pStyle w:val="Para 01"/>
      </w:pPr>
      <w:r>
        <w:t>MySQL Connector/Python supports several ways to install the connector. The available methods depend on the operating system. The steps should give few surprises if you are used to installing software.</w:t>
      </w:r>
      <w:bookmarkEnd w:id="194"/>
    </w:p>
    <w:p>
      <w:bookmarkStart w:id="195" w:name="If_your_installation_method_incl"/>
      <w:pPr>
        <w:pStyle w:val="Para 01"/>
      </w:pPr>
      <w:r>
        <w:t xml:space="preserve">If your installation method includes the option of whether to install the </w:t>
        <w:bookmarkStart w:id="196" w:name="C_Extension_7"/>
        <w:t>C Extension</w:t>
        <w:bookmarkEnd w:id="196"/>
        <w:t xml:space="preserve"> or not (for example, RPM or DEB packages), it is recommended to include the C Extension package. Even if you do not plan on using the </w:t>
      </w:r>
      <w:r>
        <w:rPr>
          <w:rStyle w:val="Text0"/>
        </w:rPr>
        <w:t>_mysql_connector</w:t>
      </w:r>
      <w:r>
        <w:t xml:space="preserve"> </w:t>
        <w:bookmarkStart w:id="197" w:name="module_directly"/>
        <w:t>module directly</w:t>
        <w:bookmarkEnd w:id="197"/>
        <w:t xml:space="preserve">, using the </w:t>
        <w:bookmarkStart w:id="198" w:name="C_Extension_8"/>
        <w:t>C Extension</w:t>
        <w:bookmarkEnd w:id="198"/>
        <w:t xml:space="preserve"> implementation of the other </w:t>
        <w:bookmarkStart w:id="199" w:name="APIs"/>
        <w:t>APIs</w:t>
        <w:bookmarkEnd w:id="199"/>
        <w:t xml:space="preserve"> can provide better performance.</w:t>
      </w:r>
      <w:bookmarkEnd w:id="195"/>
    </w:p>
    <w:p>
      <w:bookmarkStart w:id="200" w:name="The_type_of_installation_that_wi"/>
      <w:pPr>
        <w:pStyle w:val="Para 01"/>
      </w:pPr>
      <w:r>
        <w:t xml:space="preserve">The type of installation that will be required closely follows the choice of how to download the </w:t>
        <w:bookmarkStart w:id="201" w:name="installation_file"/>
        <w:t>installation file</w:t>
        <w:bookmarkEnd w:id="201"/>
        <w:t xml:space="preserve">. The most unique way of installing </w:t>
        <w:bookmarkStart w:id="202" w:name="MySQL_Connector_Python_7"/>
        <w:t>MySQL Connector/Python</w:t>
        <w:bookmarkEnd w:id="202"/>
        <w:t xml:space="preserve"> is to use </w:t>
        <w:bookmarkStart w:id="203" w:name="MySQL_Installer_5"/>
        <w:t>MySQL Installer</w:t>
        <w:bookmarkEnd w:id="203"/>
        <w:bookmarkStart w:id="204" w:name="ITerm88"/>
        <w:t xml:space="preserve"> </w:t>
        <w:bookmarkEnd w:id="204"/>
        <w:t xml:space="preserve">. This section will go through installation using the </w:t>
        <w:bookmarkStart w:id="205" w:name="pip"/>
        <w:t xml:space="preserve"> </w:t>
        <w:bookmarkEnd w:id="205"/>
      </w:r>
      <w:r>
        <w:rPr>
          <w:rStyle w:val="Text0"/>
        </w:rPr>
        <w:t>pip</w:t>
      </w:r>
      <w:r>
        <w:t xml:space="preserve"> </w:t>
        <w:t xml:space="preserve"> command, using </w:t>
        <w:bookmarkStart w:id="206" w:name="MySQL_Installer_6"/>
        <w:t>MySQL Installer</w:t>
        <w:bookmarkEnd w:id="206"/>
        <w:t xml:space="preserve">, and using the </w:t>
        <w:bookmarkStart w:id="207" w:name="MySQL_Yum_repository"/>
        <w:t>MySQL Yum repository</w:t>
        <w:bookmarkEnd w:id="207"/>
        <w:t>.</w:t>
      </w:r>
      <w:bookmarkEnd w:id="200"/>
    </w:p>
    <w:p>
      <w:bookmarkStart w:id="208" w:name="pip___All_PlatformsThe_recommend"/>
      <w:pPr>
        <w:pStyle w:val="Heading 2"/>
      </w:pPr>
      <w:r>
        <w:t>pip – All Platforms</w:t>
      </w:r>
      <w:bookmarkEnd w:id="208"/>
    </w:p>
    <w:p>
      <w:bookmarkStart w:id="209" w:name="The_recommended_way_to_install_M"/>
      <w:pPr>
        <w:pStyle w:val="Para 01"/>
      </w:pPr>
      <w:r>
        <w:t xml:space="preserve">The recommended way to install MySQL Connector/Python if you use the </w:t>
        <w:bookmarkStart w:id="210" w:name="Community_Edition_5"/>
        <w:t>Community Edition</w:t>
        <w:bookmarkEnd w:id="210"/>
        <w:t xml:space="preserve"> is to use the </w:t>
        <w:bookmarkStart w:id="211" w:name="pip_command"/>
        <w:t/>
        <w:bookmarkEnd w:id="211"/>
      </w:r>
      <w:r>
        <w:rPr>
          <w:rStyle w:val="Text0"/>
        </w:rPr>
        <w:t>pip</w:t>
      </w:r>
      <w:r>
        <w:t xml:space="preserve"> command</w:t>
        <w:t xml:space="preserve"> to install the package from the </w:t>
        <w:bookmarkStart w:id="212" w:name="Python_Packaging_Authority__PyPa"/>
        <w:t>Python Packaging Authority (PyPa)</w:t>
        <w:bookmarkEnd w:id="212"/>
        <w:t>. This ensures that any potential dependencies are resolved automatically, and the same installation method can be used across all platforms where you need MySQL Connector/Python.</w:t>
      </w:r>
      <w:bookmarkEnd w:id="209"/>
    </w:p>
    <w:p>
      <w:bookmarkStart w:id="213" w:name="The_pip_command_is_available_as"/>
      <w:pPr>
        <w:pStyle w:val="Para 01"/>
      </w:pPr>
      <w:r>
        <w:t xml:space="preserve">The </w:t>
        <w:bookmarkStart w:id="214" w:name="pip_command_1"/>
        <w:t/>
        <w:bookmarkEnd w:id="214"/>
      </w:r>
      <w:r>
        <w:rPr>
          <w:rStyle w:val="Text0"/>
        </w:rPr>
        <w:t>pip</w:t>
      </w:r>
      <w:r>
        <w:t xml:space="preserve"> command</w:t>
        <w:t xml:space="preserve"> is available as part of the normal Python installation for Python version 2.7.9 and later if you downloaded Python from </w:t>
      </w:r>
      <w:hyperlink r:id="rId52">
        <w:r>
          <w:rPr>
            <w:rStyle w:val="Text5"/>
          </w:rPr>
          <w:t xml:space="preserve"> </w:t>
        </w:r>
      </w:hyperlink>
      <w:hyperlink r:id="rId52">
        <w:r>
          <w:rPr>
            <w:rStyle w:val="Text2"/>
          </w:rPr>
          <w:t>https://www.python.org/</w:t>
        </w:r>
      </w:hyperlink>
      <w:hyperlink r:id="rId52">
        <w:r>
          <w:rPr>
            <w:rStyle w:val="Text5"/>
          </w:rPr>
          <w:t xml:space="preserve"> </w:t>
        </w:r>
      </w:hyperlink>
      <w:r>
        <w:t xml:space="preserve">. Noticeable exceptions are some Linux distributions such as RedHat Enterprise Linux, Oracle Linux, and CentOS Linux., which still use relatively old </w:t>
        <w:bookmarkStart w:id="215" w:name="versions_2"/>
        <w:t>versions</w:t>
        <w:bookmarkEnd w:id="215"/>
        <w:t xml:space="preserve"> of Python. General installation instructions can be found at </w:t>
      </w:r>
      <w:hyperlink r:id="rId53">
        <w:r>
          <w:rPr>
            <w:rStyle w:val="Text5"/>
          </w:rPr>
          <w:t xml:space="preserve"> </w:t>
        </w:r>
      </w:hyperlink>
      <w:hyperlink r:id="rId53">
        <w:r>
          <w:rPr>
            <w:rStyle w:val="Text2"/>
          </w:rPr>
          <w:t>https://pip.pypa.io/en/stable/installing/</w:t>
        </w:r>
      </w:hyperlink>
      <w:hyperlink r:id="rId53">
        <w:r>
          <w:rPr>
            <w:rStyle w:val="Text5"/>
          </w:rPr>
          <w:t xml:space="preserve"> </w:t>
        </w:r>
      </w:hyperlink>
      <w:r>
        <w:t xml:space="preserve"> and </w:t>
      </w:r>
      <w:hyperlink r:id="rId54">
        <w:r>
          <w:rPr>
            <w:rStyle w:val="Text5"/>
          </w:rPr>
          <w:t xml:space="preserve"> </w:t>
        </w:r>
      </w:hyperlink>
      <w:hyperlink r:id="rId54">
        <w:r>
          <w:rPr>
            <w:rStyle w:val="Text2"/>
          </w:rPr>
          <w:t>https://packaging.python.org/guides/installing-using-linux-tools/</w:t>
        </w:r>
      </w:hyperlink>
      <w:hyperlink r:id="rId54">
        <w:r>
          <w:rPr>
            <w:rStyle w:val="Text5"/>
          </w:rPr>
          <w:t xml:space="preserve"> </w:t>
        </w:r>
      </w:hyperlink>
      <w:r>
        <w:t xml:space="preserve">. The sidebar “Installing pip On the RedHat Family of Linux” includes an example of how to install </w:t>
        <w:bookmarkStart w:id="216" w:name="pip_1"/>
        <w:t xml:space="preserve"> </w:t>
        <w:bookmarkEnd w:id="216"/>
      </w:r>
      <w:r>
        <w:rPr>
          <w:rStyle w:val="Text0"/>
        </w:rPr>
        <w:t>pip</w:t>
      </w:r>
      <w:r>
        <w:t xml:space="preserve"> </w:t>
        <w:t xml:space="preserve"> on RedHat Enterprise Linux, Oracle Linux, and CentOS.</w:t>
      </w:r>
      <w:bookmarkEnd w:id="213"/>
    </w:p>
    <w:p>
      <w:bookmarkStart w:id="217" w:name="When_pip_is_available__it_is_sim"/>
      <w:pPr>
        <w:pStyle w:val="Para 01"/>
      </w:pPr>
      <w:r>
        <w:t xml:space="preserve">When </w:t>
      </w:r>
      <w:r>
        <w:rPr>
          <w:rStyle w:val="Text0"/>
        </w:rPr>
        <w:t>pip</w:t>
      </w:r>
      <w:r>
        <w:t xml:space="preserve"> is available, it is simple to install the latest available MySQL Connector/Python release using the </w:t>
      </w:r>
      <w:r>
        <w:rPr>
          <w:rStyle w:val="Text0"/>
        </w:rPr>
        <w:t>install</w:t>
      </w:r>
      <w:r>
        <w:t xml:space="preserve"> command. The exact output of the installation varies, for example, depending on whether dependencies such as protobuf have already been installed. An example output is</w:t>
      </w:r>
      <w:bookmarkEnd w:id="217"/>
    </w:p>
    <w:p>
      <w:bookmarkStart w:id="218" w:name="PS__Python__pip_install_mysql_co"/>
      <w:bookmarkStart w:id="219" w:name="PS__Python__pip_install_mysql_co_1"/>
      <w:pPr>
        <w:pStyle w:val="Para 05"/>
      </w:pPr>
      <w:r>
        <w:t xml:space="preserve">PS: Python&gt; pip install mysql-connector-python</w:t>
        <w:br w:clear="none"/>
      </w:r>
      <w:bookmarkEnd w:id="218"/>
      <w:bookmarkEnd w:id="219"/>
    </w:p>
    <w:p>
      <w:pPr>
        <w:pStyle w:val="Para 05"/>
      </w:pPr>
      <w:r>
        <w:t xml:space="preserve">Collecting mysql-connector-python</w:t>
        <w:br w:clear="none"/>
      </w:r>
    </w:p>
    <w:p>
      <w:pPr>
        <w:pStyle w:val="Para 05"/>
      </w:pPr>
      <w:r>
        <w:t xml:space="preserve">  Downloading https://files.pythonhosted.org/.../mysql_connector_python-8.0.11-cp36-cp36m-win_amd64.whl</w:t>
        <w:br w:clear="none"/>
      </w:r>
    </w:p>
    <w:p>
      <w:pPr>
        <w:pStyle w:val="Para 05"/>
      </w:pPr>
      <w:r>
        <w:t xml:space="preserve">(3.0MB)</w:t>
        <w:br w:clear="none"/>
      </w:r>
    </w:p>
    <w:p>
      <w:pPr>
        <w:pStyle w:val="Para 05"/>
      </w:pPr>
      <w:r>
        <w:t xml:space="preserve">    100% |███████████████| 3.0MB 3.5MB/s</w:t>
        <w:br w:clear="none"/>
      </w:r>
    </w:p>
    <w:p>
      <w:pPr>
        <w:pStyle w:val="Para 05"/>
      </w:pPr>
      <w:r>
        <w:t xml:space="preserve">Collecting protobuf&gt;=3.0.0 (from mysql-connector-python)</w:t>
        <w:br w:clear="none"/>
      </w:r>
    </w:p>
    <w:p>
      <w:pPr>
        <w:pStyle w:val="Para 05"/>
      </w:pPr>
      <w:r>
        <w:t xml:space="preserve">  Using cached https://files.pythonhosted.org/.../protobuf-3.5.2.post1-cp36-cp36m-win_amd64.whl</w:t>
        <w:br w:clear="none"/>
      </w:r>
    </w:p>
    <w:p>
      <w:pPr>
        <w:pStyle w:val="Para 05"/>
      </w:pPr>
      <w:r>
        <w:t xml:space="preserve">Requirement already satisfied: six&gt;=1.9 in c:\users\jesper\appdata\local\programs\python\python36\lib\site-packages (from protobuf&gt;=3.0.0-&gt;mysql-connector-python)</w:t>
        <w:br w:clear="none"/>
      </w:r>
    </w:p>
    <w:p>
      <w:pPr>
        <w:pStyle w:val="Para 05"/>
      </w:pPr>
      <w:r>
        <w:t xml:space="preserve"> (1.11.0)</w:t>
        <w:br w:clear="none"/>
      </w:r>
    </w:p>
    <w:p>
      <w:pPr>
        <w:pStyle w:val="Para 05"/>
      </w:pPr>
      <w:r>
        <w:t xml:space="preserve">Requirement already satisfied: setuptools in c:\users\jesper\appdata\local\programs\python\python36\lib\site-packages (from protobuf&gt;=3.0.0-&gt;mysql-connector-python)</w:t>
        <w:br w:clear="none"/>
      </w:r>
    </w:p>
    <w:p>
      <w:pPr>
        <w:pStyle w:val="Para 05"/>
      </w:pPr>
      <w:r>
        <w:t xml:space="preserve"> (28.8.0)</w:t>
        <w:br w:clear="none"/>
      </w:r>
    </w:p>
    <w:p>
      <w:pPr>
        <w:pStyle w:val="Para 05"/>
      </w:pPr>
      <w:r>
        <w:t xml:space="preserve">Installing collected packages: protobuf, mysql-connector-python</w:t>
        <w:br w:clear="none"/>
      </w:r>
    </w:p>
    <w:p>
      <w:pPr>
        <w:pStyle w:val="Para 05"/>
      </w:pPr>
      <w:r>
        <w:t xml:space="preserve">Successfully installed mysql-connector-python-8.0.11 protobuf-3.5.2.post1</w:t>
        <w:br w:clear="none"/>
      </w:r>
    </w:p>
    <w:p>
      <w:bookmarkStart w:id="220" w:name="The_example_is_from_Microsoft_Wi"/>
      <w:pPr>
        <w:pStyle w:val="Para 01"/>
      </w:pPr>
      <w:r>
        <w:t xml:space="preserve">The example is from Microsoft Windows executing the </w:t>
      </w:r>
      <w:r>
        <w:rPr>
          <w:rStyle w:val="Text0"/>
        </w:rPr>
        <w:t>pip</w:t>
      </w:r>
      <w:r>
        <w:t xml:space="preserve"> command in PowerShell. The command assumes that the </w:t>
      </w:r>
      <w:r>
        <w:rPr>
          <w:rStyle w:val="Text0"/>
        </w:rPr>
        <w:t>pip</w:t>
      </w:r>
      <w:r>
        <w:t xml:space="preserve"> command is in the search path for executables (this can be enabled when installing Python on Windows and will in general be the case on Linux). If the </w:t>
        <w:bookmarkStart w:id="221" w:name="pip_2"/>
        <w:t xml:space="preserve"> </w:t>
        <w:bookmarkEnd w:id="221"/>
      </w:r>
      <w:r>
        <w:rPr>
          <w:rStyle w:val="Text0"/>
        </w:rPr>
        <w:t>pip</w:t>
      </w:r>
      <w:r>
        <w:t xml:space="preserve"> </w:t>
        <w:t xml:space="preserve"> command is not in the search path, you must use the full path. When the installation is performed on other platforms, the command is the same and the output very similar.</w:t>
      </w:r>
      <w:bookmarkEnd w:id="220"/>
    </w:p>
    <w:p>
      <w:bookmarkStart w:id="222" w:name="If_you_want_to_uninstall_the_pac"/>
      <w:pPr>
        <w:pStyle w:val="Para 01"/>
      </w:pPr>
      <w:r>
        <w:t xml:space="preserve">If you want to uninstall the package, the command is very similar; just use the </w:t>
      </w:r>
      <w:r>
        <w:rPr>
          <w:rStyle w:val="Text0"/>
        </w:rPr>
        <w:t>uninstall</w:t>
      </w:r>
      <w:r>
        <w:t xml:space="preserve"> command instead.</w:t>
      </w:r>
      <w:bookmarkEnd w:id="222"/>
    </w:p>
    <w:p>
      <w:bookmarkStart w:id="223" w:name="So"/>
      <w:pPr>
        <w:pStyle w:val="Para 01"/>
      </w:pPr>
      <w:r>
        <w:t>So</w:t>
      </w:r>
      <w:bookmarkEnd w:id="223"/>
    </w:p>
    <w:p>
      <w:bookmarkStart w:id="224" w:name="PS__Python__pip_uninstall_mysql_1"/>
      <w:bookmarkStart w:id="225" w:name="PS__Python__pip_uninstall_mysql"/>
      <w:pPr>
        <w:pStyle w:val="Para 05"/>
      </w:pPr>
      <w:r>
        <w:t xml:space="preserve">PS: Python&gt; pip uninstall mysql-connector-python</w:t>
        <w:br w:clear="none"/>
      </w:r>
      <w:bookmarkEnd w:id="224"/>
      <w:bookmarkEnd w:id="225"/>
    </w:p>
    <w:p>
      <w:pPr>
        <w:pStyle w:val="Para 05"/>
      </w:pPr>
      <w:r>
        <w:t xml:space="preserve">Uninstalling mysql-connector-python-8.0.11:</w:t>
        <w:br w:clear="none"/>
      </w:r>
    </w:p>
    <w:p>
      <w:bookmarkStart w:id="226" w:name="Would_remove_____c__users_jespe"/>
      <w:bookmarkStart w:id="227" w:name="Would_remove_____c__users_jesper"/>
      <w:pPr>
        <w:pStyle w:val="Para 05"/>
      </w:pPr>
      <w:r>
        <w:t xml:space="preserve">  Would remove:</w:t>
        <w:br w:clear="none"/>
      </w:r>
      <w:bookmarkEnd w:id="226"/>
      <w:bookmarkEnd w:id="227"/>
    </w:p>
    <w:p>
      <w:pPr>
        <w:pStyle w:val="Para 05"/>
      </w:pPr>
      <w:r>
        <w:t xml:space="preserve">    c:\users\jesper\appdata\local\programs\python\python36\lib\site-packages\_mysql_connector.cp36-win_amd64.pyd</w:t>
        <w:br w:clear="none"/>
      </w:r>
    </w:p>
    <w:p>
      <w:pPr>
        <w:pStyle w:val="Para 05"/>
      </w:pPr>
      <w:r>
        <w:t xml:space="preserve">    c:\users\jesper\appdata\local\programs\python\python36\lib\site-packages\_mysqlxpb.cp36-win_amd64.pyd</w:t>
        <w:br w:clear="none"/>
      </w:r>
    </w:p>
    <w:p>
      <w:pPr>
        <w:pStyle w:val="Para 05"/>
      </w:pPr>
      <w:r>
        <w:t xml:space="preserve">    c:\users\jesper\appdata\local\programs\python\python36\lib\site-packages\libeay32.dll</w:t>
        <w:br w:clear="none"/>
      </w:r>
    </w:p>
    <w:p>
      <w:pPr>
        <w:pStyle w:val="Para 05"/>
      </w:pPr>
      <w:r>
        <w:t xml:space="preserve">    c:\users\jesper\appdata\local\programs\python\python36\lib\site-packages\libmysql.dll</w:t>
        <w:br w:clear="none"/>
      </w:r>
    </w:p>
    <w:p>
      <w:pPr>
        <w:pStyle w:val="Para 05"/>
      </w:pPr>
      <w:r>
        <w:t xml:space="preserve">    c:\users\jesper\appdata\local\programs\python\python36\lib\site-packages\mysql\*</w:t>
        <w:br w:clear="none"/>
      </w:r>
    </w:p>
    <w:p>
      <w:pPr>
        <w:pStyle w:val="Para 05"/>
      </w:pPr>
      <w:r>
        <w:t xml:space="preserve">    c:\users\jesper\appdata\local\programs\python\python36\lib\site-packages\mysql_connector_python-8.0.11.dist-info\*</w:t>
        <w:br w:clear="none"/>
      </w:r>
    </w:p>
    <w:p>
      <w:pPr>
        <w:pStyle w:val="Para 05"/>
      </w:pPr>
      <w:r>
        <w:t xml:space="preserve">    c:\users\jesper\appdata\local\programs\python\python36\lib\site-packages\mysqlx\*</w:t>
        <w:br w:clear="none"/>
      </w:r>
    </w:p>
    <w:p>
      <w:pPr>
        <w:pStyle w:val="Para 05"/>
      </w:pPr>
      <w:r>
        <w:t xml:space="preserve">    c:\users\jesper\appdata\local\programs\python\python36\lib\site-packages\ssleay32.dll</w:t>
        <w:br w:clear="none"/>
      </w:r>
    </w:p>
    <w:p>
      <w:pPr>
        <w:pStyle w:val="Para 05"/>
      </w:pPr>
      <w:r>
        <w:t xml:space="preserve">Proceed (y/n)? y</w:t>
        <w:br w:clear="none"/>
      </w:r>
    </w:p>
    <w:p>
      <w:pPr>
        <w:pStyle w:val="Para 05"/>
      </w:pPr>
      <w:r>
        <w:t xml:space="preserve">  Successfully uninstalled mysql-connector-python-8.0.11</w:t>
        <w:br w:clear="none"/>
      </w:r>
    </w:p>
    <w:p>
      <w:bookmarkStart w:id="228" w:name="Installing_pip_On_The_Redhat_Fam"/>
      <w:pPr>
        <w:pStyle w:val="Heading 3"/>
      </w:pPr>
      <w:r>
        <w:t>Installing pip On The Redhat Family Of Linux</w:t>
      </w:r>
      <w:bookmarkEnd w:id="228"/>
    </w:p>
    <w:p>
      <w:bookmarkStart w:id="229" w:name="The_best_way_to_install_the_pip"/>
      <w:pPr>
        <w:pStyle w:val="Para 45"/>
      </w:pPr>
      <w:r>
        <w:t xml:space="preserve">The best way to install the </w:t>
      </w:r>
      <w:r>
        <w:rPr>
          <w:rStyle w:val="Text0"/>
        </w:rPr>
        <w:t>pip</w:t>
      </w:r>
      <w:r>
        <w:t xml:space="preserve"> command on Oracle Linux, RedHat Enterprise Linux, and CentOS is to use the EPEL Yum repository. The following steps assume you are using version 7 of the respectively Linux distribution. Older </w:t>
        <w:bookmarkStart w:id="230" w:name="versions_3"/>
        <w:t>versions</w:t>
        <w:bookmarkEnd w:id="230"/>
        <w:t xml:space="preserve"> will require slightly different instructions. The steps are as follows:</w:t>
      </w:r>
      <w:bookmarkEnd w:id="229"/>
    </w:p>
    <w:tbl>
      <w:tblPr>
        <w:tblW w:type="auto" w:w="0"/>
      </w:tblPr>
      <w:tr>
        <w:tc>
          <w:tcPr>
            <w:tcW w:type="auto" w:w="0"/>
            <w:tcMar>
              <w:right w:type="dxa" w:w="120"/>
            </w:tcMar>
            <w:vAlign w:val="top"/>
          </w:tcPr>
          <w:p>
            <w:pPr>
              <w:pStyle w:val="0 Block"/>
            </w:pPr>
          </w:p>
          <w:p>
            <w:pPr>
              <w:pStyle w:val="Para 14"/>
            </w:pPr>
            <w:r>
              <w:t>1.</w:t>
            </w:r>
          </w:p>
        </w:tc>
        <w:tc>
          <w:tcPr>
            <w:tcW w:type="auto" w:w="0"/>
          </w:tcPr>
          <w:p>
            <w:bookmarkStart w:id="231" w:name="Download_the_EPEL_repository_def"/>
            <w:pPr>
              <w:pStyle w:val="Para 25"/>
            </w:pPr>
            <w:r>
              <w:rPr>
                <w:rStyle w:val="Text6"/>
              </w:rPr>
              <w:t xml:space="preserve">Download the EPEL repository definition from </w:t>
            </w:r>
            <w:hyperlink r:id="rId55">
              <w:r>
                <w:rPr>
                  <w:rStyle w:val="Text13"/>
                </w:rPr>
                <w:t xml:space="preserve"> </w:t>
              </w:r>
            </w:hyperlink>
            <w:hyperlink r:id="rId55">
              <w:r>
                <w:t>https://dl.fedoraproject.org/pub/epel/epel-release-latest-7.noarch.rpm</w:t>
              </w:r>
            </w:hyperlink>
            <w:hyperlink r:id="rId55">
              <w:r>
                <w:rPr>
                  <w:rStyle w:val="Text13"/>
                </w:rPr>
                <w:t xml:space="preserve"> </w:t>
              </w:r>
            </w:hyperlink>
            <w:r>
              <w:rPr>
                <w:rStyle w:val="Text6"/>
              </w:rPr>
              <w:t>.</w:t>
            </w:r>
            <w:bookmarkEnd w:id="231"/>
          </w:p>
        </w:tc>
        <w:tc>
          <w:tcPr>
            <w:tcW w:type="auto" w:w="0"/>
          </w:tcPr>
          <w:p>
            <w:pPr>
              <w:pStyle w:val="Para 50"/>
            </w:pPr>
            <w:r>
              <w:t/>
            </w:r>
          </w:p>
        </w:tc>
      </w:tr>
      <w:tr>
        <w:tc>
          <w:tcPr>
            <w:tcW w:type="auto" w:w="0"/>
            <w:tcMar>
              <w:right w:type="dxa" w:w="120"/>
            </w:tcMar>
            <w:vAlign w:val="top"/>
          </w:tcPr>
          <w:p>
            <w:pPr>
              <w:pStyle w:val="Para 14"/>
            </w:pPr>
            <w:r>
              <w:t>2.</w:t>
            </w:r>
          </w:p>
        </w:tc>
        <w:tc>
          <w:tcPr>
            <w:tcW w:type="auto" w:w="0"/>
          </w:tcPr>
          <w:p>
            <w:bookmarkStart w:id="232" w:name="Install_the_downloaded_EPEL_RPM"/>
            <w:pPr>
              <w:pStyle w:val="Para 02"/>
            </w:pPr>
            <w:r>
              <w:t>Install the downloaded EPEL RPM.</w:t>
            </w:r>
            <w:bookmarkEnd w:id="232"/>
          </w:p>
        </w:tc>
        <w:tc>
          <w:tcPr>
            <w:tcW w:type="auto" w:w="0"/>
          </w:tcPr>
          <w:p>
            <w:pPr>
              <w:pStyle w:val="Para 50"/>
            </w:pPr>
            <w:r>
              <w:t/>
            </w:r>
          </w:p>
        </w:tc>
      </w:tr>
      <w:tr>
        <w:tc>
          <w:tcPr>
            <w:tcW w:type="auto" w:w="0"/>
            <w:tcMar>
              <w:right w:type="dxa" w:w="120"/>
            </w:tcMar>
            <w:vAlign w:val="top"/>
          </w:tcPr>
          <w:p>
            <w:pPr>
              <w:pStyle w:val="Para 14"/>
            </w:pPr>
            <w:r>
              <w:t>3.</w:t>
            </w:r>
          </w:p>
        </w:tc>
        <w:tc>
          <w:tcPr>
            <w:tcW w:type="auto" w:w="0"/>
          </w:tcPr>
          <w:p>
            <w:bookmarkStart w:id="233" w:name="Install_the_python_pip_and_pytho"/>
            <w:pPr>
              <w:pStyle w:val="Para 02"/>
            </w:pPr>
            <w:r>
              <w:t>Install the python-</w:t>
              <w:bookmarkStart w:id="234" w:name="pip_3"/>
              <w:t>pip</w:t>
              <w:bookmarkEnd w:id="234"/>
              <w:t xml:space="preserve"> and python-wheel packages.</w:t>
            </w:r>
            <w:bookmarkEnd w:id="233"/>
          </w:p>
        </w:tc>
        <w:tc>
          <w:tcPr>
            <w:tcW w:type="auto" w:w="0"/>
          </w:tcPr>
          <w:p>
            <w:pPr>
              <w:pStyle w:val="Para 50"/>
            </w:pPr>
            <w:r>
              <w:t/>
            </w:r>
          </w:p>
        </w:tc>
      </w:tr>
      <w:tr>
        <w:tc>
          <w:tcPr>
            <w:tcW w:type="auto" w:w="0"/>
            <w:tcMar>
              <w:right w:type="dxa" w:w="120"/>
            </w:tcMar>
            <w:vAlign w:val="top"/>
          </w:tcPr>
          <w:p>
            <w:pPr>
              <w:pStyle w:val="Para 14"/>
            </w:pPr>
            <w:r>
              <w:t>4.</w:t>
            </w:r>
          </w:p>
        </w:tc>
        <w:tc>
          <w:tcPr>
            <w:tcW w:type="auto" w:w="0"/>
          </w:tcPr>
          <w:p>
            <w:bookmarkStart w:id="235" w:name="Optionally__let_pip_upgrade_itse"/>
            <w:pPr>
              <w:pStyle w:val="Para 02"/>
            </w:pPr>
            <w:r>
              <w:t xml:space="preserve">Optionally, let </w:t>
            </w:r>
            <w:r>
              <w:rPr>
                <w:rStyle w:val="Text0"/>
              </w:rPr>
              <w:t>pip</w:t>
            </w:r>
            <w:r>
              <w:t xml:space="preserve"> upgrade itself using the </w:t>
            </w:r>
            <w:r>
              <w:rPr>
                <w:rStyle w:val="Text0"/>
              </w:rPr>
              <w:t>pip install –upgrade pip</w:t>
            </w:r>
            <w:r>
              <w:t xml:space="preserve"> command.</w:t>
            </w:r>
            <w:bookmarkEnd w:id="235"/>
          </w:p>
        </w:tc>
        <w:tc>
          <w:tcPr>
            <w:tcW w:type="auto" w:w="0"/>
          </w:tcPr>
          <w:p>
            <w:pPr>
              <w:pStyle w:val="Para 50"/>
            </w:pPr>
            <w:r>
              <w:t/>
            </w:r>
          </w:p>
        </w:tc>
      </w:tr>
    </w:tbl>
    <w:p>
      <w:bookmarkStart w:id="236" w:name="The_python_wheel_package_provide"/>
      <w:pPr>
        <w:pStyle w:val="Para 01"/>
      </w:pPr>
      <w:r>
        <w:t xml:space="preserve">The python-wheel package provides support for the wheel built-package format used for Python packages. See also </w:t>
      </w:r>
      <w:hyperlink r:id="rId56">
        <w:r>
          <w:rPr>
            <w:rStyle w:val="Text5"/>
          </w:rPr>
          <w:t xml:space="preserve"> </w:t>
        </w:r>
      </w:hyperlink>
      <w:hyperlink r:id="rId56">
        <w:r>
          <w:rPr>
            <w:rStyle w:val="Text2"/>
          </w:rPr>
          <w:t>https://pypi.org/project/wheel/</w:t>
        </w:r>
      </w:hyperlink>
      <w:hyperlink r:id="rId56">
        <w:r>
          <w:rPr>
            <w:rStyle w:val="Text5"/>
          </w:rPr>
          <w:t xml:space="preserve"> </w:t>
        </w:r>
      </w:hyperlink>
      <w:r>
        <w:t>.</w:t>
      </w:r>
      <w:bookmarkEnd w:id="236"/>
    </w:p>
    <w:p>
      <w:bookmarkStart w:id="237" w:name="The_combined_steps_executed_in_t"/>
      <w:pPr>
        <w:pStyle w:val="Para 01"/>
      </w:pPr>
      <w:r>
        <w:t>The combined steps executed in the Linux shell are as follows:</w:t>
      </w:r>
      <w:bookmarkEnd w:id="237"/>
    </w:p>
    <w:p>
      <w:bookmarkStart w:id="238" w:name="shell"/>
      <w:bookmarkStart w:id="239" w:name="shell__wget_https___dl_fe"/>
      <w:pPr>
        <w:pStyle w:val="Para 06"/>
      </w:pPr>
      <w:r>
        <w:rPr>
          <w:rStyle w:val="Text1"/>
        </w:rPr>
        <w:t xml:space="preserve"/>
        <w:br w:clear="none"/>
        <w:t xml:space="preserve">                        </w:t>
        <w:br w:clear="none"/>
      </w:r>
      <w:r>
        <w:t xml:space="preserve">shell$ wget https://dl.fedoraproject.org/pub/epel/epel-release-latest-7.noarch.rpm</w:t>
        <w:br w:clear="none"/>
      </w:r>
      <w:r>
        <w:rPr>
          <w:rStyle w:val="Text1"/>
        </w:rPr>
        <w:t xml:space="preserve"/>
        <w:br w:clear="none"/>
        <w:t xml:space="preserve">                      </w:t>
        <w:br w:clear="none"/>
      </w:r>
      <w:bookmarkEnd w:id="238"/>
      <w:bookmarkEnd w:id="239"/>
    </w:p>
    <w:p>
      <w:pPr>
        <w:pStyle w:val="Normal"/>
      </w:pPr>
      <w:r>
        <w:t xml:space="preserve">...</w:t>
        <w:br w:clear="none"/>
      </w:r>
    </w:p>
    <w:p>
      <w:pPr>
        <w:pStyle w:val="Normal"/>
      </w:pPr>
      <w:r>
        <w:t xml:space="preserve">2018-03-10 20:26:28 (55.3 KB/s) - 'epel-release-latest-7.noarch.rpm' saved [15080/15080]</w:t>
        <w:br w:clear="none"/>
      </w:r>
    </w:p>
    <w:p>
      <w:pPr>
        <w:pStyle w:val="Para 06"/>
      </w:pPr>
      <w:r>
        <w:rPr>
          <w:rStyle w:val="Text1"/>
        </w:rPr>
        <w:t xml:space="preserve"/>
        <w:br w:clear="none"/>
        <w:t xml:space="preserve">                        </w:t>
        <w:br w:clear="none"/>
      </w:r>
      <w:r>
        <w:t xml:space="preserve">shell$ sudo yum localinstall epel-release-latest-7.noarch.rpm</w:t>
        <w:br w:clear="none"/>
      </w:r>
      <w:r>
        <w:rPr>
          <w:rStyle w:val="Text1"/>
        </w:rPr>
        <w:t xml:space="preserve"/>
        <w:br w:clear="none"/>
        <w:t xml:space="preserve">                      </w:t>
        <w:br w:clear="none"/>
      </w:r>
    </w:p>
    <w:p>
      <w:pPr>
        <w:pStyle w:val="Normal"/>
      </w:pPr>
      <w:r>
        <w:t xml:space="preserve">...</w:t>
        <w:br w:clear="none"/>
      </w:r>
    </w:p>
    <w:p>
      <w:pPr>
        <w:pStyle w:val="Normal"/>
      </w:pPr>
      <w:r>
        <w:t xml:space="preserve">Downloading packages:</w:t>
        <w:br w:clear="none"/>
      </w:r>
    </w:p>
    <w:p>
      <w:pPr>
        <w:pStyle w:val="Normal"/>
      </w:pPr>
      <w:r>
        <w:t xml:space="preserve">Running transaction check</w:t>
        <w:br w:clear="none"/>
      </w:r>
    </w:p>
    <w:p>
      <w:pPr>
        <w:pStyle w:val="Normal"/>
      </w:pPr>
      <w:r>
        <w:t xml:space="preserve">Running transaction test</w:t>
        <w:br w:clear="none"/>
      </w:r>
    </w:p>
    <w:p>
      <w:pPr>
        <w:pStyle w:val="Normal"/>
      </w:pPr>
      <w:r>
        <w:t xml:space="preserve">Transaction test succeeded</w:t>
        <w:br w:clear="none"/>
      </w:r>
    </w:p>
    <w:p>
      <w:pPr>
        <w:pStyle w:val="Normal"/>
      </w:pPr>
      <w:r>
        <w:t xml:space="preserve">Running transaction</w:t>
        <w:br w:clear="none"/>
      </w:r>
    </w:p>
    <w:p>
      <w:pPr>
        <w:pStyle w:val="Normal"/>
      </w:pPr>
      <w:r>
        <w:t xml:space="preserve">  Installing : epel-release-7-11.noarch                      1/1</w:t>
        <w:br w:clear="none"/>
      </w:r>
    </w:p>
    <w:p>
      <w:pPr>
        <w:pStyle w:val="Normal"/>
      </w:pPr>
      <w:r>
        <w:t xml:space="preserve">  Verifying  : epel-release-7-11.noarch                      1/1</w:t>
        <w:br w:clear="none"/>
      </w:r>
    </w:p>
    <w:p>
      <w:pPr>
        <w:pStyle w:val="Normal"/>
      </w:pPr>
      <w:r>
        <w:t xml:space="preserve">Installed:</w:t>
        <w:br w:clear="none"/>
      </w:r>
    </w:p>
    <w:p>
      <w:pPr>
        <w:pStyle w:val="Normal"/>
      </w:pPr>
      <w:r>
        <w:t xml:space="preserve">  epel-release.noarch 0:7-11</w:t>
        <w:br w:clear="none"/>
      </w:r>
    </w:p>
    <w:p>
      <w:pPr>
        <w:pStyle w:val="Normal"/>
      </w:pPr>
      <w:r>
        <w:t xml:space="preserve">Complete!</w:t>
        <w:br w:clear="none"/>
      </w:r>
    </w:p>
    <w:p>
      <w:pPr>
        <w:pStyle w:val="Para 06"/>
      </w:pPr>
      <w:r>
        <w:rPr>
          <w:rStyle w:val="Text1"/>
        </w:rPr>
        <w:t xml:space="preserve"/>
        <w:br w:clear="none"/>
        <w:t xml:space="preserve">                        </w:t>
        <w:br w:clear="none"/>
      </w:r>
      <w:r>
        <w:t xml:space="preserve">shell$ sudo yum install python-pip python-wheel</w:t>
        <w:br w:clear="none"/>
      </w:r>
      <w:r>
        <w:rPr>
          <w:rStyle w:val="Text1"/>
        </w:rPr>
        <w:t xml:space="preserve"/>
        <w:br w:clear="none"/>
        <w:t xml:space="preserve">                      </w:t>
        <w:br w:clear="none"/>
      </w:r>
    </w:p>
    <w:p>
      <w:pPr>
        <w:pStyle w:val="Normal"/>
      </w:pPr>
      <w:r>
        <w:t xml:space="preserve">...</w:t>
        <w:br w:clear="none"/>
      </w:r>
    </w:p>
    <w:p>
      <w:pPr>
        <w:pStyle w:val="Normal"/>
      </w:pPr>
      <w:r>
        <w:t xml:space="preserve">Running transaction check</w:t>
        <w:br w:clear="none"/>
      </w:r>
    </w:p>
    <w:p>
      <w:pPr>
        <w:pStyle w:val="Normal"/>
      </w:pPr>
      <w:r>
        <w:t xml:space="preserve">Running transaction test</w:t>
        <w:br w:clear="none"/>
      </w:r>
    </w:p>
    <w:p>
      <w:pPr>
        <w:pStyle w:val="Normal"/>
      </w:pPr>
      <w:r>
        <w:t xml:space="preserve">Transaction test succeeded</w:t>
        <w:br w:clear="none"/>
      </w:r>
    </w:p>
    <w:p>
      <w:pPr>
        <w:pStyle w:val="Normal"/>
      </w:pPr>
      <w:r>
        <w:t xml:space="preserve">Running transaction</w:t>
        <w:br w:clear="none"/>
      </w:r>
    </w:p>
    <w:p>
      <w:pPr>
        <w:pStyle w:val="Normal"/>
      </w:pPr>
      <w:r>
        <w:t xml:space="preserve">  Installing : python-wheel-0.24.0-2.el7.noarch              1/2</w:t>
        <w:br w:clear="none"/>
      </w:r>
    </w:p>
    <w:p>
      <w:pPr>
        <w:pStyle w:val="Normal"/>
      </w:pPr>
      <w:r>
        <w:t xml:space="preserve">  Installing : python2-pip-8.1.2-5.el7.noarch                2/2</w:t>
        <w:br w:clear="none"/>
      </w:r>
    </w:p>
    <w:p>
      <w:pPr>
        <w:pStyle w:val="Normal"/>
      </w:pPr>
      <w:r>
        <w:t xml:space="preserve">  Verifying  : python2-pip-8.1.2-5.el7.noarch                1/2</w:t>
        <w:br w:clear="none"/>
      </w:r>
    </w:p>
    <w:p>
      <w:pPr>
        <w:pStyle w:val="Normal"/>
      </w:pPr>
      <w:r>
        <w:t xml:space="preserve">  Verifying  : python-wheel-0.24.0-2.el7.noarch              2/2</w:t>
        <w:br w:clear="none"/>
      </w:r>
    </w:p>
    <w:p>
      <w:pPr>
        <w:pStyle w:val="Normal"/>
      </w:pPr>
      <w:r>
        <w:t xml:space="preserve">Installed:</w:t>
        <w:br w:clear="none"/>
      </w:r>
    </w:p>
    <w:p>
      <w:pPr>
        <w:pStyle w:val="Normal"/>
      </w:pPr>
      <w:r>
        <w:t xml:space="preserve">  python-wheel.noarch 0:0.24.0-2.el7</w:t>
        <w:br w:clear="none"/>
      </w:r>
    </w:p>
    <w:p>
      <w:pPr>
        <w:pStyle w:val="Normal"/>
      </w:pPr>
      <w:r>
        <w:t xml:space="preserve">  python2-pip.noarch 0:8.1.2-5.el7</w:t>
        <w:br w:clear="none"/>
      </w:r>
    </w:p>
    <w:p>
      <w:pPr>
        <w:pStyle w:val="Normal"/>
      </w:pPr>
      <w:r>
        <w:t xml:space="preserve">Complete!</w:t>
        <w:br w:clear="none"/>
      </w:r>
    </w:p>
    <w:p>
      <w:pPr>
        <w:pStyle w:val="Normal"/>
      </w:pPr>
      <w:r>
        <w:t xml:space="preserve"/>
        <w:br w:clear="none"/>
        <w:t xml:space="preserve">                        </w:t>
        <w:br w:clear="none"/>
      </w:r>
      <w:r>
        <w:rPr>
          <w:rStyle w:val="Text1"/>
        </w:rPr>
        <w:t xml:space="preserve">shell$ sudo pip install --upgrade pip</w:t>
        <w:br w:clear="none"/>
      </w:r>
      <w:r>
        <w:t xml:space="preserve"/>
        <w:br w:clear="none"/>
        <w:t xml:space="preserve">                      </w:t>
        <w:br w:clear="none"/>
      </w:r>
    </w:p>
    <w:p>
      <w:pPr>
        <w:pStyle w:val="Normal"/>
      </w:pPr>
      <w:r>
        <w:t xml:space="preserve">Collecting pip</w:t>
        <w:br w:clear="none"/>
      </w:r>
    </w:p>
    <w:p>
      <w:pPr>
        <w:pStyle w:val="Normal"/>
      </w:pPr>
      <w:r>
        <w:t xml:space="preserve">  Downloading pip-9.0.1-py2.py3-none-any.whl (1.3MB)</w:t>
        <w:br w:clear="none"/>
      </w:r>
    </w:p>
    <w:p>
      <w:pPr>
        <w:pStyle w:val="Normal"/>
      </w:pPr>
      <w:r>
        <w:t xml:space="preserve">    100% |████████████████| 1.3MB 296kB/s</w:t>
        <w:br w:clear="none"/>
      </w:r>
    </w:p>
    <w:p>
      <w:pPr>
        <w:pStyle w:val="Normal"/>
      </w:pPr>
      <w:r>
        <w:t xml:space="preserve">Installing collected packages: pip</w:t>
        <w:br w:clear="none"/>
      </w:r>
    </w:p>
    <w:p>
      <w:pPr>
        <w:pStyle w:val="Normal"/>
      </w:pPr>
      <w:r>
        <w:t xml:space="preserve">  Found existing installation: pip 8.1.2</w:t>
        <w:br w:clear="none"/>
      </w:r>
    </w:p>
    <w:p>
      <w:pPr>
        <w:pStyle w:val="Normal"/>
      </w:pPr>
      <w:r>
        <w:t xml:space="preserve">    Uninstalling pip-8.1.2:</w:t>
        <w:br w:clear="none"/>
      </w:r>
    </w:p>
    <w:p>
      <w:pPr>
        <w:pStyle w:val="Normal"/>
      </w:pPr>
      <w:r>
        <w:t xml:space="preserve">      Successfully uninstalled pip-8.1.2</w:t>
        <w:br w:clear="none"/>
      </w:r>
    </w:p>
    <w:p>
      <w:pPr>
        <w:pStyle w:val="Normal"/>
      </w:pPr>
      <w:r>
        <w:t xml:space="preserve">Successfully installed pip-9.0.1</w:t>
        <w:br w:clear="none"/>
      </w:r>
    </w:p>
    <w:p>
      <w:bookmarkStart w:id="240" w:name="At_this_point__the_pip_command_h"/>
      <w:pPr>
        <w:pStyle w:val="Para 01"/>
      </w:pPr>
      <w:r>
        <w:t xml:space="preserve">At this point, the </w:t>
      </w:r>
      <w:r>
        <w:rPr>
          <w:rStyle w:val="Text0"/>
        </w:rPr>
        <w:t>pip</w:t>
      </w:r>
      <w:r>
        <w:t xml:space="preserve"> command has been installed as </w:t>
      </w:r>
      <w:r>
        <w:rPr>
          <w:rStyle w:val="Text0"/>
        </w:rPr>
        <w:t>/usr/bin/pip</w:t>
      </w:r>
      <w:r>
        <w:t xml:space="preserve">. In most cases, commands in </w:t>
      </w:r>
      <w:r>
        <w:rPr>
          <w:rStyle w:val="Text0"/>
        </w:rPr>
        <w:t>/usr/bin</w:t>
      </w:r>
      <w:r>
        <w:t xml:space="preserve"> can be executed without specifying the full path.</w:t>
      </w:r>
      <w:bookmarkEnd w:id="240"/>
    </w:p>
    <w:p>
      <w:bookmarkStart w:id="241" w:name="Microsoft_Windows___MySQL_Instal"/>
      <w:pPr>
        <w:pStyle w:val="Heading 2"/>
      </w:pPr>
      <w:r>
        <w:t xml:space="preserve">Microsoft Windows – </w:t>
        <w:bookmarkStart w:id="242" w:name="MySQL_Installer_7"/>
        <w:t>MySQL Installer</w:t>
        <w:bookmarkEnd w:id="242"/>
        <w:bookmarkStart w:id="243" w:name="_9"/>
        <w:t xml:space="preserve"> </w:t>
        <w:bookmarkEnd w:id="243"/>
      </w:r>
      <w:bookmarkEnd w:id="241"/>
    </w:p>
    <w:p>
      <w:bookmarkStart w:id="244" w:name="For_installations_on_Microsoft_W"/>
      <w:pPr>
        <w:pStyle w:val="Para 01"/>
      </w:pPr>
      <w:r>
        <w:t xml:space="preserve">For installations on Microsoft Windows where you for one reason or another do not wish to use the </w:t>
        <w:bookmarkStart w:id="245" w:name="pip_4"/>
        <w:t xml:space="preserve"> </w:t>
        <w:bookmarkEnd w:id="245"/>
      </w:r>
      <w:r>
        <w:rPr>
          <w:rStyle w:val="Text0"/>
        </w:rPr>
        <w:t>pip</w:t>
      </w:r>
      <w:r>
        <w:t xml:space="preserve"> </w:t>
        <w:t xml:space="preserve"> command, the preferred </w:t>
        <w:bookmarkStart w:id="246" w:name="installation_1"/>
        <w:t>installation</w:t>
        <w:bookmarkEnd w:id="246"/>
        <w:t xml:space="preserve"> method is MySQL Installer. One advantage is that it can be used to install both the Community and Enterprise </w:t>
        <w:bookmarkStart w:id="247" w:name="Editions_2"/>
        <w:t>Editions</w:t>
        <w:bookmarkEnd w:id="247"/>
        <w:bookmarkStart w:id="248" w:name="_10"/>
        <w:t xml:space="preserve"> </w:t>
        <w:bookmarkEnd w:id="248"/>
        <w:t xml:space="preserve"> of MySQL Connector/Python. Which </w:t>
        <w:bookmarkStart w:id="249" w:name="version_5"/>
        <w:t>version</w:t>
        <w:bookmarkEnd w:id="249"/>
        <w:t xml:space="preserve"> will be installed depends on the edition of MySQL Installer.</w:t>
      </w:r>
      <w:bookmarkEnd w:id="244"/>
    </w:p>
    <w:p>
      <w:bookmarkStart w:id="250" w:name="The_following_instructions_assum"/>
      <w:pPr>
        <w:pStyle w:val="Para 01"/>
      </w:pPr>
      <w:r>
        <w:t xml:space="preserve">The following instructions assume you have MySQL Installer on your computer already. If that is not the case, please see the “MySQL Installer for Microsoft </w:t>
        <w:bookmarkStart w:id="251" w:name="Windows_1"/>
        <w:t>Windows</w:t>
        <w:bookmarkEnd w:id="251"/>
        <w:t xml:space="preserve">” sidebar for instructions. The first step is to launch MySQL Installer. The first time you use the </w:t>
        <w:bookmarkStart w:id="252" w:name="installer"/>
        <w:t>installer</w:t>
        <w:bookmarkEnd w:id="252"/>
        <w:t xml:space="preserve">, you will be asked to accept the license terms. Then you will be taken to a screen where you can choose which MySQL products you want to install. We will pick up at that point again after the discussion of Figure </w:t>
      </w:r>
      <w:hyperlink w:anchor="Figure_1_4The_MySQL_Installer_sc">
        <w:r>
          <w:rPr>
            <w:rStyle w:val="Text5"/>
          </w:rPr>
          <w:t>1-4</w:t>
        </w:r>
      </w:hyperlink>
      <w:r>
        <w:t>.</w:t>
      </w:r>
      <w:bookmarkEnd w:id="250"/>
    </w:p>
    <w:p>
      <w:bookmarkStart w:id="253" w:name="If_you_have_already_used_MySQL_I"/>
      <w:pPr>
        <w:pStyle w:val="Para 11"/>
      </w:pPr>
      <w:r>
        <w:t xml:space="preserve">If you have already used MySQL Installer to install products, you will be shown the screen in Figure </w:t>
      </w:r>
      <w:hyperlink w:anchor="Figure_1_4The_MySQL_Installer_sc">
        <w:r>
          <w:rPr>
            <w:rStyle w:val="Text12"/>
          </w:rPr>
          <w:t>1-4</w:t>
        </w:r>
      </w:hyperlink>
      <w:r>
        <w:t>; it’s an overview of the MySQL products already installed and the available actions.</w:t>
      </w:r>
      <w:bookmarkEnd w:id="253"/>
    </w:p>
    <w:p>
      <w:bookmarkStart w:id="254" w:name="Figure_1_4The_MySQL_Installer_sc"/>
      <w:bookmarkStart w:id="255" w:name="MO4"/>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842000"/>
            <wp:effectExtent l="0" r="0" t="0" b="0"/>
            <wp:wrapTopAndBottom/>
            <wp:docPr id="7" name="463459_1_En_1_Fig4_HTML.jpg" descr="../images/463459_1_En_1_Chapter/463459_1_En_1_Fig4_HTML.jpg"/>
            <wp:cNvGraphicFramePr>
              <a:graphicFrameLocks noChangeAspect="1"/>
            </wp:cNvGraphicFramePr>
            <a:graphic>
              <a:graphicData uri="http://schemas.openxmlformats.org/drawingml/2006/picture">
                <pic:pic>
                  <pic:nvPicPr>
                    <pic:cNvPr id="0" name="463459_1_En_1_Fig4_HTML.jpg" descr="../images/463459_1_En_1_Chapter/463459_1_En_1_Fig4_HTML.jpg"/>
                    <pic:cNvPicPr/>
                  </pic:nvPicPr>
                  <pic:blipFill>
                    <a:blip r:embed="rId11"/>
                    <a:stretch>
                      <a:fillRect/>
                    </a:stretch>
                  </pic:blipFill>
                  <pic:spPr>
                    <a:xfrm>
                      <a:off x="0" y="0"/>
                      <a:ext cx="5943600" cy="5842000"/>
                    </a:xfrm>
                    <a:prstGeom prst="rect">
                      <a:avLst/>
                    </a:prstGeom>
                  </pic:spPr>
                </pic:pic>
              </a:graphicData>
            </a:graphic>
          </wp:anchor>
        </w:drawing>
      </w:r>
      <w:bookmarkEnd w:id="254"/>
      <w:bookmarkEnd w:id="255"/>
    </w:p>
    <w:p>
      <w:pPr>
        <w:pStyle w:val="Para 17"/>
      </w:pPr>
      <w:r>
        <w:rPr>
          <w:rStyle w:val="Text11"/>
        </w:rPr>
        <w:t>Figure 1-4</w:t>
      </w:r>
      <w:r>
        <w:t>The MySQL Installer screen showing already installed MySQL products</w:t>
      </w:r>
    </w:p>
    <w:p>
      <w:bookmarkStart w:id="256" w:name="If_you_installed_MySQL_Installer"/>
      <w:pPr>
        <w:pStyle w:val="Para 01"/>
      </w:pPr>
      <w:r>
        <w:t xml:space="preserve">If you installed </w:t>
        <w:bookmarkStart w:id="257" w:name="MySQL_Installer_8"/>
        <w:t>MySQL Installer</w:t>
        <w:bookmarkEnd w:id="257"/>
        <w:t xml:space="preserve"> some time ago and have not recently updated the </w:t>
        <w:bookmarkStart w:id="258" w:name="catalog"/>
        <w:t>catalog</w:t>
        <w:bookmarkEnd w:id="258"/>
        <w:t xml:space="preserve">, it is recommended first to click the </w:t>
      </w:r>
      <w:r>
        <w:rPr>
          <w:rStyle w:val="Text7"/>
        </w:rPr>
        <w:t>Catalog</w:t>
      </w:r>
      <w:r>
        <w:t xml:space="preserve"> action in the lower right corner to ensure you can choose from all the latest releases. This will take you to a screen where you can execute a catalog update. The update does not change any of the products installed; it only updates the list of products that MySQL Installer uses to notify of upgrades and you choose from when installing new products.</w:t>
      </w:r>
      <w:bookmarkEnd w:id="256"/>
    </w:p>
    <w:p>
      <w:bookmarkStart w:id="259" w:name="Once_the_catalog_is_up_to_date"/>
      <w:pPr>
        <w:pStyle w:val="Para 11"/>
      </w:pPr>
      <w:r>
        <w:t xml:space="preserve">Once the catalog is up to date, you can add a new product using the </w:t>
      </w:r>
      <w:r>
        <w:rPr>
          <w:rStyle w:val="Text7"/>
        </w:rPr>
        <w:t>Add</w:t>
      </w:r>
      <w:r>
        <w:t xml:space="preserve"> action to the right of the list of installed products. This brings you to the screen shown in Figure </w:t>
      </w:r>
      <w:hyperlink w:anchor="Figure_1_5Choosing_what_to_insta">
        <w:r>
          <w:rPr>
            <w:rStyle w:val="Text12"/>
          </w:rPr>
          <w:t>1-5</w:t>
        </w:r>
      </w:hyperlink>
      <w:r>
        <w:t xml:space="preserve">, which is also the screen you are taken directly to the first time MySQL Installer is </w:t>
        <w:bookmarkStart w:id="260" w:name="launched"/>
        <w:t>launched</w:t>
        <w:bookmarkEnd w:id="260"/>
        <w:t>.</w:t>
      </w:r>
      <w:bookmarkEnd w:id="259"/>
    </w:p>
    <w:p>
      <w:bookmarkStart w:id="261" w:name="Figure_1_5Choosing_what_to_insta"/>
      <w:bookmarkStart w:id="262" w:name="MO5"/>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842000"/>
            <wp:effectExtent l="0" r="0" t="0" b="0"/>
            <wp:wrapTopAndBottom/>
            <wp:docPr id="8" name="463459_1_En_1_Fig5_HTML.jpg" descr="../images/463459_1_En_1_Chapter/463459_1_En_1_Fig5_HTML.jpg"/>
            <wp:cNvGraphicFramePr>
              <a:graphicFrameLocks noChangeAspect="1"/>
            </wp:cNvGraphicFramePr>
            <a:graphic>
              <a:graphicData uri="http://schemas.openxmlformats.org/drawingml/2006/picture">
                <pic:pic>
                  <pic:nvPicPr>
                    <pic:cNvPr id="0" name="463459_1_En_1_Fig5_HTML.jpg" descr="../images/463459_1_En_1_Chapter/463459_1_En_1_Fig5_HTML.jpg"/>
                    <pic:cNvPicPr/>
                  </pic:nvPicPr>
                  <pic:blipFill>
                    <a:blip r:embed="rId12"/>
                    <a:stretch>
                      <a:fillRect/>
                    </a:stretch>
                  </pic:blipFill>
                  <pic:spPr>
                    <a:xfrm>
                      <a:off x="0" y="0"/>
                      <a:ext cx="5943600" cy="5842000"/>
                    </a:xfrm>
                    <a:prstGeom prst="rect">
                      <a:avLst/>
                    </a:prstGeom>
                  </pic:spPr>
                </pic:pic>
              </a:graphicData>
            </a:graphic>
          </wp:anchor>
        </w:drawing>
      </w:r>
      <w:bookmarkEnd w:id="261"/>
      <w:bookmarkEnd w:id="262"/>
    </w:p>
    <w:p>
      <w:pPr>
        <w:pStyle w:val="Para 17"/>
      </w:pPr>
      <w:r>
        <w:rPr>
          <w:rStyle w:val="Text11"/>
        </w:rPr>
        <w:t>Figure 1-5</w:t>
      </w:r>
      <w:r>
        <w:t>Choosing what to install</w:t>
      </w:r>
    </w:p>
    <w:p>
      <w:bookmarkStart w:id="263" w:name="The_filter_at_the_top_can_be_use"/>
      <w:pPr>
        <w:pStyle w:val="Para 11"/>
      </w:pPr>
      <w:r>
        <w:t xml:space="preserve">The filter at the top can be used to narrow down or expand which products and releases should be included. By default, the latest GA releases are included for all </w:t>
        <w:bookmarkStart w:id="264" w:name="software"/>
        <w:t>software</w:t>
        <w:bookmarkEnd w:id="264"/>
        <w:t xml:space="preserve"> in both the 32-bit and 64-bit architectures. If you want to try out a development milestone release or release candidate, you need to include pre-</w:t>
        <w:bookmarkStart w:id="265" w:name="releases"/>
        <w:t>releases</w:t>
        <w:bookmarkEnd w:id="265"/>
        <w:t xml:space="preserve"> by editing the filter. An example of filtering to search for GA releases of Connector/Python under The MySQL Connectors category and requiring it to be 64-bit can be seen in Figure </w:t>
      </w:r>
      <w:hyperlink w:anchor="Figure_1_6Filtering_the_list_of">
        <w:r>
          <w:rPr>
            <w:rStyle w:val="Text12"/>
          </w:rPr>
          <w:t>1-6</w:t>
        </w:r>
      </w:hyperlink>
      <w:r>
        <w:t>.</w:t>
      </w:r>
      <w:bookmarkEnd w:id="263"/>
    </w:p>
    <w:p>
      <w:bookmarkStart w:id="266" w:name="Figure_1_6Filtering_the_list_of"/>
      <w:bookmarkStart w:id="267" w:name="MO6"/>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70300"/>
            <wp:effectExtent l="0" r="0" t="0" b="0"/>
            <wp:wrapTopAndBottom/>
            <wp:docPr id="9" name="463459_1_En_1_Fig6_HTML.jpg" descr="../images/463459_1_En_1_Chapter/463459_1_En_1_Fig6_HTML.jpg"/>
            <wp:cNvGraphicFramePr>
              <a:graphicFrameLocks noChangeAspect="1"/>
            </wp:cNvGraphicFramePr>
            <a:graphic>
              <a:graphicData uri="http://schemas.openxmlformats.org/drawingml/2006/picture">
                <pic:pic>
                  <pic:nvPicPr>
                    <pic:cNvPr id="0" name="463459_1_En_1_Fig6_HTML.jpg" descr="../images/463459_1_En_1_Chapter/463459_1_En_1_Fig6_HTML.jpg"/>
                    <pic:cNvPicPr/>
                  </pic:nvPicPr>
                  <pic:blipFill>
                    <a:blip r:embed="rId13"/>
                    <a:stretch>
                      <a:fillRect/>
                    </a:stretch>
                  </pic:blipFill>
                  <pic:spPr>
                    <a:xfrm>
                      <a:off x="0" y="0"/>
                      <a:ext cx="5943600" cy="3670300"/>
                    </a:xfrm>
                    <a:prstGeom prst="rect">
                      <a:avLst/>
                    </a:prstGeom>
                  </pic:spPr>
                </pic:pic>
              </a:graphicData>
            </a:graphic>
          </wp:anchor>
        </w:drawing>
      </w:r>
      <w:bookmarkEnd w:id="266"/>
      <w:bookmarkEnd w:id="267"/>
    </w:p>
    <w:p>
      <w:pPr>
        <w:pStyle w:val="Para 17"/>
      </w:pPr>
      <w:r>
        <w:rPr>
          <w:rStyle w:val="Text11"/>
        </w:rPr>
        <w:t>Figure 1-6</w:t>
      </w:r>
      <w:r>
        <w:t>Filtering the list of products</w:t>
      </w:r>
    </w:p>
    <w:p>
      <w:bookmarkStart w:id="268" w:name="MySQL_Connector_Python_can_be_fo"/>
      <w:pPr>
        <w:pStyle w:val="Para 01"/>
      </w:pPr>
      <w:r>
        <w:bookmarkStart w:id="269" w:name="MySQL_Connector_Python_8"/>
        <w:t>MySQL Connector/Python</w:t>
        <w:bookmarkEnd w:id="269"/>
        <w:t xml:space="preserve"> can be found under </w:t>
      </w:r>
      <w:r>
        <w:rPr>
          <w:rStyle w:val="Text7"/>
        </w:rPr>
        <w:t>Available Products</w:t>
      </w:r>
      <w:r>
        <w:t xml:space="preserve"> by expanding the </w:t>
      </w:r>
      <w:r>
        <w:rPr>
          <w:rStyle w:val="Text7"/>
        </w:rPr>
        <w:t>MySQL Connectors</w:t>
      </w:r>
      <w:r>
        <w:t xml:space="preserve"> group. There is one product listed for each supported Python version. </w:t>
        <w:bookmarkStart w:id="270" w:name="MySQL_Installer_9"/>
        <w:t>MySQL Installer</w:t>
        <w:bookmarkEnd w:id="270"/>
        <w:t xml:space="preserve"> will check whether the correct Python </w:t>
        <w:bookmarkStart w:id="271" w:name="version_6"/>
        <w:t>version</w:t>
        <w:bookmarkEnd w:id="271"/>
        <w:t xml:space="preserve"> is installed. When you have found the right release, add it to the list of products and features to be installed by clicking the arrow pointing to the right and then clicking </w:t>
        <w:bookmarkStart w:id="272" w:name="Next"/>
        <w:t xml:space="preserve"> </w:t>
        <w:bookmarkEnd w:id="272"/>
      </w:r>
      <w:r>
        <w:rPr>
          <w:rStyle w:val="Text7"/>
        </w:rPr>
        <w:t>Next</w:t>
      </w:r>
      <w:r>
        <w:t xml:space="preserve"> </w:t>
        <w:t>.</w:t>
      </w:r>
      <w:bookmarkEnd w:id="268"/>
    </w:p>
    <w:p>
      <w:bookmarkStart w:id="273" w:name="The_next_screen_shows_an_overvie"/>
      <w:pPr>
        <w:pStyle w:val="Para 01"/>
      </w:pPr>
      <w:r>
        <w:t xml:space="preserve">The next screen shows an overview of the products to install. Once you have confirmed everything is correct, click </w:t>
      </w:r>
      <w:r>
        <w:rPr>
          <w:rStyle w:val="Text7"/>
        </w:rPr>
        <w:t>Execute</w:t>
      </w:r>
      <w:r>
        <w:t xml:space="preserve"> to start the installation. The execution may take a little time because it includes downloading the connector. Once the installation has completed, click </w:t>
      </w:r>
      <w:r>
        <w:rPr>
          <w:rStyle w:val="Text7"/>
        </w:rPr>
        <w:t>Next</w:t>
      </w:r>
      <w:r>
        <w:t>. This will allow you to copy the log to the clipboard and finish.</w:t>
      </w:r>
      <w:bookmarkEnd w:id="273"/>
    </w:p>
    <w:p>
      <w:bookmarkStart w:id="274" w:name="MySQL_Installer_For_Microsoft_Wi"/>
      <w:pPr>
        <w:pStyle w:val="Heading 3"/>
      </w:pPr>
      <w:r>
        <w:t>MySQL Installer For Microsoft Windows</w:t>
      </w:r>
      <w:bookmarkEnd w:id="274"/>
    </w:p>
    <w:p>
      <w:bookmarkStart w:id="275" w:name="The_MySQL_Installer_for_Microsof"/>
      <w:pPr>
        <w:pStyle w:val="Para 01"/>
      </w:pPr>
      <w:r>
        <w:t xml:space="preserve">The MySQL Installer for Microsoft Windows is the entry point to manage the various MySQL products (MySQL NDB Cluster is an exception). It allows you to install, upgrade, and remove the products and features from one interface. There is also limited support for configuring </w:t>
        <w:bookmarkStart w:id="276" w:name="MySQL_Server"/>
        <w:t>MySQL Server</w:t>
        <w:bookmarkEnd w:id="276"/>
        <w:t>.</w:t>
      </w:r>
      <w:bookmarkEnd w:id="275"/>
    </w:p>
    <w:p>
      <w:bookmarkStart w:id="277" w:name="MySQL_Installer_comes_in_two_fla"/>
      <w:pPr>
        <w:pStyle w:val="Para 01"/>
      </w:pPr>
      <w:r>
        <w:bookmarkStart w:id="278" w:name="MySQL_Installer_10"/>
        <w:t>MySQL Installer</w:t>
        <w:bookmarkEnd w:id="278"/>
        <w:t xml:space="preserve"> comes in two flavors: one that includes a </w:t>
        <w:bookmarkStart w:id="279" w:name="version_7"/>
        <w:t>version</w:t>
        <w:bookmarkEnd w:id="279"/>
        <w:t xml:space="preserve"> of MySQL Server and one without (the “web” download). If you know you will be installing MySQL Server, it can be convenient to use the download that has MySQL </w:t>
        <w:bookmarkStart w:id="280" w:name="Server"/>
        <w:t>Server</w:t>
        <w:bookmarkEnd w:id="280"/>
        <w:t xml:space="preserve"> bundled because it will save time during the installation. With either choice, MySQL Installer will download the product as part of the installation if you do not have a local </w:t>
        <w:bookmarkStart w:id="281" w:name="installation_2"/>
        <w:t>installation</w:t>
        <w:bookmarkEnd w:id="281"/>
        <w:t xml:space="preserve"> file ready.</w:t>
      </w:r>
      <w:bookmarkEnd w:id="277"/>
    </w:p>
    <w:p>
      <w:bookmarkStart w:id="282" w:name="In_order_to_install_MySQL_Instal"/>
      <w:pPr>
        <w:pStyle w:val="Para 11"/>
      </w:pPr>
      <w:r>
        <w:t xml:space="preserve">In order to install </w:t>
        <w:bookmarkStart w:id="283" w:name="MySQL_Installer_11"/>
        <w:t>MySQL Installer</w:t>
        <w:bookmarkEnd w:id="283"/>
        <w:t>, follow these steps:</w:t>
      </w:r>
      <w:bookmarkEnd w:id="282"/>
    </w:p>
    <w:tbl>
      <w:tblPr>
        <w:tblW w:type="auto" w:w="0"/>
      </w:tblPr>
      <w:tr>
        <w:tc>
          <w:tcPr>
            <w:tcW w:type="auto" w:w="0"/>
            <w:tcMar>
              <w:right w:type="dxa" w:w="120"/>
            </w:tcMar>
            <w:vAlign w:val="top"/>
          </w:tcPr>
          <w:p>
            <w:pPr>
              <w:pStyle w:val="0 Block"/>
            </w:pPr>
          </w:p>
          <w:p>
            <w:pPr>
              <w:pStyle w:val="Para 14"/>
            </w:pPr>
            <w:r>
              <w:t>1.</w:t>
            </w:r>
          </w:p>
        </w:tc>
        <w:tc>
          <w:tcPr>
            <w:tcW w:type="auto" w:w="0"/>
          </w:tcPr>
          <w:p>
            <w:bookmarkStart w:id="284" w:name="Download_MySQL_Installer__If_you"/>
            <w:pPr>
              <w:pStyle w:val="Para 02"/>
            </w:pPr>
            <w:r>
              <w:t xml:space="preserve">Download </w:t>
              <w:bookmarkStart w:id="285" w:name="MySQL_Installer_12"/>
              <w:t>MySQL Installer</w:t>
              <w:bookmarkEnd w:id="285"/>
              <w:t xml:space="preserve">. If you are using the Community </w:t>
              <w:bookmarkStart w:id="286" w:name="Edition"/>
              <w:t>Edition</w:t>
              <w:bookmarkEnd w:id="286"/>
              <w:bookmarkStart w:id="287" w:name="_11"/>
              <w:t xml:space="preserve"> </w:t>
              <w:bookmarkEnd w:id="287"/>
              <w:t xml:space="preserve"> of the MySQL products, download it from </w:t>
            </w:r>
            <w:hyperlink r:id="rId43">
              <w:r>
                <w:rPr>
                  <w:rStyle w:val="Text5"/>
                </w:rPr>
                <w:t xml:space="preserve"> </w:t>
              </w:r>
            </w:hyperlink>
            <w:hyperlink r:id="rId43">
              <w:r>
                <w:rPr>
                  <w:rStyle w:val="Text2"/>
                </w:rPr>
                <w:t>https://dev.mysql.com/downloads/installer/</w:t>
              </w:r>
            </w:hyperlink>
            <w:hyperlink r:id="rId43">
              <w:r>
                <w:rPr>
                  <w:rStyle w:val="Text5"/>
                </w:rPr>
                <w:t xml:space="preserve"> </w:t>
              </w:r>
            </w:hyperlink>
            <w:r>
              <w:t>. If you use the Enterprise Edition, download it from My Oracle Support (</w:t>
            </w:r>
            <w:hyperlink r:id="rId49">
              <w:r>
                <w:rPr>
                  <w:rStyle w:val="Text5"/>
                </w:rPr>
                <w:t xml:space="preserve"> </w:t>
              </w:r>
            </w:hyperlink>
            <w:hyperlink r:id="rId49">
              <w:r>
                <w:rPr>
                  <w:rStyle w:val="Text2"/>
                </w:rPr>
                <w:t>https://support.oracle.com/</w:t>
              </w:r>
            </w:hyperlink>
            <w:hyperlink r:id="rId49">
              <w:r>
                <w:rPr>
                  <w:rStyle w:val="Text5"/>
                </w:rPr>
                <w:t xml:space="preserve"> </w:t>
              </w:r>
            </w:hyperlink>
            <w:r>
              <w:t>) or Oracle Software Delivery Cloud (</w:t>
            </w:r>
            <w:hyperlink r:id="rId50">
              <w:r>
                <w:rPr>
                  <w:rStyle w:val="Text5"/>
                </w:rPr>
                <w:t xml:space="preserve"> </w:t>
              </w:r>
            </w:hyperlink>
            <w:hyperlink r:id="rId50">
              <w:r>
                <w:rPr>
                  <w:rStyle w:val="Text2"/>
                </w:rPr>
                <w:t>https://edelivery.oracle.com/</w:t>
              </w:r>
            </w:hyperlink>
            <w:hyperlink r:id="rId50">
              <w:r>
                <w:rPr>
                  <w:rStyle w:val="Text5"/>
                </w:rPr>
                <w:t xml:space="preserve"> </w:t>
              </w:r>
            </w:hyperlink>
            <w:r>
              <w:t>). Both locations for the Enterprise Edition require using an existing Oracle account or creating a new one. My Oracle Support is recommended if you are an existing customer.</w:t>
            </w:r>
            <w:bookmarkEnd w:id="284"/>
          </w:p>
        </w:tc>
        <w:tc>
          <w:tcPr>
            <w:tcW w:type="auto" w:w="0"/>
          </w:tcPr>
          <w:p>
            <w:pPr>
              <w:pStyle w:val="Para 50"/>
            </w:pPr>
            <w:r>
              <w:t/>
            </w:r>
          </w:p>
        </w:tc>
      </w:tr>
      <w:tr>
        <w:tc>
          <w:tcPr>
            <w:tcW w:type="auto" w:w="0"/>
            <w:tcMar>
              <w:right w:type="dxa" w:w="120"/>
            </w:tcMar>
            <w:vAlign w:val="top"/>
          </w:tcPr>
          <w:p>
            <w:pPr>
              <w:pStyle w:val="Para 14"/>
            </w:pPr>
            <w:r>
              <w:t>2.</w:t>
            </w:r>
          </w:p>
        </w:tc>
        <w:tc>
          <w:tcPr>
            <w:tcW w:type="auto" w:w="0"/>
          </w:tcPr>
          <w:p>
            <w:bookmarkStart w:id="288" w:name="The_downloaded_file_is_an_MSI_In"/>
            <w:pPr>
              <w:pStyle w:val="Para 02"/>
            </w:pPr>
            <w:r>
              <w:t>The downloaded file is an MSI Installer but will for the Enterprise Edition be inside a zip file, which you can unzip and then execute the MSI Installer and follow the instructions.</w:t>
            </w:r>
            <w:bookmarkEnd w:id="288"/>
          </w:p>
        </w:tc>
        <w:tc>
          <w:tcPr>
            <w:tcW w:type="auto" w:w="0"/>
          </w:tcPr>
          <w:p>
            <w:pPr>
              <w:pStyle w:val="Para 50"/>
            </w:pPr>
            <w:r>
              <w:t/>
            </w:r>
          </w:p>
        </w:tc>
      </w:tr>
      <w:tr>
        <w:tc>
          <w:tcPr>
            <w:tcW w:type="auto" w:w="0"/>
            <w:tcMar>
              <w:right w:type="dxa" w:w="120"/>
            </w:tcMar>
            <w:vAlign w:val="top"/>
          </w:tcPr>
          <w:p>
            <w:pPr>
              <w:pStyle w:val="Para 14"/>
            </w:pPr>
            <w:r>
              <w:t>3.</w:t>
            </w:r>
          </w:p>
        </w:tc>
        <w:tc>
          <w:tcPr>
            <w:tcW w:type="auto" w:w="0"/>
          </w:tcPr>
          <w:p>
            <w:bookmarkStart w:id="289" w:name="If_you_have_not_downloaded_the_l"/>
            <w:pPr>
              <w:pStyle w:val="Para 02"/>
            </w:pPr>
            <w:r>
              <w:t xml:space="preserve">If you have not downloaded the latest release of </w:t>
              <w:bookmarkStart w:id="290" w:name="MySQL_Installer_13"/>
              <w:t>MySQL Installer</w:t>
              <w:bookmarkEnd w:id="290"/>
              <w:t>, you will be offered the opportunity to upgrade it. It is recommended to do this.</w:t>
            </w:r>
            <w:bookmarkEnd w:id="289"/>
          </w:p>
        </w:tc>
        <w:tc>
          <w:tcPr>
            <w:tcW w:type="auto" w:w="0"/>
          </w:tcPr>
          <w:p>
            <w:pPr>
              <w:pStyle w:val="Para 50"/>
            </w:pPr>
            <w:r>
              <w:t/>
            </w:r>
          </w:p>
        </w:tc>
      </w:tr>
      <w:tr>
        <w:tc>
          <w:tcPr>
            <w:tcW w:type="auto" w:w="0"/>
            <w:tcMar>
              <w:right w:type="dxa" w:w="120"/>
            </w:tcMar>
            <w:vAlign w:val="top"/>
          </w:tcPr>
          <w:p>
            <w:pPr>
              <w:pStyle w:val="Para 14"/>
            </w:pPr>
            <w:r>
              <w:t>4.</w:t>
            </w:r>
          </w:p>
        </w:tc>
        <w:tc>
          <w:tcPr>
            <w:tcW w:type="auto" w:w="0"/>
          </w:tcPr>
          <w:p>
            <w:bookmarkStart w:id="291" w:name="When_the_installation"/>
            <w:pPr>
              <w:pStyle w:val="Para 02"/>
            </w:pPr>
            <w:r>
              <w:t xml:space="preserve">When the </w:t>
              <w:bookmarkStart w:id="292" w:name="installation_3"/>
              <w:t>installation</w:t>
              <w:bookmarkEnd w:id="292"/>
              <w:bookmarkStart w:id="293" w:name="_12"/>
              <w:t xml:space="preserve"> </w:t>
              <w:bookmarkEnd w:id="293"/>
              <w:t xml:space="preserve"> has completed, MySQL Installer automatically </w:t>
              <w:bookmarkStart w:id="294" w:name="launches"/>
              <w:t>launches</w:t>
              <w:bookmarkEnd w:id="294"/>
              <w:t>.</w:t>
            </w:r>
            <w:bookmarkEnd w:id="291"/>
          </w:p>
        </w:tc>
        <w:tc>
          <w:tcPr>
            <w:tcW w:type="auto" w:w="0"/>
          </w:tcPr>
          <w:p>
            <w:pPr>
              <w:pStyle w:val="Para 50"/>
            </w:pPr>
            <w:r>
              <w:t/>
            </w:r>
          </w:p>
        </w:tc>
      </w:tr>
    </w:tbl>
    <w:p>
      <w:bookmarkStart w:id="295" w:name="The_installer_also_can_be_launch"/>
      <w:pPr>
        <w:pStyle w:val="Para 01"/>
      </w:pPr>
      <w:r>
        <w:t>The installer also can be launched later, for example through the Start menu.</w:t>
      </w:r>
      <w:bookmarkEnd w:id="295"/>
    </w:p>
    <w:p>
      <w:bookmarkStart w:id="296" w:name="Linux___MySQL_Yum_RepositoryThe"/>
      <w:pPr>
        <w:pStyle w:val="Heading 2"/>
      </w:pPr>
      <w:r>
        <w:t>Linux – MySQL Yum Repository</w:t>
      </w:r>
      <w:bookmarkEnd w:id="296"/>
    </w:p>
    <w:p>
      <w:bookmarkStart w:id="297" w:name="The_easiest_way_to_install_MySQL"/>
      <w:pPr>
        <w:pStyle w:val="Para 01"/>
      </w:pPr>
      <w:r>
        <w:t xml:space="preserve">The easiest way to install MySQL products in the </w:t>
        <w:bookmarkStart w:id="298" w:name="Community_Edition_6"/>
        <w:t>Community Edition</w:t>
        <w:bookmarkEnd w:id="298"/>
        <w:t xml:space="preserve"> on Linux distributions is to use the MySQL repository. For RedHat Enterprise Linux, Oracle Linux, CentOS, and Fedora, this means the </w:t>
        <w:bookmarkStart w:id="299" w:name="MySQL_Yum_repository_1"/>
        <w:t>MySQL Yum repository</w:t>
        <w:bookmarkEnd w:id="299"/>
        <w:t xml:space="preserve">. This way the packages can be found by the </w:t>
      </w:r>
      <w:r>
        <w:rPr>
          <w:rStyle w:val="Text0"/>
        </w:rPr>
        <w:t>yum</w:t>
      </w:r>
      <w:r>
        <w:t xml:space="preserve"> command and Yum will be able to resolve dependencies automatically. Except for using the </w:t>
        <w:bookmarkStart w:id="300" w:name="pip_5"/>
        <w:t xml:space="preserve"> </w:t>
        <w:bookmarkEnd w:id="300"/>
      </w:r>
      <w:r>
        <w:rPr>
          <w:rStyle w:val="Text0"/>
        </w:rPr>
        <w:t>pip</w:t>
      </w:r>
      <w:r>
        <w:t xml:space="preserve"> </w:t>
        <w:t xml:space="preserve"> command to install MySQL Connector/Python, this is the recommended way to install MySQL software if you want the install to be managed.</w:t>
      </w:r>
      <w:bookmarkEnd w:id="297"/>
    </w:p>
    <w:p>
      <w:bookmarkStart w:id="301" w:name="That_the_installation_is_managed"/>
      <w:pPr>
        <w:pStyle w:val="Para 01"/>
      </w:pPr>
      <w:r>
        <w:t xml:space="preserve">That the </w:t>
        <w:bookmarkStart w:id="302" w:name="installation_4"/>
        <w:t>installation</w:t>
        <w:bookmarkEnd w:id="302"/>
        <w:t xml:space="preserve"> is managed means the installer (</w:t>
      </w:r>
      <w:r>
        <w:rPr>
          <w:rStyle w:val="Text0"/>
        </w:rPr>
        <w:t>pip</w:t>
      </w:r>
      <w:r>
        <w:t xml:space="preserve"> or </w:t>
      </w:r>
      <w:r>
        <w:rPr>
          <w:rStyle w:val="Text0"/>
        </w:rPr>
        <w:t>yum</w:t>
      </w:r>
      <w:r>
        <w:t>) handles dependencies for you, and it is possible to request an upgrade using the installer. For both installs and upgrades, the software is automatically downloaded from the repository.</w:t>
      </w:r>
      <w:bookmarkEnd w:id="301"/>
    </w:p>
    <w:p>
      <w:bookmarkStart w:id="303" w:name="The_MySQL_Yum_repository_is_inst"/>
      <w:pPr>
        <w:pStyle w:val="Para 01"/>
      </w:pPr>
      <w:r>
        <w:t xml:space="preserve">The </w:t>
        <w:bookmarkStart w:id="304" w:name="MySQL_Yum_repository_2"/>
        <w:t>MySQL Yum repository</w:t>
        <w:bookmarkEnd w:id="304"/>
        <w:t xml:space="preserve"> is installed using the RPM that can be downloaded from </w:t>
      </w:r>
      <w:hyperlink r:id="rId46">
        <w:r>
          <w:rPr>
            <w:rStyle w:val="Text5"/>
          </w:rPr>
          <w:t xml:space="preserve"> </w:t>
        </w:r>
      </w:hyperlink>
      <w:hyperlink r:id="rId46">
        <w:r>
          <w:rPr>
            <w:rStyle w:val="Text2"/>
          </w:rPr>
          <w:t>https://dev.mysql.com/downloads/repo/yum/</w:t>
        </w:r>
      </w:hyperlink>
      <w:hyperlink r:id="rId46">
        <w:r>
          <w:rPr>
            <w:rStyle w:val="Text5"/>
          </w:rPr>
          <w:t xml:space="preserve"> </w:t>
        </w:r>
      </w:hyperlink>
      <w:r>
        <w:t xml:space="preserve">. Choose the RPM that corresponds to your Linux distribution. The RPM can, for example, be installed using the </w:t>
      </w:r>
      <w:r>
        <w:rPr>
          <w:rStyle w:val="Text0"/>
        </w:rPr>
        <w:t>yum localinstall</w:t>
      </w:r>
      <w:r>
        <w:t xml:space="preserve"> command:</w:t>
      </w:r>
      <w:bookmarkEnd w:id="303"/>
    </w:p>
    <w:p>
      <w:bookmarkStart w:id="305" w:name="shell__sudo_yum_localinstall"/>
      <w:bookmarkStart w:id="306" w:name="shell__sudo_yum_localinstall_1"/>
      <w:pPr>
        <w:pStyle w:val="Normal"/>
      </w:pPr>
      <w:r>
        <w:t xml:space="preserve">shell$ sudo yum localinstall \</w:t>
        <w:br w:clear="none"/>
      </w:r>
      <w:bookmarkEnd w:id="305"/>
      <w:bookmarkEnd w:id="306"/>
    </w:p>
    <w:p>
      <w:pPr>
        <w:pStyle w:val="Normal"/>
      </w:pPr>
      <w:r>
        <w:t xml:space="preserve">            mysql57-community-release-el7-11.noarch.rpm</w:t>
        <w:br w:clear="none"/>
      </w:r>
    </w:p>
    <w:p>
      <w:pPr>
        <w:pStyle w:val="Normal"/>
      </w:pPr>
      <w:r>
        <w:t xml:space="preserve">...</w:t>
        <w:br w:clear="none"/>
      </w:r>
    </w:p>
    <w:p>
      <w:pPr>
        <w:pStyle w:val="Normal"/>
      </w:pPr>
      <w:r>
        <w:t xml:space="preserve">Running transaction</w:t>
        <w:br w:clear="none"/>
      </w:r>
    </w:p>
    <w:p>
      <w:pPr>
        <w:pStyle w:val="Normal"/>
      </w:pPr>
      <w:r>
        <w:t xml:space="preserve">  Installing : mysql57-community-release-el7-11.noarch      1/1</w:t>
        <w:br w:clear="none"/>
      </w:r>
    </w:p>
    <w:p>
      <w:pPr>
        <w:pStyle w:val="Normal"/>
      </w:pPr>
      <w:r>
        <w:t xml:space="preserve">  Verifying  : mysql57-community-release-el7-11.noarch      1/1</w:t>
        <w:br w:clear="none"/>
      </w:r>
    </w:p>
    <w:p>
      <w:pPr>
        <w:pStyle w:val="Normal"/>
      </w:pPr>
      <w:r>
        <w:t xml:space="preserve">Installed:</w:t>
        <w:br w:clear="none"/>
      </w:r>
    </w:p>
    <w:p>
      <w:pPr>
        <w:pStyle w:val="Normal"/>
      </w:pPr>
      <w:r>
        <w:t xml:space="preserve">  mysql57-community-release.noarch 0:el7-11                     </w:t>
        <w:br w:clear="none"/>
      </w:r>
    </w:p>
    <w:p>
      <w:pPr>
        <w:pStyle w:val="Normal"/>
      </w:pPr>
      <w:r>
        <w:t xml:space="preserve">Complete!</w:t>
        <w:br w:clear="none"/>
      </w:r>
    </w:p>
    <w:p>
      <w:bookmarkStart w:id="307" w:name="The_MySQL_RPMs_are_signed_with_G"/>
      <w:pPr>
        <w:pStyle w:val="Para 01"/>
      </w:pPr>
      <w:r>
        <w:t xml:space="preserve">The MySQL RPMs are signed with GnuPG. To make the </w:t>
      </w:r>
      <w:r>
        <w:rPr>
          <w:rStyle w:val="Text0"/>
        </w:rPr>
        <w:t>rpm</w:t>
      </w:r>
      <w:r>
        <w:t xml:space="preserve"> command (invoked by </w:t>
      </w:r>
      <w:r>
        <w:rPr>
          <w:rStyle w:val="Text0"/>
        </w:rPr>
        <w:t>yum</w:t>
      </w:r>
      <w:r>
        <w:t xml:space="preserve">) check the signatures and not complain about missing keys, you need to install the public key used by MySQL. There are several ways to do this as described in </w:t>
      </w:r>
      <w:hyperlink r:id="rId57">
        <w:r>
          <w:rPr>
            <w:rStyle w:val="Text5"/>
          </w:rPr>
          <w:t xml:space="preserve"> </w:t>
        </w:r>
      </w:hyperlink>
      <w:hyperlink r:id="rId57">
        <w:r>
          <w:rPr>
            <w:rStyle w:val="Text2"/>
          </w:rPr>
          <w:t>https://dev.mysql.com/doc/refman/en/checking-gpg-signature.html</w:t>
        </w:r>
      </w:hyperlink>
      <w:hyperlink r:id="rId57">
        <w:r>
          <w:rPr>
            <w:rStyle w:val="Text5"/>
          </w:rPr>
          <w:t xml:space="preserve"> </w:t>
        </w:r>
      </w:hyperlink>
      <w:r>
        <w:t xml:space="preserve">. One option is to get the public key from this page and save it in a file. You need the part starting with </w:t>
      </w:r>
      <w:r>
        <w:rPr>
          <w:rStyle w:val="Text0"/>
        </w:rPr>
        <w:t>-----BEGIN PGP PUBLIC KEY BLOCK-----</w:t>
      </w:r>
      <w:r>
        <w:t xml:space="preserve"> and finishing with </w:t>
      </w:r>
      <w:r>
        <w:rPr>
          <w:rStyle w:val="Text0"/>
        </w:rPr>
        <w:t>-----END PGP PUBLIC KEY BLOCK-----</w:t>
      </w:r>
      <w:r>
        <w:t xml:space="preserve"> (everything included). Save the key into a file, for example named </w:t>
      </w:r>
      <w:r>
        <w:rPr>
          <w:rStyle w:val="Text0"/>
        </w:rPr>
        <w:t>mysql_pubkey.asc</w:t>
      </w:r>
      <w:r>
        <w:t>. Then you import the key into RPM’s keyring:</w:t>
      </w:r>
      <w:bookmarkEnd w:id="307"/>
    </w:p>
    <w:p>
      <w:bookmarkStart w:id="308" w:name="shell__sudo_rpm___import_mysql_p"/>
      <w:bookmarkStart w:id="309" w:name="shell__sudo_rpm___import_mysql_p_1"/>
      <w:pPr>
        <w:pStyle w:val="Para 05"/>
      </w:pPr>
      <w:r>
        <w:t xml:space="preserve">shell$ sudo rpm --import mysql_pubkey.asc</w:t>
        <w:br w:clear="none"/>
      </w:r>
      <w:bookmarkEnd w:id="308"/>
      <w:bookmarkEnd w:id="309"/>
    </w:p>
    <w:p>
      <w:bookmarkStart w:id="310" w:name="Once_the_repository_and_the_publ"/>
      <w:pPr>
        <w:pStyle w:val="Para 01"/>
      </w:pPr>
      <w:r>
        <w:t xml:space="preserve">Once the repository and the public key have been installed, MySQL Connector/Python can be installed as shown in Listing </w:t>
      </w:r>
      <w:hyperlink w:anchor="shell__sudo_yum_install_mysql_co">
        <w:r>
          <w:rPr>
            <w:rStyle w:val="Text5"/>
          </w:rPr>
          <w:t>1-1</w:t>
        </w:r>
      </w:hyperlink>
      <w:r>
        <w:t>.</w:t>
      </w:r>
      <w:bookmarkEnd w:id="310"/>
    </w:p>
    <w:p>
      <w:bookmarkStart w:id="311" w:name="shell__sudo_yum_install_mysql_co"/>
      <w:bookmarkStart w:id="312" w:name="shell__sudo_yum_install_mysql_co_1"/>
      <w:pPr>
        <w:pStyle w:val="Normal"/>
      </w:pPr>
      <w:r>
        <w:t xml:space="preserve">shell$ sudo yum install mysql-connector-python \</w:t>
        <w:br w:clear="none"/>
      </w:r>
      <w:bookmarkEnd w:id="311"/>
      <w:bookmarkEnd w:id="312"/>
    </w:p>
    <w:p>
      <w:pPr>
        <w:pStyle w:val="Normal"/>
      </w:pPr>
      <w:r>
        <w:t xml:space="preserve">                        mysql-connector-python-cext</w:t>
        <w:br w:clear="none"/>
      </w:r>
    </w:p>
    <w:p>
      <w:pPr>
        <w:pStyle w:val="Normal"/>
      </w:pPr>
      <w:r>
        <w:t xml:space="preserve">...</w:t>
        <w:br w:clear="none"/>
      </w:r>
    </w:p>
    <w:p>
      <w:pPr>
        <w:pStyle w:val="Normal"/>
      </w:pPr>
      <w:r>
        <w:t xml:space="preserve">Downloading packages:</w:t>
        <w:br w:clear="none"/>
      </w:r>
    </w:p>
    <w:p>
      <w:pPr>
        <w:pStyle w:val="Normal"/>
      </w:pPr>
      <w:r>
        <w:t xml:space="preserve">(1/2): mysql-connector-python-8.0.11-1.el7.x86_64.rpm | 418 kB 00:00</w:t>
        <w:br w:clear="none"/>
      </w:r>
    </w:p>
    <w:p>
      <w:pPr>
        <w:pStyle w:val="Normal"/>
      </w:pPr>
      <w:r>
        <w:t xml:space="preserve">(2/2): mysql-connector-python-cext-8.0.11-1.el7.x86_6 | 4.8 MB 00:01</w:t>
        <w:br w:clear="none"/>
      </w:r>
    </w:p>
    <w:p>
      <w:pPr>
        <w:pStyle w:val="Normal"/>
      </w:pPr>
      <w:r>
        <w:t xml:space="preserve">---------------------------------------------------------------</w:t>
        <w:br w:clear="none"/>
      </w:r>
    </w:p>
    <w:p>
      <w:pPr>
        <w:pStyle w:val="Normal"/>
      </w:pPr>
      <w:r>
        <w:t xml:space="preserve">Total                                   3.3 MB/s | 5.2 MB 00:01</w:t>
        <w:br w:clear="none"/>
      </w:r>
    </w:p>
    <w:p>
      <w:pPr>
        <w:pStyle w:val="Normal"/>
      </w:pPr>
      <w:r>
        <w:t xml:space="preserve">Running transaction check</w:t>
        <w:br w:clear="none"/>
      </w:r>
    </w:p>
    <w:p>
      <w:pPr>
        <w:pStyle w:val="Normal"/>
      </w:pPr>
      <w:r>
        <w:t xml:space="preserve">Running transaction test</w:t>
        <w:br w:clear="none"/>
      </w:r>
    </w:p>
    <w:p>
      <w:pPr>
        <w:pStyle w:val="Normal"/>
      </w:pPr>
      <w:r>
        <w:t xml:space="preserve">Transaction test succeeded</w:t>
        <w:br w:clear="none"/>
      </w:r>
    </w:p>
    <w:p>
      <w:pPr>
        <w:pStyle w:val="Normal"/>
      </w:pPr>
      <w:r>
        <w:t xml:space="preserve">Running transaction</w:t>
        <w:br w:clear="none"/>
      </w:r>
    </w:p>
    <w:p>
      <w:pPr>
        <w:pStyle w:val="Normal"/>
      </w:pPr>
      <w:r>
        <w:t xml:space="preserve">  Installing : mysql-connector-python-8.0.11-1.el7.x86_64   1/2</w:t>
        <w:br w:clear="none"/>
      </w:r>
    </w:p>
    <w:p>
      <w:pPr>
        <w:pStyle w:val="Normal"/>
      </w:pPr>
      <w:r>
        <w:t xml:space="preserve">  Installing : mysql-connector-python-cext-8.0.11-1.el7.x86_64   2/2</w:t>
        <w:br w:clear="none"/>
      </w:r>
    </w:p>
    <w:p>
      <w:pPr>
        <w:pStyle w:val="Normal"/>
      </w:pPr>
      <w:r>
        <w:t xml:space="preserve">  Verifying  : mysql-connector-python-8.0.11-1.el7.x86_64        1/2</w:t>
        <w:br w:clear="none"/>
      </w:r>
    </w:p>
    <w:p>
      <w:pPr>
        <w:pStyle w:val="Normal"/>
      </w:pPr>
      <w:r>
        <w:t xml:space="preserve">  Verifying  : mysql-connector-python-cext-8.0.11-1.el7.x86_64   2/2</w:t>
        <w:br w:clear="none"/>
      </w:r>
    </w:p>
    <w:p>
      <w:pPr>
        <w:pStyle w:val="Normal"/>
      </w:pPr>
      <w:r>
        <w:t xml:space="preserve">Installed:</w:t>
        <w:br w:clear="none"/>
      </w:r>
    </w:p>
    <w:p>
      <w:pPr>
        <w:pStyle w:val="Normal"/>
      </w:pPr>
      <w:r>
        <w:t xml:space="preserve">  mysql-connector-python.x86_64 0:8.0.11-1.el7</w:t>
        <w:br w:clear="none"/>
      </w:r>
    </w:p>
    <w:p>
      <w:pPr>
        <w:pStyle w:val="Normal"/>
      </w:pPr>
      <w:r>
        <w:t xml:space="preserve">  mysql-connector-python-cext.x86_64 0:8.0.11-1.el7</w:t>
        <w:br w:clear="none"/>
      </w:r>
    </w:p>
    <w:p>
      <w:pPr>
        <w:pStyle w:val="Normal"/>
      </w:pPr>
      <w:r>
        <w:t xml:space="preserve">Complete!</w:t>
        <w:br w:clear="none"/>
      </w:r>
    </w:p>
    <w:p>
      <w:pPr>
        <w:pStyle w:val="Para 12"/>
      </w:pPr>
      <w:r>
        <w:rPr>
          <w:rStyle w:val="Text4"/>
        </w:rPr>
        <w:t xml:space="preserve">Listing 1-1</w:t>
        <w:br w:clear="none"/>
      </w:r>
      <w:r>
        <w:t xml:space="preserve">Installing MySQL Connector/Python Using Yum on Linux</w:t>
        <w:br w:clear="none"/>
      </w:r>
    </w:p>
    <w:p>
      <w:bookmarkStart w:id="313" w:name="This_code_installed_both_the_pur"/>
      <w:pPr>
        <w:pStyle w:val="Para 01"/>
      </w:pPr>
      <w:r>
        <w:t xml:space="preserve">This code installed both the pure Python and the </w:t>
        <w:bookmarkStart w:id="314" w:name="C_Extension_9"/>
        <w:t>C Extension</w:t>
        <w:bookmarkEnd w:id="314"/>
        <w:t xml:space="preserve"> (with </w:t>
      </w:r>
      <w:r>
        <w:rPr>
          <w:rStyle w:val="Text7"/>
        </w:rPr>
        <w:t>cext</w:t>
      </w:r>
      <w:r>
        <w:t xml:space="preserve"> in the name) implementations of MySQL Connector/Python. Before moving on, let’s verify the MySQL Connector/Python </w:t>
        <w:bookmarkStart w:id="315" w:name="installation_5"/>
        <w:t>installation</w:t>
        <w:bookmarkEnd w:id="315"/>
        <w:t>.</w:t>
      </w:r>
      <w:bookmarkEnd w:id="313"/>
    </w:p>
    <w:p>
      <w:bookmarkStart w:id="316" w:name="Verifying_the_InstallationA_simp"/>
      <w:pPr>
        <w:pStyle w:val="Heading 2"/>
      </w:pPr>
      <w:r>
        <w:t>Verifying the Installation</w:t>
      </w:r>
      <w:bookmarkEnd w:id="316"/>
    </w:p>
    <w:p>
      <w:bookmarkStart w:id="317" w:name="A_simple_way_to_verify_that_the"/>
      <w:pPr>
        <w:pStyle w:val="Para 01"/>
      </w:pPr>
      <w:r>
        <w:t xml:space="preserve">A simple way to verify that the </w:t>
        <w:bookmarkStart w:id="318" w:name="installation_6"/>
        <w:t>installation</w:t>
        <w:bookmarkEnd w:id="318"/>
        <w:t xml:space="preserve"> of MySQL Connector/Python works is to create a small test program to print a few properties from the </w:t>
        <w:bookmarkStart w:id="319" w:name="mysql_connector_module"/>
        <w:t/>
        <w:bookmarkEnd w:id="319"/>
      </w:r>
      <w:r>
        <w:rPr>
          <w:rStyle w:val="Text0"/>
        </w:rPr>
        <w:t>mysql.connector</w:t>
      </w:r>
      <w:r>
        <w:t xml:space="preserve"> module</w:t>
        <w:t>. If the program executes without errors, the installation was successful.</w:t>
      </w:r>
      <w:bookmarkEnd w:id="317"/>
    </w:p>
    <w:p>
      <w:bookmarkStart w:id="320" w:name="Listing_1_2_shows_an_example_of"/>
      <w:pPr>
        <w:pStyle w:val="Para 01"/>
      </w:pPr>
      <w:r>
        <w:t xml:space="preserve">Listing </w:t>
      </w:r>
      <w:hyperlink w:anchor="import_mysql_connectorprint____M">
        <w:r>
          <w:rPr>
            <w:rStyle w:val="Text5"/>
          </w:rPr>
          <w:t>1-2</w:t>
        </w:r>
      </w:hyperlink>
      <w:r>
        <w:t xml:space="preserve"> shows an example of retrieving the MySQL Connector/Python </w:t>
        <w:bookmarkStart w:id="321" w:name="version_8"/>
        <w:t>version</w:t>
        <w:bookmarkEnd w:id="321"/>
        <w:t xml:space="preserve"> as well as a few other properties.</w:t>
      </w:r>
      <w:bookmarkEnd w:id="320"/>
    </w:p>
    <w:p>
      <w:bookmarkStart w:id="322" w:name="import_mysql_connectorprint____M"/>
      <w:bookmarkStart w:id="323" w:name="import_mysql_connectorprint____M_1"/>
      <w:pPr>
        <w:pStyle w:val="Normal"/>
      </w:pPr>
      <w:r>
        <w:t xml:space="preserve">import mysql.connector</w:t>
        <w:br w:clear="none"/>
      </w:r>
      <w:bookmarkEnd w:id="322"/>
      <w:bookmarkEnd w:id="323"/>
    </w:p>
    <w:p>
      <w:pPr>
        <w:pStyle w:val="Normal"/>
      </w:pPr>
      <w:r>
        <w:t xml:space="preserve">print(</w:t>
        <w:br w:clear="none"/>
      </w:r>
    </w:p>
    <w:p>
      <w:pPr>
        <w:pStyle w:val="Normal"/>
      </w:pPr>
      <w:r>
        <w:t xml:space="preserve">  "MySQL Connector/Python version: {0}"</w:t>
        <w:br w:clear="none"/>
      </w:r>
    </w:p>
    <w:p>
      <w:pPr>
        <w:pStyle w:val="Normal"/>
      </w:pPr>
      <w:r>
        <w:t xml:space="preserve">  .format(mysql.connector.__version__)</w:t>
        <w:br w:clear="none"/>
      </w:r>
    </w:p>
    <w:p>
      <w:pPr>
        <w:pStyle w:val="Normal"/>
      </w:pPr>
      <w:r>
        <w:t xml:space="preserve">)</w:t>
        <w:br w:clear="none"/>
      </w:r>
    </w:p>
    <w:p>
      <w:pPr>
        <w:pStyle w:val="Normal"/>
      </w:pPr>
      <w:r>
        <w:t xml:space="preserve">print("Version as tuple:")</w:t>
        <w:br w:clear="none"/>
      </w:r>
    </w:p>
    <w:p>
      <w:pPr>
        <w:pStyle w:val="Normal"/>
      </w:pPr>
      <w:r>
        <w:t xml:space="preserve">print(mysql.connector.__version_info__)</w:t>
        <w:br w:clear="none"/>
      </w:r>
    </w:p>
    <w:p>
      <w:pPr>
        <w:pStyle w:val="Normal"/>
      </w:pPr>
      <w:r>
        <w:t xml:space="preserve">print("")</w:t>
        <w:br w:clear="none"/>
      </w:r>
    </w:p>
    <w:p>
      <w:pPr>
        <w:pStyle w:val="Normal"/>
      </w:pPr>
      <w:r>
        <w:t xml:space="preserve">print("API level: {0}"</w:t>
        <w:br w:clear="none"/>
      </w:r>
    </w:p>
    <w:p>
      <w:pPr>
        <w:pStyle w:val="Normal"/>
      </w:pPr>
      <w:r>
        <w:t xml:space="preserve">  .format(mysql.connector.apilevel))</w:t>
        <w:br w:clear="none"/>
      </w:r>
    </w:p>
    <w:p>
      <w:pPr>
        <w:pStyle w:val="Normal"/>
      </w:pPr>
      <w:r>
        <w:t xml:space="preserve">print("Parameter style: {0}"</w:t>
        <w:br w:clear="none"/>
      </w:r>
    </w:p>
    <w:p>
      <w:pPr>
        <w:pStyle w:val="Normal"/>
      </w:pPr>
      <w:r>
        <w:t xml:space="preserve">  .format(mysql.connector.paramstyle))</w:t>
        <w:br w:clear="none"/>
      </w:r>
    </w:p>
    <w:p>
      <w:pPr>
        <w:pStyle w:val="Normal"/>
      </w:pPr>
      <w:r>
        <w:t xml:space="preserve">print("Thread safe: {0}"</w:t>
        <w:br w:clear="none"/>
      </w:r>
    </w:p>
    <w:p>
      <w:pPr>
        <w:pStyle w:val="Normal"/>
      </w:pPr>
      <w:r>
        <w:t xml:space="preserve">  .format(mysql.connector.threadsafety))</w:t>
        <w:br w:clear="none"/>
      </w:r>
    </w:p>
    <w:p>
      <w:pPr>
        <w:pStyle w:val="Para 12"/>
      </w:pPr>
      <w:r>
        <w:rPr>
          <w:rStyle w:val="Text4"/>
        </w:rPr>
        <w:t xml:space="preserve">Listing 1-2</w:t>
        <w:br w:clear="none"/>
      </w:r>
      <w:r>
        <w:t xml:space="preserve">Verifying That the MySQL Connector/Python </w:t>
        <w:br w:clear="none"/>
        <w:bookmarkStart w:id="324" w:name="Installation"/>
        <w:t xml:space="preserve">Installation</w:t>
        <w:bookmarkEnd w:id="324"/>
        <w:br w:clear="none"/>
        <w:t xml:space="preserve"> </w:t>
        <w:br w:clear="none"/>
        <w:bookmarkStart w:id="325" w:name="Works"/>
        <w:t xml:space="preserve">Works</w:t>
        <w:bookmarkEnd w:id="325"/>
        <w:br w:clear="none"/>
      </w:r>
    </w:p>
    <w:p>
      <w:bookmarkStart w:id="326" w:name="The_version_is_printed_in_two_di"/>
      <w:pPr>
        <w:pStyle w:val="Para 01"/>
      </w:pPr>
      <w:r>
        <w:t>The version is printed in two different ways, as a string and as a tuple. The tuple can be useful if you need an application to be compatible with two different versions of MySQL Connector/</w:t>
        <w:bookmarkStart w:id="327" w:name="Python_1"/>
        <w:t>Python</w:t>
        <w:bookmarkEnd w:id="327"/>
        <w:t xml:space="preserve"> and need different code paths depending on the version.</w:t>
      </w:r>
      <w:bookmarkEnd w:id="326"/>
    </w:p>
    <w:p>
      <w:bookmarkStart w:id="328" w:name="The_API_level__parameter_style"/>
      <w:pPr>
        <w:pStyle w:val="Para 01"/>
      </w:pPr>
      <w:r>
        <w:t>The API level, parameter style, and thread safety properties do not, in general, change. They are related to the Python Database API specification (</w:t>
      </w:r>
      <w:hyperlink r:id="rId58">
        <w:r>
          <w:rPr>
            <w:rStyle w:val="Text5"/>
          </w:rPr>
          <w:t xml:space="preserve"> </w:t>
        </w:r>
      </w:hyperlink>
      <w:hyperlink r:id="rId58">
        <w:r>
          <w:rPr>
            <w:rStyle w:val="Text2"/>
          </w:rPr>
          <w:t>https://www.python.org/dev/peps/pep-0249/</w:t>
        </w:r>
      </w:hyperlink>
      <w:hyperlink r:id="rId58">
        <w:r>
          <w:rPr>
            <w:rStyle w:val="Text5"/>
          </w:rPr>
          <w:t xml:space="preserve"> </w:t>
        </w:r>
      </w:hyperlink>
      <w:r>
        <w:t xml:space="preserve">) that the </w:t>
      </w:r>
      <w:r>
        <w:rPr>
          <w:rStyle w:val="Text0"/>
        </w:rPr>
        <w:t>mysql.connector</w:t>
      </w:r>
      <w:r>
        <w:t xml:space="preserve"> module </w:t>
        <w:bookmarkStart w:id="329" w:name="implements"/>
        <w:t>implements</w:t>
        <w:bookmarkEnd w:id="329"/>
        <w:t>. These three properties are required global properties of the module.</w:t>
      </w:r>
      <w:bookmarkEnd w:id="328"/>
    </w:p>
    <w:p>
      <w:bookmarkStart w:id="330" w:name="The_output_when_using_MySQL_Conn"/>
      <w:pPr>
        <w:pStyle w:val="Para 01"/>
      </w:pPr>
      <w:r>
        <w:t>The output when using MySQL Connector/Python 8.0.11 is</w:t>
      </w:r>
      <w:bookmarkEnd w:id="330"/>
    </w:p>
    <w:p>
      <w:bookmarkStart w:id="331" w:name="PS__Chapter_1__python_listing_1_1"/>
      <w:bookmarkStart w:id="332" w:name="PS__Chapter_1__python_listing_1"/>
      <w:pPr>
        <w:pStyle w:val="Normal"/>
      </w:pPr>
      <w:r>
        <w:t xml:space="preserve">PS: Chapter 1&gt; python listing_1_1.py</w:t>
        <w:br w:clear="none"/>
      </w:r>
      <w:bookmarkEnd w:id="331"/>
      <w:bookmarkEnd w:id="332"/>
    </w:p>
    <w:p>
      <w:pPr>
        <w:pStyle w:val="Normal"/>
      </w:pPr>
      <w:r>
        <w:t xml:space="preserve">MySQL Connector/Python version: 8.0.11</w:t>
        <w:br w:clear="none"/>
      </w:r>
    </w:p>
    <w:p>
      <w:pPr>
        <w:pStyle w:val="Normal"/>
      </w:pPr>
      <w:r>
        <w:t xml:space="preserve">Version as tuple:</w:t>
        <w:br w:clear="none"/>
      </w:r>
    </w:p>
    <w:p>
      <w:pPr>
        <w:pStyle w:val="Normal"/>
      </w:pPr>
      <w:r>
        <w:t xml:space="preserve">(8, 0, 11, '', 1)</w:t>
        <w:br w:clear="none"/>
      </w:r>
    </w:p>
    <w:p>
      <w:pPr>
        <w:pStyle w:val="Normal"/>
      </w:pPr>
      <w:r>
        <w:t xml:space="preserve">API Level: 2.0</w:t>
        <w:br w:clear="none"/>
      </w:r>
    </w:p>
    <w:p>
      <w:pPr>
        <w:pStyle w:val="Normal"/>
      </w:pPr>
      <w:r>
        <w:t xml:space="preserve">Parameter style: pyformat</w:t>
        <w:br w:clear="none"/>
      </w:r>
    </w:p>
    <w:p>
      <w:pPr>
        <w:pStyle w:val="Normal"/>
      </w:pPr>
      <w:r>
        <w:t xml:space="preserve">Thread safe: 1</w:t>
        <w:br w:clear="none"/>
      </w:r>
    </w:p>
    <w:p>
      <w:bookmarkStart w:id="333" w:name="MySQL_ServerMySQL_Connector_Pyth"/>
      <w:pPr>
        <w:pStyle w:val="Heading 2"/>
      </w:pPr>
      <w:r>
        <w:t>MySQL Server</w:t>
      </w:r>
      <w:bookmarkEnd w:id="333"/>
    </w:p>
    <w:p>
      <w:bookmarkStart w:id="334" w:name="MySQL_Connector_Python_is_not_wo"/>
      <w:pPr>
        <w:pStyle w:val="Para 01"/>
      </w:pPr>
      <w:r>
        <w:t xml:space="preserve">MySQL Connector/Python is not worth much on its own. Unless you have a MySQL Server instance to connect to, you will be limited to doing things such as checking the </w:t>
        <w:bookmarkStart w:id="335" w:name="version_9"/>
        <w:t>version</w:t>
        <w:bookmarkEnd w:id="335"/>
        <w:t xml:space="preserve">, as in the example in the previous section. So, if you do not already have access to an installation of </w:t>
        <w:bookmarkStart w:id="336" w:name="MySQL_Server_1"/>
        <w:t>MySQL Server</w:t>
        <w:bookmarkEnd w:id="336"/>
        <w:t xml:space="preserve">, you will also need to install it. This section will give a brief overview of installing and configuring </w:t>
        <w:bookmarkStart w:id="337" w:name="MySQL_Server_2"/>
        <w:t>MySQL Server</w:t>
        <w:bookmarkEnd w:id="337"/>
        <w:t>.</w:t>
      </w:r>
      <w:bookmarkEnd w:id="334"/>
    </w:p>
    <w:p>
      <w:bookmarkStart w:id="338" w:name="InstallationThe_installation_pro"/>
      <w:pPr>
        <w:pStyle w:val="Heading 2"/>
      </w:pPr>
      <w:r>
        <w:t>Installation</w:t>
      </w:r>
      <w:bookmarkEnd w:id="338"/>
    </w:p>
    <w:p>
      <w:bookmarkStart w:id="339" w:name="The_installation_process_of_MySQ"/>
      <w:pPr>
        <w:pStyle w:val="Para 01"/>
      </w:pPr>
      <w:r>
        <w:t xml:space="preserve">The installation process of </w:t>
        <w:bookmarkStart w:id="340" w:name="MySQL_Server_3"/>
        <w:t>MySQL Server</w:t>
        <w:bookmarkEnd w:id="340"/>
        <w:t xml:space="preserve"> is similar to the steps described for MySQL Connector/Python if you use the </w:t>
        <w:bookmarkStart w:id="341" w:name="MySQL_Installer_14"/>
        <w:t>MySQL Installer</w:t>
        <w:bookmarkEnd w:id="341"/>
        <w:bookmarkStart w:id="342" w:name="ITerm151"/>
        <w:t xml:space="preserve"> </w:t>
        <w:bookmarkEnd w:id="342"/>
        <w:t xml:space="preserve"> or the </w:t>
        <w:bookmarkStart w:id="343" w:name="MySQL_Yum_repository_3"/>
        <w:t>MySQL Yum repository</w:t>
        <w:bookmarkEnd w:id="343"/>
        <w:t>. In both of these cases, the installer will set up MySQL for you. Additionally, there is an option to install using a zip archive on Microsoft Windows or a tar archive on Linux, macOS, Oracle Solaris, and FreeBSD.</w:t>
      </w:r>
      <w:bookmarkEnd w:id="339"/>
    </w:p>
    <w:p>
      <w:bookmarkStart w:id="344" w:name="NoteThis_discussion_assumes_a_ne"/>
      <w:pPr>
        <w:pStyle w:val="Para 10"/>
      </w:pPr>
      <w:r>
        <w:rPr>
          <w:rStyle w:val="Text8"/>
        </w:rPr>
        <w:t>Note</w:t>
      </w:r>
      <w:r>
        <w:bookmarkStart w:id="345" w:name="This_discussion_assumes_a_new_in"/>
        <w:t>This discussion assumes a new installation. If you already have MySQL installed, you can also choose to upgrade. However, if your current MySQL installation is not from the MySQL repository, it is best to remove the existing installation first to avoid conflicts, and then do a clean install.</w:t>
        <w:bookmarkEnd w:id="345"/>
      </w:r>
      <w:bookmarkEnd w:id="344"/>
    </w:p>
    <w:p>
      <w:bookmarkStart w:id="346" w:name="Since_the_installation_steps_are"/>
      <w:pPr>
        <w:pStyle w:val="Para 01"/>
      </w:pPr>
      <w:r>
        <w:t xml:space="preserve">Since the </w:t>
        <w:bookmarkStart w:id="347" w:name="installation_7"/>
        <w:t>installation</w:t>
        <w:bookmarkEnd w:id="347"/>
        <w:t xml:space="preserve"> steps are so similar for MySQL Server compared to MySQL Connector/Python when using an installer, this discussion will focus on installing using a zip or tar archive. The discussion about retrieving the password that is set for the administrator account (</w:t>
      </w:r>
      <w:r>
        <w:rPr>
          <w:rStyle w:val="Text0"/>
        </w:rPr>
        <w:t>root@localhost</w:t>
      </w:r>
      <w:r>
        <w:t xml:space="preserve">) is also relevant when using installers on Linux. Since </w:t>
        <w:bookmarkStart w:id="348" w:name="MySQL_Installer_15"/>
        <w:t>MySQL Installer</w:t>
        <w:bookmarkEnd w:id="348"/>
        <w:bookmarkStart w:id="349" w:name="ITerm155"/>
        <w:t xml:space="preserve"> </w:t>
        <w:bookmarkEnd w:id="349"/>
        <w:t xml:space="preserve"> is an interactive installer, it will ask you what the password should be and set it for you.</w:t>
      </w:r>
      <w:bookmarkEnd w:id="346"/>
    </w:p>
    <w:p>
      <w:bookmarkStart w:id="350" w:name="TipThe_discussion_about_the_inst"/>
      <w:pPr>
        <w:pStyle w:val="Para 10"/>
      </w:pPr>
      <w:r>
        <w:rPr>
          <w:rStyle w:val="Text8"/>
        </w:rPr>
        <w:t>Tip</w:t>
      </w:r>
      <w:r>
        <w:bookmarkStart w:id="351" w:name="The_discussion_about_the_install"/>
        <w:t xml:space="preserve">The discussion about the installation of MySQL Server in this book only covers some of the basics. For the full installation instructions, see </w:t>
        <w:bookmarkEnd w:id="351"/>
      </w:r>
      <w:hyperlink r:id="rId59">
        <w:r>
          <w:rPr>
            <w:rStyle w:val="Text5"/>
          </w:rPr>
          <w:t xml:space="preserve"> </w:t>
        </w:r>
      </w:hyperlink>
      <w:hyperlink r:id="rId59">
        <w:r>
          <w:rPr>
            <w:rStyle w:val="Text2"/>
          </w:rPr>
          <w:t>https://dev.mysql.com/doc/refman/en/installing.html</w:t>
        </w:r>
      </w:hyperlink>
      <w:hyperlink r:id="rId59">
        <w:r>
          <w:rPr>
            <w:rStyle w:val="Text5"/>
          </w:rPr>
          <w:t xml:space="preserve"> </w:t>
        </w:r>
      </w:hyperlink>
      <w:r>
        <w:t xml:space="preserve"> and </w:t>
      </w:r>
      <w:hyperlink r:id="rId60">
        <w:r>
          <w:rPr>
            <w:rStyle w:val="Text5"/>
          </w:rPr>
          <w:t xml:space="preserve"> </w:t>
        </w:r>
      </w:hyperlink>
      <w:hyperlink r:id="rId60">
        <w:r>
          <w:rPr>
            <w:rStyle w:val="Text2"/>
          </w:rPr>
          <w:t>https://dev.mysql.com/doc/refman/en/data-directory-initialization-mysqld.html</w:t>
        </w:r>
      </w:hyperlink>
      <w:hyperlink r:id="rId60">
        <w:r>
          <w:rPr>
            <w:rStyle w:val="Text5"/>
          </w:rPr>
          <w:t xml:space="preserve"> </w:t>
        </w:r>
      </w:hyperlink>
      <w:r>
        <w:t>.</w:t>
      </w:r>
      <w:bookmarkEnd w:id="350"/>
    </w:p>
    <w:p>
      <w:bookmarkStart w:id="352" w:name="Using_a_zip_or_tar_archive_can_b"/>
      <w:pPr>
        <w:pStyle w:val="Para 01"/>
      </w:pPr>
      <w:r>
        <w:t xml:space="preserve">Using a zip or tar archive can be particularly useful if you need multiple different </w:t>
        <w:bookmarkStart w:id="353" w:name="versions_4"/>
        <w:t>versions</w:t>
        <w:bookmarkEnd w:id="353"/>
        <w:t xml:space="preserve"> installed on the same computer because it allows you to locate the installation where you like. If you choose this approach, you need to initialize the data directory manually. An example of doing this on Microsoft Windows can be seen in the following example:</w:t>
      </w:r>
      <w:bookmarkEnd w:id="352"/>
    </w:p>
    <w:p>
      <w:bookmarkStart w:id="354" w:name="PS__Python__D__MySQL_mysql_8_0_1_1"/>
      <w:bookmarkStart w:id="355" w:name="PS__Python__D__MySQL_mysql_8_0_1"/>
      <w:pPr>
        <w:pStyle w:val="Para 05"/>
      </w:pPr>
      <w:r>
        <w:t xml:space="preserve">PS: Python&gt; D:\MySQL\mysql-8.0.11-winx64\bin\mysqld</w:t>
        <w:br w:clear="none"/>
      </w:r>
      <w:bookmarkEnd w:id="354"/>
      <w:bookmarkEnd w:id="355"/>
    </w:p>
    <w:p>
      <w:pPr>
        <w:pStyle w:val="Para 05"/>
      </w:pPr>
      <w:r>
        <w:t xml:space="preserve">              --basedir=D:\MySQL\mysql-8.0.11-winx64</w:t>
        <w:br w:clear="none"/>
      </w:r>
    </w:p>
    <w:p>
      <w:pPr>
        <w:pStyle w:val="Para 05"/>
      </w:pPr>
      <w:r>
        <w:t xml:space="preserve">              --datadir=D:\MySQL\Data_8.0.11</w:t>
        <w:br w:clear="none"/>
      </w:r>
    </w:p>
    <w:p>
      <w:pPr>
        <w:pStyle w:val="Para 05"/>
      </w:pPr>
      <w:r>
        <w:t xml:space="preserve">              --log_error=D:\MySQL\Data_8.0.11\error.log</w:t>
        <w:br w:clear="none"/>
      </w:r>
    </w:p>
    <w:p>
      <w:pPr>
        <w:pStyle w:val="Para 05"/>
      </w:pPr>
      <w:r>
        <w:t xml:space="preserve">              --initialize</w:t>
        <w:br w:clear="none"/>
      </w:r>
    </w:p>
    <w:p>
      <w:bookmarkStart w:id="356" w:name="The_command_is_split_over_severa"/>
      <w:pPr>
        <w:pStyle w:val="Para 01"/>
      </w:pPr>
      <w:r>
        <w:t>The command is split over several lines to improve readability. Make sure you combine all of the parts into one line when you execute it. The command may take a little time to complete, particularly if you are installing on a non-memory-based (i.e. a spinning) disk drive.</w:t>
      </w:r>
      <w:bookmarkEnd w:id="356"/>
    </w:p>
    <w:p>
      <w:bookmarkStart w:id="357" w:name="The_command_in_Linux_and_other_U"/>
      <w:pPr>
        <w:pStyle w:val="Para 01"/>
      </w:pPr>
      <w:r>
        <w:t xml:space="preserve">The command in Linux and other Unix-like systems is very similar except that the </w:t>
      </w:r>
      <w:r>
        <w:rPr>
          <w:rStyle w:val="Text0"/>
        </w:rPr>
        <w:t>--</w:t>
      </w:r>
      <w:r>
        <w:bookmarkStart w:id="358" w:name="user"/>
        <w:t xml:space="preserve"> </w:t>
        <w:bookmarkEnd w:id="358"/>
      </w:r>
      <w:r>
        <w:rPr>
          <w:rStyle w:val="Text0"/>
        </w:rPr>
        <w:t>user</w:t>
      </w:r>
      <w:r>
        <w:t xml:space="preserve"> </w:t>
        <w:t xml:space="preserve"> option has been added:</w:t>
      </w:r>
      <w:bookmarkEnd w:id="357"/>
    </w:p>
    <w:p>
      <w:bookmarkStart w:id="359" w:name="shell___MySQL_base_8_0_11_bin_my_1"/>
      <w:bookmarkStart w:id="360" w:name="shell___MySQL_base_8_0_11_bin_my"/>
      <w:pPr>
        <w:pStyle w:val="Para 05"/>
      </w:pPr>
      <w:r>
        <w:t xml:space="preserve">shell$ /MySQL/base/8.0.11/bin/mysqld \</w:t>
        <w:br w:clear="none"/>
      </w:r>
      <w:bookmarkEnd w:id="359"/>
      <w:bookmarkEnd w:id="360"/>
    </w:p>
    <w:p>
      <w:pPr>
        <w:pStyle w:val="Para 05"/>
      </w:pPr>
      <w:r>
        <w:t xml:space="preserve">          --basedir=/MySQL/base/8.0.11/ \</w:t>
        <w:br w:clear="none"/>
      </w:r>
    </w:p>
    <w:p>
      <w:pPr>
        <w:pStyle w:val="Para 05"/>
      </w:pPr>
      <w:r>
        <w:t xml:space="preserve">          --datadir=/MySQL/Data_8.0.11 \</w:t>
        <w:br w:clear="none"/>
      </w:r>
    </w:p>
    <w:p>
      <w:pPr>
        <w:pStyle w:val="Para 05"/>
      </w:pPr>
      <w:r>
        <w:t xml:space="preserve">          --log_error=/MySQL/Data_8.0.11/error.log \</w:t>
        <w:br w:clear="none"/>
      </w:r>
    </w:p>
    <w:p>
      <w:pPr>
        <w:pStyle w:val="Para 05"/>
      </w:pPr>
      <w:r>
        <w:t xml:space="preserve">          --user=mysql \</w:t>
        <w:br w:clear="none"/>
      </w:r>
    </w:p>
    <w:p>
      <w:pPr>
        <w:pStyle w:val="Para 05"/>
      </w:pPr>
      <w:r>
        <w:t xml:space="preserve">          --initialize</w:t>
        <w:br w:clear="none"/>
      </w:r>
    </w:p>
    <w:p>
      <w:bookmarkStart w:id="361" w:name="The_two_commands_use_several_arg"/>
      <w:pPr>
        <w:pStyle w:val="Para 11"/>
      </w:pPr>
      <w:r>
        <w:t>The two commands use several arguments. They are</w:t>
      </w:r>
      <w:bookmarkEnd w:id="361"/>
    </w:p>
    <w:p>
      <w:bookmarkStart w:id="362" w:name="__basedir__This_option_tells_whe"/>
      <w:pPr>
        <w:pStyle w:val="Para 02"/>
      </w:pPr>
      <w:r>
        <w:rPr>
          <w:rStyle w:val="Text0"/>
        </w:rPr>
        <w:t>--basedir</w:t>
      </w:r>
      <w:r>
        <w:t>: This option tells where MySQL Server binaries, libraries, etc. are installed. This directory includes a bin, lib, share, and more subdirectories with the files required by MySQL Server.</w:t>
      </w:r>
      <w:bookmarkEnd w:id="362"/>
    </w:p>
    <w:p>
      <w:bookmarkStart w:id="363" w:name="__datadir__This_option_tells_whe"/>
      <w:pPr>
        <w:pStyle w:val="Para 02"/>
      </w:pPr>
      <w:r>
        <w:rPr>
          <w:rStyle w:val="Text0"/>
        </w:rPr>
        <w:t>--datadir</w:t>
      </w:r>
      <w:r>
        <w:t xml:space="preserve">: This option tells where to store the data. This is the directory that is initialized by the command. This directory must either not exist or be empty. If it does not exist, the </w:t>
      </w:r>
      <w:r>
        <w:rPr>
          <w:rStyle w:val="Text0"/>
        </w:rPr>
        <w:t>--log_error</w:t>
      </w:r>
      <w:r>
        <w:t xml:space="preserve"> option cannot point to a file inside the data directory.</w:t>
      </w:r>
      <w:bookmarkEnd w:id="363"/>
    </w:p>
    <w:p>
      <w:bookmarkStart w:id="364" w:name="__log_error__This_option_tells_w"/>
      <w:pPr>
        <w:pStyle w:val="Para 02"/>
      </w:pPr>
      <w:r>
        <w:rPr>
          <w:rStyle w:val="Text0"/>
        </w:rPr>
        <w:t>--log_error</w:t>
      </w:r>
      <w:r>
        <w:t>: This option tells where to write the log messages to.</w:t>
      </w:r>
      <w:bookmarkEnd w:id="364"/>
    </w:p>
    <w:p>
      <w:bookmarkStart w:id="365" w:name="__user__On_Linux_and_Unix__this"/>
      <w:pPr>
        <w:pStyle w:val="Para 02"/>
      </w:pPr>
      <w:r>
        <w:rPr>
          <w:rStyle w:val="Text0"/>
        </w:rPr>
        <w:t>--user</w:t>
      </w:r>
      <w:r>
        <w:t xml:space="preserve">: On Linux and Unix, this option is used to tell which </w:t>
        <w:bookmarkStart w:id="366" w:name="user_MySQL"/>
        <w:t>user MySQL</w:t>
        <w:bookmarkEnd w:id="366"/>
        <w:t xml:space="preserve"> will be executed as. This is only required (but is allowed in general) if you initialize the data directory as the root user. In that case, MySQL will ensure that the newly created files are owned by the user specified by the </w:t>
      </w:r>
      <w:r>
        <w:rPr>
          <w:rStyle w:val="Text0"/>
        </w:rPr>
        <w:t>--user</w:t>
      </w:r>
      <w:r>
        <w:t xml:space="preserve"> argument. The user traditionally used is the </w:t>
      </w:r>
      <w:r>
        <w:rPr>
          <w:rStyle w:val="Text0"/>
        </w:rPr>
        <w:t>mysql</w:t>
      </w:r>
      <w:r>
        <w:t xml:space="preserve"> user, but for personal test instances, you can also use your normal login user.</w:t>
      </w:r>
      <w:bookmarkEnd w:id="365"/>
    </w:p>
    <w:p>
      <w:bookmarkStart w:id="367" w:name="__initialize__This_option_tells"/>
      <w:pPr>
        <w:pStyle w:val="Para 02"/>
      </w:pPr>
      <w:r>
        <w:rPr>
          <w:rStyle w:val="Text0"/>
        </w:rPr>
        <w:t>--initialize</w:t>
      </w:r>
      <w:r>
        <w:t>: This option tells MySQL to initialize the data directory.</w:t>
      </w:r>
      <w:bookmarkEnd w:id="367"/>
    </w:p>
    <w:p>
      <w:bookmarkStart w:id="368" w:name="The_initialization_includes_sett"/>
      <w:pPr>
        <w:pStyle w:val="Para 01"/>
      </w:pPr>
      <w:r>
        <w:t xml:space="preserve">The initialization includes setting the password for the </w:t>
      </w:r>
      <w:r>
        <w:rPr>
          <w:rStyle w:val="Text0"/>
        </w:rPr>
        <w:t>root@localhost</w:t>
      </w:r>
      <w:r>
        <w:t xml:space="preserve"> account. The password is random and can be found in the error log; this also applies when MySQL has been installed using, for example, RPMs. However, </w:t>
        <w:bookmarkStart w:id="369" w:name="MySQL_Installer_16"/>
        <w:t>MySQL Installer</w:t>
        <w:bookmarkEnd w:id="369"/>
        <w:bookmarkStart w:id="370" w:name="ITerm160"/>
        <w:t xml:space="preserve"> </w:t>
        <w:bookmarkEnd w:id="370"/>
        <w:t xml:space="preserve"> will ask for the password during the </w:t>
        <w:bookmarkStart w:id="371" w:name="installation_8"/>
        <w:t>installation</w:t>
        <w:bookmarkEnd w:id="371"/>
        <w:t xml:space="preserve"> and set it. If you are using macOS, the password will also be shown in the notifications. An example of the error log that includes the temporary password is</w:t>
      </w:r>
      <w:bookmarkEnd w:id="368"/>
    </w:p>
    <w:p>
      <w:bookmarkStart w:id="372" w:name="2018_03_11T05_01_08_871014Z_0__S_1"/>
      <w:bookmarkStart w:id="373" w:name="2018_03_11T05_01_08_871014Z_0__S"/>
      <w:pPr>
        <w:pStyle w:val="Para 05"/>
      </w:pPr>
      <w:r>
        <w:t xml:space="preserve">2018-03-11T05:01:08.871014Z 0 [System] [MY-010116] D:\MySQL\mysql-8.0.4-rc-winx64\bin\mysqld.exe (mysqld 8.0.4-rc) starting as process 3964 ...</w:t>
        <w:br w:clear="none"/>
      </w:r>
      <w:bookmarkEnd w:id="372"/>
      <w:bookmarkEnd w:id="373"/>
    </w:p>
    <w:p>
      <w:pPr>
        <w:pStyle w:val="Para 05"/>
      </w:pPr>
      <w:r>
        <w:t xml:space="preserve">2018-03-11T05:01:20.240818Z 0 [Warning] [MY-010068] CA certificate ca.pem is self signed.</w:t>
        <w:br w:clear="none"/>
      </w:r>
    </w:p>
    <w:p>
      <w:pPr>
        <w:pStyle w:val="Para 33"/>
      </w:pPr>
      <w:r>
        <w:rPr>
          <w:rStyle w:val="Text1"/>
        </w:rPr>
        <w:t xml:space="preserve"/>
        <w:br w:clear="none"/>
        <w:t xml:space="preserve">                    </w:t>
        <w:br w:clear="none"/>
      </w:r>
      <w:r>
        <w:t xml:space="preserve">2018-03-11T05:01:20.259178Z 5 [Note] [MY-010454] A temporary password is generated for root@localhost: fj3dJih6Ao*T</w:t>
        <w:br w:clear="none"/>
      </w:r>
      <w:r>
        <w:rPr>
          <w:rStyle w:val="Text1"/>
        </w:rPr>
        <w:t xml:space="preserve"/>
        <w:br w:clear="none"/>
        <w:t xml:space="preserve">                  </w:t>
        <w:br w:clear="none"/>
      </w:r>
    </w:p>
    <w:p>
      <w:bookmarkStart w:id="374" w:name="You_need_this_password_the_first"/>
      <w:pPr>
        <w:pStyle w:val="Para 01"/>
      </w:pPr>
      <w:r>
        <w:t xml:space="preserve">You need this password the first time you connect. Once you have connected, you must change the password before you can execute general queries because the random one generated during the installation is marked as expired. You change the password using the </w:t>
      </w:r>
      <w:r>
        <w:rPr>
          <w:rStyle w:val="Text0"/>
        </w:rPr>
        <w:t>ALTER USER</w:t>
      </w:r>
      <w:r>
        <w:t xml:space="preserve"> statement, as shown in Listing </w:t>
      </w:r>
      <w:hyperlink w:anchor="PS__Python__D__MySQL_mysql_8_0_1_2">
        <w:r>
          <w:rPr>
            <w:rStyle w:val="Text5"/>
          </w:rPr>
          <w:t>1-3</w:t>
        </w:r>
      </w:hyperlink>
      <w:r>
        <w:t>.</w:t>
      </w:r>
      <w:bookmarkEnd w:id="374"/>
    </w:p>
    <w:p>
      <w:bookmarkStart w:id="375" w:name="PS__Python__D__MySQL_mysql_8_0_1_3"/>
      <w:bookmarkStart w:id="376" w:name="PS__Python__D__MySQL_mysql_8_0_1_2"/>
      <w:pPr>
        <w:pStyle w:val="Normal"/>
      </w:pPr>
      <w:r>
        <w:t xml:space="preserve">PS: Python&gt; D:\MySQL\mysql-8.0.11-winx64\bin\mysql --user=root --password</w:t>
        <w:br w:clear="none"/>
      </w:r>
      <w:bookmarkEnd w:id="375"/>
      <w:bookmarkEnd w:id="376"/>
    </w:p>
    <w:p>
      <w:pPr>
        <w:pStyle w:val="Normal"/>
      </w:pPr>
      <w:r>
        <w:t xml:space="preserve">Enter password: ************</w:t>
        <w:br w:clear="none"/>
      </w:r>
    </w:p>
    <w:p>
      <w:pPr>
        <w:pStyle w:val="Normal"/>
      </w:pPr>
      <w:r>
        <w:t xml:space="preserve">Welcome to the MySQL monitor.  Commands end with ; org.</w:t>
        <w:br w:clear="none"/>
      </w:r>
    </w:p>
    <w:p>
      <w:pPr>
        <w:pStyle w:val="Normal"/>
      </w:pPr>
      <w:r>
        <w:t xml:space="preserve">Your MySQL connection id is 7</w:t>
        <w:br w:clear="none"/>
      </w:r>
    </w:p>
    <w:p>
      <w:pPr>
        <w:pStyle w:val="Normal"/>
      </w:pPr>
      <w:r>
        <w:t xml:space="preserve">Server version: 8.0.11 MySQL Community Server - GPL</w:t>
        <w:br w:clear="none"/>
      </w:r>
    </w:p>
    <w:p>
      <w:pPr>
        <w:pStyle w:val="Normal"/>
      </w:pPr>
      <w:r>
        <w:t xml:space="preserve">Copyright (c) 2000, 2018, Oracle and/or its affiliates. All rights reserved. Oracle is a registered trademark ofOracle Corporation and/or its affiliates. Other names may be trademarks of their respective owners. Type 'help;' or '\h' for help. Type '\c' to clear the current input statement.</w:t>
        <w:br w:clear="none"/>
      </w:r>
    </w:p>
    <w:p>
      <w:pPr>
        <w:pStyle w:val="Para 06"/>
      </w:pPr>
      <w:r>
        <w:rPr>
          <w:rStyle w:val="Text1"/>
        </w:rPr>
        <w:t xml:space="preserve"/>
        <w:br w:clear="none"/>
        <w:t xml:space="preserve">                      </w:t>
        <w:br w:clear="none"/>
      </w:r>
      <w:r>
        <w:t xml:space="preserve">mysql&gt; ALTER USER 'root'@'localhost' IDENTIFIED BY '&amp;lknjJ2lAc1)#';</w:t>
        <w:br w:clear="none"/>
      </w:r>
      <w:r>
        <w:rPr>
          <w:rStyle w:val="Text1"/>
        </w:rPr>
        <w:t xml:space="preserve"/>
        <w:br w:clear="none"/>
        <w:t xml:space="preserve">                    </w:t>
        <w:br w:clear="none"/>
      </w:r>
    </w:p>
    <w:p>
      <w:pPr>
        <w:pStyle w:val="Normal"/>
      </w:pPr>
      <w:r>
        <w:t xml:space="preserve">Query OK, 0 rows affected (0.15 sec)</w:t>
        <w:br w:clear="none"/>
      </w:r>
    </w:p>
    <w:p>
      <w:pPr>
        <w:pStyle w:val="Para 12"/>
      </w:pPr>
      <w:r>
        <w:rPr>
          <w:rStyle w:val="Text4"/>
        </w:rPr>
        <w:t xml:space="preserve">Listing 1-3</w:t>
        <w:br w:clear="none"/>
      </w:r>
      <w:r>
        <w:t xml:space="preserve">Changing the Password of the root@localhost Account</w:t>
        <w:br w:clear="none"/>
      </w:r>
    </w:p>
    <w:p>
      <w:bookmarkStart w:id="377" w:name="Ensure_that_you_choose_a_passwor"/>
      <w:pPr>
        <w:pStyle w:val="Para 01"/>
      </w:pPr>
      <w:r>
        <w:t>Ensure that you choose a password that is hard for others to guess. You can also use the command to change other settings for the user such as the SSL requirements, the authentication plugin, and so on.</w:t>
      </w:r>
      <w:bookmarkEnd w:id="377"/>
    </w:p>
    <w:p>
      <w:bookmarkStart w:id="378" w:name="TipThe_default_authentication_pl"/>
      <w:pPr>
        <w:pStyle w:val="Para 10"/>
      </w:pPr>
      <w:r>
        <w:rPr>
          <w:rStyle w:val="Text8"/>
        </w:rPr>
        <w:t>Tip</w:t>
      </w:r>
      <w:r>
        <w:bookmarkStart w:id="379" w:name="The_default_authentication_plugi"/>
        <w:t xml:space="preserve">The default authentication plugin in MySQL 8.0 is the </w:t>
        <w:bookmarkEnd w:id="379"/>
      </w:r>
      <w:r>
        <w:rPr>
          <w:rStyle w:val="Text0"/>
        </w:rPr>
        <w:t>caching_sha2_password</w:t>
      </w:r>
      <w:r>
        <w:t xml:space="preserve"> plugin. It provides good security because it is based on sha256 salted hashes. At the same time, the caching makes it perform well. However, since it is a new authentication plugin, older connectors and clients including MySQL Connector/Python 2.1.7 and earlier, the MySQL command-line client from MySQL Server 5.7, and third-party connectors such as those for PHP and Perl do not at the time of writing support the </w:t>
      </w:r>
      <w:r>
        <w:rPr>
          <w:rStyle w:val="Text0"/>
        </w:rPr>
        <w:t>caching_sha2_password</w:t>
      </w:r>
      <w:r>
        <w:t xml:space="preserve"> plugin. If you need to connect using one of these connectors or clients, you can use the older (and less secure because it is sha1-based and not salted) </w:t>
      </w:r>
      <w:r>
        <w:rPr>
          <w:rStyle w:val="Text0"/>
        </w:rPr>
        <w:t>mysql_native_password</w:t>
      </w:r>
      <w:r>
        <w:t xml:space="preserve"> plugin instead. See </w:t>
      </w:r>
      <w:hyperlink r:id="rId61">
        <w:r>
          <w:rPr>
            <w:rStyle w:val="Text5"/>
          </w:rPr>
          <w:t xml:space="preserve"> </w:t>
        </w:r>
      </w:hyperlink>
      <w:hyperlink r:id="rId61">
        <w:r>
          <w:rPr>
            <w:rStyle w:val="Text2"/>
          </w:rPr>
          <w:t>https://dev.mysql.com/doc/refman/en/create-user.html</w:t>
        </w:r>
      </w:hyperlink>
      <w:hyperlink r:id="rId61">
        <w:r>
          <w:rPr>
            <w:rStyle w:val="Text5"/>
          </w:rPr>
          <w:t xml:space="preserve"> </w:t>
        </w:r>
      </w:hyperlink>
      <w:r>
        <w:t xml:space="preserve"> and </w:t>
      </w:r>
      <w:hyperlink r:id="rId62">
        <w:r>
          <w:rPr>
            <w:rStyle w:val="Text5"/>
          </w:rPr>
          <w:t xml:space="preserve"> </w:t>
        </w:r>
      </w:hyperlink>
      <w:hyperlink r:id="rId62">
        <w:r>
          <w:rPr>
            <w:rStyle w:val="Text2"/>
          </w:rPr>
          <w:t>https://dev.mysql.com/doc/refman/en/alter-user.html</w:t>
        </w:r>
      </w:hyperlink>
      <w:hyperlink r:id="rId62">
        <w:r>
          <w:rPr>
            <w:rStyle w:val="Text5"/>
          </w:rPr>
          <w:t xml:space="preserve"> </w:t>
        </w:r>
      </w:hyperlink>
      <w:r>
        <w:t xml:space="preserve"> for more information about the syntax of the </w:t>
      </w:r>
      <w:r>
        <w:rPr>
          <w:rStyle w:val="Text0"/>
        </w:rPr>
        <w:t>CREATE USER</w:t>
      </w:r>
      <w:r>
        <w:t xml:space="preserve"> and </w:t>
      </w:r>
      <w:r>
        <w:rPr>
          <w:rStyle w:val="Text0"/>
        </w:rPr>
        <w:t>ALTER USER</w:t>
      </w:r>
      <w:r>
        <w:t xml:space="preserve"> statements.</w:t>
      </w:r>
      <w:bookmarkEnd w:id="378"/>
    </w:p>
    <w:p>
      <w:bookmarkStart w:id="380" w:name="The_instance_will__unless_you_us"/>
      <w:pPr>
        <w:pStyle w:val="Para 01"/>
      </w:pPr>
      <w:r>
        <w:t xml:space="preserve">The instance will, unless you used </w:t>
        <w:bookmarkStart w:id="381" w:name="MySQL_Installer_17"/>
        <w:t>MySQL Installer</w:t>
        <w:bookmarkEnd w:id="381"/>
        <w:bookmarkStart w:id="382" w:name="ITerm163"/>
        <w:t xml:space="preserve"> </w:t>
        <w:bookmarkEnd w:id="382"/>
        <w:t xml:space="preserve">, use the default </w:t>
        <w:bookmarkStart w:id="383" w:name="configuration"/>
        <w:t>configuration</w:t>
        <w:bookmarkEnd w:id="383"/>
        <w:t>. The final thing to consider is how to change the configuration.</w:t>
      </w:r>
      <w:bookmarkEnd w:id="380"/>
    </w:p>
    <w:p>
      <w:bookmarkStart w:id="384" w:name="ConfigurationIn_some_cases__it_i"/>
      <w:pPr>
        <w:pStyle w:val="Heading 2"/>
      </w:pPr>
      <w:r>
        <w:t>Configuration</w:t>
      </w:r>
      <w:bookmarkEnd w:id="384"/>
    </w:p>
    <w:p>
      <w:bookmarkStart w:id="385" w:name="In_some_cases__it_is_necessary_t"/>
      <w:pPr>
        <w:pStyle w:val="Para 01"/>
      </w:pPr>
      <w:r>
        <w:t xml:space="preserve">In some cases, it is necessary to change the </w:t>
        <w:bookmarkStart w:id="386" w:name="configuration_1"/>
        <w:t>configuration</w:t>
        <w:bookmarkEnd w:id="386"/>
        <w:t xml:space="preserve"> of the newly installed MySQL Server instance. In general, the default values are a great starting point. Obviously, for a production server, there are some changes that are required, but often it is a case of few changes are better than many changes. For the purpose of the examples in this book, the default configuration works well.</w:t>
      </w:r>
      <w:bookmarkEnd w:id="385"/>
    </w:p>
    <w:p>
      <w:bookmarkStart w:id="387" w:name="That_said__you_already_saw_some"/>
      <w:pPr>
        <w:pStyle w:val="Para 01"/>
      </w:pPr>
      <w:r>
        <w:t>That said, you already saw some non-default settings in the examples where the data directory was initialized manually. Additionally, if you are developing an application that will be deployed to production, it is recommended to use a configuration that is as close to the production configuration as possible to avoid gotchas due to differences. While this, of course, does not mean the desktop you are developing on should be able to allocate half a terabyte of memory to the InnoDB buffer pool just because the production server is using that, you can use a configuration that is similar but scaled down.</w:t>
      </w:r>
      <w:bookmarkEnd w:id="387"/>
    </w:p>
    <w:p>
      <w:bookmarkStart w:id="388" w:name="TipYou_can_read_more_about_confi"/>
      <w:pPr>
        <w:pStyle w:val="Para 31"/>
      </w:pPr>
      <w:r>
        <w:rPr>
          <w:rStyle w:val="Text8"/>
        </w:rPr>
        <w:t>Tip</w:t>
      </w:r>
      <w:r>
        <w:rPr>
          <w:rStyle w:val="Text6"/>
        </w:rPr>
        <w:bookmarkStart w:id="389" w:name="You_can_read_more_about_configur"/>
        <w:t xml:space="preserve">You can read more about configuring MySQL in the Reference Manual, including the complete list of options, at </w:t>
        <w:bookmarkEnd w:id="389"/>
      </w:r>
      <w:hyperlink r:id="rId63">
        <w:r>
          <w:rPr>
            <w:rStyle w:val="Text13"/>
          </w:rPr>
          <w:t xml:space="preserve"> </w:t>
        </w:r>
      </w:hyperlink>
      <w:hyperlink r:id="rId63">
        <w:r>
          <w:t>https://dev.mysql.com/doc/refman/en/server-system-variables.html</w:t>
        </w:r>
      </w:hyperlink>
      <w:hyperlink r:id="rId63">
        <w:r>
          <w:rPr>
            <w:rStyle w:val="Text13"/>
          </w:rPr>
          <w:t xml:space="preserve"> </w:t>
        </w:r>
      </w:hyperlink>
      <w:r>
        <w:rPr>
          <w:rStyle w:val="Text6"/>
        </w:rPr>
        <w:t xml:space="preserve"> and </w:t>
      </w:r>
      <w:hyperlink r:id="rId64">
        <w:r>
          <w:rPr>
            <w:rStyle w:val="Text13"/>
          </w:rPr>
          <w:t xml:space="preserve"> </w:t>
        </w:r>
      </w:hyperlink>
      <w:hyperlink r:id="rId64">
        <w:r>
          <w:t>https://dev.mysql.com/doc/refman/en/option-files.html</w:t>
        </w:r>
      </w:hyperlink>
      <w:hyperlink r:id="rId64">
        <w:r>
          <w:rPr>
            <w:rStyle w:val="Text13"/>
          </w:rPr>
          <w:t xml:space="preserve"> </w:t>
        </w:r>
      </w:hyperlink>
      <w:r>
        <w:rPr>
          <w:rStyle w:val="Text6"/>
        </w:rPr>
        <w:t>.</w:t>
      </w:r>
      <w:bookmarkEnd w:id="388"/>
    </w:p>
    <w:p>
      <w:bookmarkStart w:id="390" w:name="In_general__it_is_also_best_to_u"/>
      <w:pPr>
        <w:pStyle w:val="Para 01"/>
      </w:pPr>
      <w:r>
        <w:t xml:space="preserve">In general, it is also best to use a MySQL </w:t>
        <w:bookmarkStart w:id="391" w:name="configuration_2"/>
        <w:t>configuration</w:t>
        <w:bookmarkEnd w:id="391"/>
        <w:t xml:space="preserve"> file to set any required options. This avoids missing some options when starting MySQL. You can then start the MySQL daemon (</w:t>
      </w:r>
      <w:r>
        <w:rPr>
          <w:rStyle w:val="Text0"/>
        </w:rPr>
        <w:t>mysqld</w:t>
      </w:r>
      <w:r>
        <w:t xml:space="preserve"> on Linux/Unix and </w:t>
      </w:r>
      <w:r>
        <w:rPr>
          <w:rStyle w:val="Text0"/>
        </w:rPr>
        <w:t>mysqld.exe</w:t>
      </w:r>
      <w:r>
        <w:t xml:space="preserve"> on Microsoft Windows) with the </w:t>
      </w:r>
      <w:r>
        <w:rPr>
          <w:rStyle w:val="Text0"/>
        </w:rPr>
        <w:t>--defaults-file</w:t>
      </w:r>
      <w:r>
        <w:t xml:space="preserve"> option with the path to the configuration file. By convention, the MySQL configuration file is named </w:t>
      </w:r>
      <w:r>
        <w:rPr>
          <w:rStyle w:val="Text0"/>
        </w:rPr>
        <w:t>my.ini</w:t>
      </w:r>
      <w:r>
        <w:t xml:space="preserve"> on Microsoft Windows and </w:t>
      </w:r>
      <w:r>
        <w:rPr>
          <w:rStyle w:val="Text0"/>
        </w:rPr>
        <w:t>my.cnf</w:t>
      </w:r>
      <w:r>
        <w:t xml:space="preserve"> on other platforms.</w:t>
      </w:r>
      <w:bookmarkEnd w:id="390"/>
    </w:p>
    <w:p>
      <w:bookmarkStart w:id="392" w:name="If_you_are_using_Microsoft_Windo"/>
      <w:pPr>
        <w:pStyle w:val="Para 01"/>
      </w:pPr>
      <w:r>
        <w:t>If you are using Microsoft Windows and chose to install MySQL as a service, you will be starting and stopping the MySQL service through the control panel application (or letting Microsoft Windows do it automatically). In this case, a configuration file is even more useful because you can specify to use it in the service definition, which avoids modifying the service if you later want to change the MySQL configuration.</w:t>
      </w:r>
      <w:bookmarkEnd w:id="392"/>
    </w:p>
    <w:p>
      <w:bookmarkStart w:id="393" w:name="The_configuration_file_follows_t"/>
      <w:pPr>
        <w:pStyle w:val="Para 01"/>
      </w:pPr>
      <w:r>
        <w:t>The configuration file follows the INI file format. The following is an example with the options from the initialization on Microsoft Windows from earlier in the section as well as the TCP port number:</w:t>
      </w:r>
      <w:bookmarkEnd w:id="393"/>
    </w:p>
    <w:p>
      <w:bookmarkStart w:id="394" w:name="_mysqld_basedir_____D__MySQL_mys"/>
      <w:bookmarkStart w:id="395" w:name="_mysqld_basedir_____D__MySQL_mys_1"/>
      <w:pPr>
        <w:pStyle w:val="Para 05"/>
      </w:pPr>
      <w:r>
        <w:t xml:space="preserve">[mysqld]</w:t>
        <w:br w:clear="none"/>
      </w:r>
      <w:bookmarkEnd w:id="394"/>
      <w:bookmarkEnd w:id="395"/>
    </w:p>
    <w:p>
      <w:pPr>
        <w:pStyle w:val="Para 05"/>
      </w:pPr>
      <w:r>
        <w:t xml:space="preserve">basedir   = D:\MySQL\mysql-8.0.11-winx64</w:t>
        <w:br w:clear="none"/>
      </w:r>
    </w:p>
    <w:p>
      <w:pPr>
        <w:pStyle w:val="Para 05"/>
      </w:pPr>
      <w:r>
        <w:t xml:space="preserve">datadir   = D:\MySQL\Data_8.0.11</w:t>
        <w:br w:clear="none"/>
      </w:r>
    </w:p>
    <w:p>
      <w:pPr>
        <w:pStyle w:val="Para 05"/>
      </w:pPr>
      <w:r>
        <w:t xml:space="preserve">log_error = D:\MySQL\Data_8.0.11\error.log</w:t>
        <w:br w:clear="none"/>
      </w:r>
    </w:p>
    <w:p>
      <w:pPr>
        <w:pStyle w:val="Para 05"/>
      </w:pPr>
      <w:r>
        <w:t xml:space="preserve">port      = 3306</w:t>
        <w:br w:clear="none"/>
      </w:r>
    </w:p>
    <w:p>
      <w:bookmarkStart w:id="396" w:name="This_concludes_the_discussion_ab"/>
      <w:pPr>
        <w:pStyle w:val="Para 01"/>
      </w:pPr>
      <w:r>
        <w:t xml:space="preserve">This concludes the discussion about installing and configuring </w:t>
        <w:bookmarkStart w:id="397" w:name="MySQL_Server_4"/>
        <w:t>MySQL Server</w:t>
        <w:bookmarkEnd w:id="397"/>
        <w:t xml:space="preserve">. A related topic is how to create the database </w:t>
        <w:bookmarkStart w:id="398" w:name="user_1"/>
        <w:t>user</w:t>
        <w:bookmarkEnd w:id="398"/>
        <w:t xml:space="preserve"> that the application will use to connect to MySQL.</w:t>
      </w:r>
      <w:bookmarkEnd w:id="396"/>
    </w:p>
    <w:p>
      <w:bookmarkStart w:id="399" w:name="Creating_the_Application_UserWhe"/>
      <w:pPr>
        <w:pStyle w:val="Heading 2"/>
      </w:pPr>
      <w:r>
        <w:t>Creating the Application User</w:t>
      </w:r>
      <w:bookmarkEnd w:id="399"/>
    </w:p>
    <w:p>
      <w:bookmarkStart w:id="400" w:name="When_an_application_connects_to"/>
      <w:pPr>
        <w:pStyle w:val="Para 01"/>
      </w:pPr>
      <w:r>
        <w:t xml:space="preserve">When an application connects to MySQL, it is necessary to specify the username to use for the connection. Additionally, MySQL takes the hostname where the connection comes from into account, so the account name for the </w:t>
        <w:bookmarkStart w:id="401" w:name="user_2"/>
        <w:t>user</w:t>
        <w:bookmarkEnd w:id="401"/>
        <w:t xml:space="preserve"> is formed as </w:t>
      </w:r>
      <w:r>
        <w:rPr>
          <w:rStyle w:val="Text0"/>
        </w:rPr>
        <w:t>username@hostname</w:t>
      </w:r>
      <w:r>
        <w:t>. The user’s privileges determine what the user is allowed to do in the database.</w:t>
      </w:r>
      <w:bookmarkEnd w:id="400"/>
    </w:p>
    <w:p>
      <w:bookmarkStart w:id="402" w:name="MySQL_Server_has_one_standard_us"/>
      <w:pPr>
        <w:pStyle w:val="Para 01"/>
      </w:pPr>
      <w:r>
        <w:t xml:space="preserve">MySQL Server has one standard user available for logins, the </w:t>
      </w:r>
      <w:r>
        <w:rPr>
          <w:rStyle w:val="Text0"/>
        </w:rPr>
        <w:t>root@localhost</w:t>
      </w:r>
      <w:r>
        <w:t xml:space="preserve"> user. This user has all privileges; that is, it is an administrator account. Applications should not use this user for several reasons, which will be explained in the following discussion.</w:t>
      </w:r>
      <w:bookmarkEnd w:id="402"/>
    </w:p>
    <w:p>
      <w:bookmarkStart w:id="403" w:name="The_application_should__in_gener"/>
      <w:pPr>
        <w:pStyle w:val="Para 01"/>
      </w:pPr>
      <w:r>
        <w:t xml:space="preserve">The application should, in general, not have permission to do everything. For example, the application should not be allowed to access tables it does not need, and there is rarely a requirement for an application to manage users. Additionally, MySQL has a limit on the number of concurrent connections allowed (the </w:t>
      </w:r>
      <w:r>
        <w:rPr>
          <w:rStyle w:val="Text0"/>
        </w:rPr>
        <w:t>max_connections</w:t>
      </w:r>
      <w:r>
        <w:t xml:space="preserve"> configuration </w:t>
        <w:bookmarkStart w:id="404" w:name="option"/>
        <w:t>option</w:t>
        <w:bookmarkEnd w:id="404"/>
        <w:t xml:space="preserve">). However, there is one extra connection reserved for a </w:t>
        <w:bookmarkStart w:id="405" w:name="user_3"/>
        <w:t>user</w:t>
        <w:bookmarkEnd w:id="405"/>
        <w:t xml:space="preserve"> with the </w:t>
      </w:r>
      <w:r>
        <w:rPr>
          <w:rStyle w:val="Text0"/>
        </w:rPr>
        <w:t>CONNECTION_ADMIN</w:t>
      </w:r>
      <w:r>
        <w:t xml:space="preserve"> (</w:t>
      </w:r>
      <w:r>
        <w:rPr>
          <w:rStyle w:val="Text0"/>
        </w:rPr>
        <w:t>SUPER</w:t>
      </w:r>
      <w:r>
        <w:t>) privilege. So, if the application user has all privileges, it can block out the database administrator from investigating why all connections are in use.</w:t>
      </w:r>
      <w:bookmarkEnd w:id="403"/>
    </w:p>
    <w:p>
      <w:bookmarkStart w:id="406" w:name="It_is_beyond_the_scope_of_this_b"/>
      <w:pPr>
        <w:pStyle w:val="Para 01"/>
      </w:pPr>
      <w:r>
        <w:t>It is beyond the scope of this book to go into the details of the MySQL privilege system. The main takeaway is that you should assign the minimum required privileges to your users, including during the development phase, because it is much easier to add new privileges as required than remove unnecessary privileges when you are ready to deploy the application.</w:t>
      </w:r>
      <w:bookmarkEnd w:id="406"/>
    </w:p>
    <w:p>
      <w:bookmarkStart w:id="407" w:name="TipIt_is_worth_getting_familiar"/>
      <w:pPr>
        <w:pStyle w:val="Para 10"/>
      </w:pPr>
      <w:r>
        <w:rPr>
          <w:rStyle w:val="Text8"/>
        </w:rPr>
        <w:t>Tip</w:t>
      </w:r>
      <w:r>
        <w:bookmarkStart w:id="408" w:name="It_is_worth_getting_familiar_wit"/>
        <w:t xml:space="preserve">It is worth getting familiar with MySQL security features including the access privilege system and user account management. The Security chapter in the MySQL Reference Manual is an excellent source: </w:t>
        <w:bookmarkEnd w:id="408"/>
      </w:r>
      <w:hyperlink r:id="rId65">
        <w:r>
          <w:rPr>
            <w:rStyle w:val="Text5"/>
          </w:rPr>
          <w:t xml:space="preserve"> </w:t>
        </w:r>
      </w:hyperlink>
      <w:hyperlink r:id="rId65">
        <w:r>
          <w:rPr>
            <w:rStyle w:val="Text2"/>
          </w:rPr>
          <w:t>https://dev.mysql.com/doc/refman/en/security.html</w:t>
        </w:r>
      </w:hyperlink>
      <w:hyperlink r:id="rId65">
        <w:r>
          <w:rPr>
            <w:rStyle w:val="Text5"/>
          </w:rPr>
          <w:t xml:space="preserve"> </w:t>
        </w:r>
      </w:hyperlink>
      <w:r>
        <w:t>.</w:t>
      </w:r>
      <w:bookmarkEnd w:id="407"/>
    </w:p>
    <w:p>
      <w:bookmarkStart w:id="409" w:name="The_following_SQL_statements_can"/>
      <w:pPr>
        <w:pStyle w:val="Para 01"/>
      </w:pPr>
      <w:r>
        <w:t>The following SQL statements can be used to create a test user who has the required privileges for the examples in this book:</w:t>
      </w:r>
      <w:bookmarkEnd w:id="409"/>
    </w:p>
    <w:p>
      <w:bookmarkStart w:id="410" w:name="mysql__CREATE_USER__pyuser___loc"/>
      <w:bookmarkStart w:id="411" w:name="mysql__CREATE_USER__pyuser___loc_1"/>
      <w:pPr>
        <w:pStyle w:val="Normal"/>
      </w:pPr>
      <w:r>
        <w:t xml:space="preserve">mysql&gt; CREATE USER 'pyuser'@'localhost'</w:t>
        <w:br w:clear="none"/>
      </w:r>
      <w:bookmarkEnd w:id="410"/>
      <w:bookmarkEnd w:id="411"/>
    </w:p>
    <w:p>
      <w:pPr>
        <w:pStyle w:val="Normal"/>
      </w:pPr>
      <w:r>
        <w:t xml:space="preserve">              IDENTIFIED BY 'Py@pp4Demo';</w:t>
        <w:br w:clear="none"/>
      </w:r>
    </w:p>
    <w:p>
      <w:pPr>
        <w:pStyle w:val="Normal"/>
      </w:pPr>
      <w:r>
        <w:t xml:space="preserve">mysql&gt; GRANT ALL PRIVILEGES</w:t>
        <w:br w:clear="none"/>
      </w:r>
    </w:p>
    <w:p>
      <w:pPr>
        <w:pStyle w:val="Normal"/>
      </w:pPr>
      <w:r>
        <w:t xml:space="preserve">             ON world.*</w:t>
        <w:br w:clear="none"/>
      </w:r>
    </w:p>
    <w:p>
      <w:pPr>
        <w:pStyle w:val="Normal"/>
      </w:pPr>
      <w:r>
        <w:t xml:space="preserve">             TO 'pyuser'@'localhost';</w:t>
        <w:br w:clear="none"/>
      </w:r>
    </w:p>
    <w:p>
      <w:pPr>
        <w:pStyle w:val="Normal"/>
      </w:pPr>
      <w:r>
        <w:t xml:space="preserve">mysql&gt; GRANT ALL PRIVILEGES</w:t>
        <w:br w:clear="none"/>
      </w:r>
    </w:p>
    <w:p>
      <w:pPr>
        <w:pStyle w:val="Normal"/>
      </w:pPr>
      <w:r>
        <w:t xml:space="preserve">             ON py_test_db.*</w:t>
        <w:br w:clear="none"/>
      </w:r>
    </w:p>
    <w:p>
      <w:pPr>
        <w:pStyle w:val="Normal"/>
      </w:pPr>
      <w:r>
        <w:t xml:space="preserve">             TO 'pyuser'@'localhost';</w:t>
        <w:br w:clear="none"/>
      </w:r>
    </w:p>
    <w:p>
      <w:bookmarkStart w:id="412" w:name="It_is_assumed_that_the_test_prog"/>
      <w:pPr>
        <w:pStyle w:val="Para 01"/>
      </w:pPr>
      <w:r>
        <w:t xml:space="preserve">It is assumed that the test programs will be executed on the same host as where MySQL is installed. If this is not the case, replace </w:t>
      </w:r>
      <w:r>
        <w:rPr>
          <w:rStyle w:val="Text0"/>
        </w:rPr>
        <w:t>localhost</w:t>
      </w:r>
      <w:r>
        <w:t xml:space="preserve"> with the hostname where the test programs are executed. </w:t>
      </w:r>
      <w:r>
        <w:rPr>
          <w:rStyle w:val="Text0"/>
        </w:rPr>
        <w:t>ALL PRIVILEGES</w:t>
      </w:r>
      <w:r>
        <w:t xml:space="preserve"> in the </w:t>
      </w:r>
      <w:r>
        <w:rPr>
          <w:rStyle w:val="Text0"/>
        </w:rPr>
        <w:t>GRANT</w:t>
      </w:r>
      <w:r>
        <w:t xml:space="preserve"> statements gives all available privileges on the schema (database) level, but the administrative privileges are not included. This will still be more than the typical application needs, but it is used here for simplicity and to allow demonstrating queries that are not typically executed from within an application.</w:t>
      </w:r>
      <w:bookmarkEnd w:id="412"/>
    </w:p>
    <w:p>
      <w:bookmarkStart w:id="413" w:name="The_password_has_been_chosen_as"/>
      <w:pPr>
        <w:pStyle w:val="Para 01"/>
      </w:pPr>
      <w:r>
        <w:t xml:space="preserve">The password has been chosen as </w:t>
      </w:r>
      <w:r>
        <w:rPr>
          <w:rStyle w:val="Text0"/>
        </w:rPr>
        <w:t>Py@pp4Demo</w:t>
      </w:r>
      <w:r>
        <w:t>. This is not a very strong password, and it is strongly recommended to use a different password that is more difficult to guess.</w:t>
      </w:r>
      <w:bookmarkEnd w:id="413"/>
    </w:p>
    <w:p>
      <w:bookmarkStart w:id="414" w:name="If_you_want_to_play_with_the_wor"/>
      <w:pPr>
        <w:pStyle w:val="Para 01"/>
      </w:pPr>
      <w:r>
        <w:t xml:space="preserve">If you want to play with the </w:t>
      </w:r>
      <w:r>
        <w:rPr>
          <w:rStyle w:val="Text0"/>
        </w:rPr>
        <w:t>world_x</w:t>
      </w:r>
      <w:r>
        <w:t xml:space="preserve"> sample database that is briefly mentioned in Chapter </w:t>
      </w:r>
      <w:hyperlink w:anchor="Top_of_463459_1_En_7_Chapter_xht">
        <w:r>
          <w:rPr>
            <w:rStyle w:val="Text5"/>
          </w:rPr>
          <w:t>7</w:t>
        </w:r>
      </w:hyperlink>
      <w:r>
        <w:t>, you will also need the following privileges:</w:t>
      </w:r>
      <w:bookmarkEnd w:id="414"/>
    </w:p>
    <w:p>
      <w:bookmarkStart w:id="415" w:name="mysql__GRANT_ALL_PRIVILEGES_1"/>
      <w:bookmarkStart w:id="416" w:name="mysql__GRANT_ALL_PRIVILEGES"/>
      <w:pPr>
        <w:pStyle w:val="Para 05"/>
      </w:pPr>
      <w:r>
        <w:t xml:space="preserve">mysql&gt; GRANT ALL PRIVILEGES</w:t>
        <w:br w:clear="none"/>
      </w:r>
      <w:bookmarkEnd w:id="415"/>
      <w:bookmarkEnd w:id="416"/>
    </w:p>
    <w:p>
      <w:pPr>
        <w:pStyle w:val="Para 05"/>
      </w:pPr>
      <w:r>
        <w:t xml:space="preserve">             ON world_x.*</w:t>
        <w:br w:clear="none"/>
      </w:r>
    </w:p>
    <w:p>
      <w:pPr>
        <w:pStyle w:val="Para 05"/>
      </w:pPr>
      <w:r>
        <w:t xml:space="preserve">             TO 'pyuser'@'localhost';</w:t>
        <w:br w:clear="none"/>
      </w:r>
    </w:p>
    <w:p>
      <w:bookmarkStart w:id="417" w:name="However__none_of_the_examples_di"/>
      <w:pPr>
        <w:pStyle w:val="Para 01"/>
      </w:pPr>
      <w:r>
        <w:t xml:space="preserve">However, none of the examples discussed in this book use the </w:t>
      </w:r>
      <w:r>
        <w:rPr>
          <w:rStyle w:val="Text0"/>
        </w:rPr>
        <w:t>world_x</w:t>
      </w:r>
      <w:r>
        <w:t xml:space="preserve"> sample database. The installation instructions for the </w:t>
      </w:r>
      <w:r>
        <w:rPr>
          <w:rStyle w:val="Text0"/>
        </w:rPr>
        <w:t>world_x</w:t>
      </w:r>
      <w:r>
        <w:t xml:space="preserve"> sample database are very similar to those in the next step, which is to install some sample data for the </w:t>
        <w:bookmarkStart w:id="418" w:name="code_examples"/>
        <w:t>code examples</w:t>
        <w:bookmarkEnd w:id="418"/>
        <w:t xml:space="preserve"> in Chapters </w:t>
      </w:r>
      <w:hyperlink w:anchor="Top_of_463459_1_En_3_Chapter_xht">
        <w:r>
          <w:rPr>
            <w:rStyle w:val="Text5"/>
          </w:rPr>
          <w:t>3</w:t>
        </w:r>
      </w:hyperlink>
      <w:r>
        <w:t xml:space="preserve">, </w:t>
      </w:r>
      <w:hyperlink w:anchor="Top_of_463459_1_En_4_Chapter_xht">
        <w:r>
          <w:rPr>
            <w:rStyle w:val="Text5"/>
          </w:rPr>
          <w:t>4</w:t>
        </w:r>
      </w:hyperlink>
      <w:r>
        <w:t xml:space="preserve">, and </w:t>
      </w:r>
      <w:hyperlink w:anchor="Top_of_463459_1_En_5_Chapter_xht">
        <w:r>
          <w:rPr>
            <w:rStyle w:val="Text5"/>
          </w:rPr>
          <w:t>5</w:t>
        </w:r>
      </w:hyperlink>
      <w:r>
        <w:t>.</w:t>
      </w:r>
      <w:bookmarkEnd w:id="417"/>
    </w:p>
    <w:p>
      <w:bookmarkStart w:id="419" w:name="Installing_the_world_Sample_Data"/>
      <w:pPr>
        <w:pStyle w:val="Heading 2"/>
      </w:pPr>
      <w:r>
        <w:t>Installing the world Sample Database</w:t>
      </w:r>
      <w:bookmarkEnd w:id="419"/>
    </w:p>
    <w:p>
      <w:bookmarkStart w:id="420" w:name="Throughout_the_book__the"/>
      <w:pPr>
        <w:pStyle w:val="Para 01"/>
      </w:pPr>
      <w:r>
        <w:t xml:space="preserve">Throughout the book, the </w:t>
        <w:bookmarkStart w:id="421" w:name="world_sample_database"/>
        <w:t xml:space="preserve"> </w:t>
        <w:bookmarkEnd w:id="421"/>
      </w:r>
      <w:r>
        <w:rPr>
          <w:rStyle w:val="Text7"/>
        </w:rPr>
        <w:t>world sample database</w:t>
      </w:r>
      <w:r>
        <w:t xml:space="preserve"> </w:t>
        <w:t xml:space="preserve"> is used for several of the examples. The example databases are considered part of the “other MySQL documentation” and can be accessed from </w:t>
      </w:r>
      <w:hyperlink r:id="rId66">
        <w:r>
          <w:rPr>
            <w:rStyle w:val="Text5"/>
          </w:rPr>
          <w:t xml:space="preserve"> </w:t>
        </w:r>
      </w:hyperlink>
      <w:hyperlink r:id="rId66">
        <w:r>
          <w:rPr>
            <w:rStyle w:val="Text2"/>
          </w:rPr>
          <w:t>https://dev.mysql.com/doc/index-other.html</w:t>
        </w:r>
      </w:hyperlink>
      <w:hyperlink r:id="rId66">
        <w:r>
          <w:rPr>
            <w:rStyle w:val="Text5"/>
          </w:rPr>
          <w:t xml:space="preserve"> </w:t>
        </w:r>
      </w:hyperlink>
      <w:r>
        <w:t xml:space="preserve">. The world database can be downloaded either as a gzip file or zip file; either way, after decompression, there is a single file: </w:t>
      </w:r>
      <w:r>
        <w:rPr>
          <w:rStyle w:val="Text0"/>
        </w:rPr>
        <w:t>world.sql</w:t>
      </w:r>
      <w:r>
        <w:t>.</w:t>
      </w:r>
      <w:bookmarkEnd w:id="420"/>
    </w:p>
    <w:p>
      <w:bookmarkStart w:id="422" w:name="NoteThere_is_the_world_database"/>
      <w:pPr>
        <w:pStyle w:val="Para 10"/>
      </w:pPr>
      <w:r>
        <w:rPr>
          <w:rStyle w:val="Text8"/>
        </w:rPr>
        <w:t>Note</w:t>
      </w:r>
      <w:r>
        <w:bookmarkStart w:id="423" w:name="There_is_the_world_database_and"/>
        <w:t xml:space="preserve">There is the </w:t>
        <w:bookmarkEnd w:id="423"/>
      </w:r>
      <w:r>
        <w:rPr>
          <w:rStyle w:val="Text0"/>
        </w:rPr>
        <w:t>world</w:t>
      </w:r>
      <w:r>
        <w:t xml:space="preserve"> database and the </w:t>
      </w:r>
      <w:r>
        <w:rPr>
          <w:rStyle w:val="Text0"/>
        </w:rPr>
        <w:t>world_x</w:t>
      </w:r>
      <w:r>
        <w:t xml:space="preserve"> database. Chapters </w:t>
      </w:r>
      <w:hyperlink w:anchor="Top_of_463459_1_En_3_Chapter_xht">
        <w:r>
          <w:rPr>
            <w:rStyle w:val="Text5"/>
          </w:rPr>
          <w:t>3</w:t>
        </w:r>
      </w:hyperlink>
      <w:r>
        <w:t xml:space="preserve">, </w:t>
      </w:r>
      <w:hyperlink w:anchor="Top_of_463459_1_En_4_Chapter_xht">
        <w:r>
          <w:rPr>
            <w:rStyle w:val="Text5"/>
          </w:rPr>
          <w:t>4</w:t>
        </w:r>
      </w:hyperlink>
      <w:r>
        <w:t xml:space="preserve">, and </w:t>
      </w:r>
      <w:hyperlink w:anchor="Top_of_463459_1_En_5_Chapter_xht">
        <w:r>
          <w:rPr>
            <w:rStyle w:val="Text5"/>
          </w:rPr>
          <w:t>5</w:t>
        </w:r>
      </w:hyperlink>
      <w:r>
        <w:t xml:space="preserve"> use the </w:t>
      </w:r>
      <w:r>
        <w:rPr>
          <w:rStyle w:val="Text0"/>
        </w:rPr>
        <w:t>world</w:t>
      </w:r>
      <w:r>
        <w:t xml:space="preserve"> database. The </w:t>
      </w:r>
      <w:r>
        <w:rPr>
          <w:rStyle w:val="Text0"/>
        </w:rPr>
        <w:t>world_x</w:t>
      </w:r>
      <w:r>
        <w:t xml:space="preserve"> database is not required but can optionally be installed using similar steps as shown here if you would like to have it for your own testing.</w:t>
      </w:r>
      <w:bookmarkEnd w:id="422"/>
    </w:p>
    <w:p>
      <w:bookmarkStart w:id="424" w:name="The_world_sql_file_is_self_conta"/>
      <w:pPr>
        <w:pStyle w:val="Para 01"/>
      </w:pPr>
      <w:r>
        <w:t xml:space="preserve">The </w:t>
      </w:r>
      <w:r>
        <w:rPr>
          <w:rStyle w:val="Text0"/>
        </w:rPr>
        <w:t>world.sql</w:t>
      </w:r>
      <w:r>
        <w:t xml:space="preserve"> file is self-contained. It will drop the </w:t>
      </w:r>
      <w:r>
        <w:rPr>
          <w:rStyle w:val="Text0"/>
        </w:rPr>
        <w:t>world</w:t>
      </w:r>
      <w:r>
        <w:t xml:space="preserve"> schema if it exists and recreate it with three tables: </w:t>
      </w:r>
      <w:r>
        <w:rPr>
          <w:rStyle w:val="Text0"/>
        </w:rPr>
        <w:t>country</w:t>
      </w:r>
      <w:r>
        <w:t xml:space="preserve">, </w:t>
      </w:r>
      <w:r>
        <w:rPr>
          <w:rStyle w:val="Text0"/>
        </w:rPr>
        <w:t>countrylanguage</w:t>
      </w:r>
      <w:r>
        <w:t xml:space="preserve">, and </w:t>
      </w:r>
      <w:r>
        <w:rPr>
          <w:rStyle w:val="Text0"/>
        </w:rPr>
        <w:t>city</w:t>
      </w:r>
      <w:r>
        <w:t xml:space="preserve">, including some sample data. The easiest way to apply the </w:t>
      </w:r>
      <w:r>
        <w:rPr>
          <w:rStyle w:val="Text0"/>
        </w:rPr>
        <w:t>world.sql</w:t>
      </w:r>
      <w:r>
        <w:t xml:space="preserve"> file is to use the </w:t>
      </w:r>
      <w:r>
        <w:rPr>
          <w:rStyle w:val="Text0"/>
        </w:rPr>
        <w:t>mysql</w:t>
      </w:r>
      <w:r>
        <w:t xml:space="preserve"> command-line client (</w:t>
      </w:r>
      <w:hyperlink r:id="rId67">
        <w:r>
          <w:rPr>
            <w:rStyle w:val="Text5"/>
          </w:rPr>
          <w:t xml:space="preserve"> </w:t>
        </w:r>
      </w:hyperlink>
      <w:hyperlink r:id="rId67">
        <w:r>
          <w:rPr>
            <w:rStyle w:val="Text2"/>
          </w:rPr>
          <w:t>https://dev.mysql.com/doc/refman/en/mysql.html</w:t>
        </w:r>
      </w:hyperlink>
      <w:hyperlink r:id="rId67">
        <w:r>
          <w:rPr>
            <w:rStyle w:val="Text5"/>
          </w:rPr>
          <w:t xml:space="preserve"> </w:t>
        </w:r>
      </w:hyperlink>
      <w:r>
        <w:t xml:space="preserve">) from the same directory as where the </w:t>
      </w:r>
      <w:r>
        <w:rPr>
          <w:rStyle w:val="Text0"/>
        </w:rPr>
        <w:t>world.sql</w:t>
      </w:r>
      <w:r>
        <w:t xml:space="preserve"> file is located:</w:t>
      </w:r>
      <w:bookmarkEnd w:id="424"/>
    </w:p>
    <w:p>
      <w:bookmarkStart w:id="425" w:name="shell__mysql___user_pyuser___pas"/>
      <w:bookmarkStart w:id="426" w:name="shell__mysql___user_pyuser___pas_1"/>
      <w:pPr>
        <w:pStyle w:val="Para 05"/>
      </w:pPr>
      <w:r>
        <w:t xml:space="preserve">shell$ mysql --user=pyuser --password \</w:t>
        <w:br w:clear="none"/>
      </w:r>
      <w:bookmarkEnd w:id="425"/>
      <w:bookmarkEnd w:id="426"/>
    </w:p>
    <w:p>
      <w:pPr>
        <w:pStyle w:val="Para 05"/>
      </w:pPr>
      <w:r>
        <w:t xml:space="preserve">             --host=127.0.0.1 --port=3306 \</w:t>
        <w:br w:clear="none"/>
      </w:r>
    </w:p>
    <w:p>
      <w:pPr>
        <w:pStyle w:val="Para 05"/>
      </w:pPr>
      <w:r>
        <w:t xml:space="preserve">             --execute="SOURCE world.sql"</w:t>
        <w:br w:clear="none"/>
      </w:r>
    </w:p>
    <w:p>
      <w:pPr>
        <w:pStyle w:val="Para 05"/>
      </w:pPr>
      <w:r>
        <w:t xml:space="preserve">Enter password:</w:t>
        <w:br w:clear="none"/>
      </w:r>
    </w:p>
    <w:p>
      <w:bookmarkStart w:id="427" w:name="This_assumes_that_the_mysql_bina"/>
      <w:pPr>
        <w:pStyle w:val="Para 01"/>
      </w:pPr>
      <w:r>
        <w:t xml:space="preserve">This assumes that the </w:t>
      </w:r>
      <w:r>
        <w:rPr>
          <w:rStyle w:val="Text0"/>
        </w:rPr>
        <w:t>mysql</w:t>
      </w:r>
      <w:r>
        <w:t xml:space="preserve"> binary is in the execution search path; otherwise, the full path must be used. On Microsoft Windows, keep the whole command on the same line and remove the backslashes. The resulting tables are outlined in Listing </w:t>
      </w:r>
      <w:hyperlink w:anchor="mysql__SHOW_TABLES_FROM_world">
        <w:r>
          <w:rPr>
            <w:rStyle w:val="Text5"/>
          </w:rPr>
          <w:t>1-4</w:t>
        </w:r>
      </w:hyperlink>
      <w:r>
        <w:t>.</w:t>
      </w:r>
      <w:bookmarkEnd w:id="427"/>
    </w:p>
    <w:p>
      <w:bookmarkStart w:id="428" w:name="mysql__SHOW_TABLES_FROM_world_1"/>
      <w:bookmarkStart w:id="429" w:name="mysql__SHOW_TABLES_FROM_world"/>
      <w:pPr>
        <w:pStyle w:val="Normal"/>
      </w:pPr>
      <w:r>
        <w:t xml:space="preserve">mysql&gt; SHOW TABLES FROM world;</w:t>
        <w:br w:clear="none"/>
      </w:r>
      <w:bookmarkEnd w:id="428"/>
      <w:bookmarkEnd w:id="429"/>
    </w:p>
    <w:p>
      <w:pPr>
        <w:pStyle w:val="Normal"/>
      </w:pPr>
      <w:r>
        <w:t xml:space="preserve">+-----------------+</w:t>
        <w:br w:clear="none"/>
      </w:r>
    </w:p>
    <w:p>
      <w:pPr>
        <w:pStyle w:val="Normal"/>
      </w:pPr>
      <w:r>
        <w:t xml:space="preserve">| Tables_in_world |</w:t>
        <w:br w:clear="none"/>
      </w:r>
    </w:p>
    <w:p>
      <w:pPr>
        <w:pStyle w:val="Normal"/>
      </w:pPr>
      <w:r>
        <w:t xml:space="preserve">+-----------------+</w:t>
        <w:br w:clear="none"/>
      </w:r>
    </w:p>
    <w:p>
      <w:pPr>
        <w:pStyle w:val="Normal"/>
      </w:pPr>
      <w:r>
        <w:t xml:space="preserve">| city            |</w:t>
        <w:br w:clear="none"/>
      </w:r>
    </w:p>
    <w:p>
      <w:pPr>
        <w:pStyle w:val="Normal"/>
      </w:pPr>
      <w:r>
        <w:t xml:space="preserve">| country         |</w:t>
        <w:br w:clear="none"/>
      </w:r>
    </w:p>
    <w:p>
      <w:pPr>
        <w:pStyle w:val="Normal"/>
      </w:pPr>
      <w:r>
        <w:t xml:space="preserve">| countrylanguage |</w:t>
        <w:br w:clear="none"/>
      </w:r>
    </w:p>
    <w:p>
      <w:pPr>
        <w:pStyle w:val="Normal"/>
      </w:pPr>
      <w:r>
        <w:t xml:space="preserve">+-----------------+</w:t>
        <w:br w:clear="none"/>
      </w:r>
    </w:p>
    <w:p>
      <w:pPr>
        <w:pStyle w:val="Normal"/>
      </w:pPr>
      <w:r>
        <w:t xml:space="preserve">3 rows in set (0.00 sec)</w:t>
        <w:br w:clear="none"/>
      </w:r>
    </w:p>
    <w:p>
      <w:pPr>
        <w:pStyle w:val="Normal"/>
      </w:pPr>
      <w:r>
        <w:t xml:space="preserve">mysql&gt; SHOW CREATE TABLE world.city\G</w:t>
        <w:br w:clear="none"/>
      </w:r>
    </w:p>
    <w:p>
      <w:pPr>
        <w:pStyle w:val="Normal"/>
      </w:pPr>
      <w:r>
        <w:t xml:space="preserve">*************************** 1. row ***************************</w:t>
        <w:br w:clear="none"/>
      </w:r>
    </w:p>
    <w:p>
      <w:pPr>
        <w:pStyle w:val="Normal"/>
      </w:pPr>
      <w:r>
        <w:t xml:space="preserve">       Table: city</w:t>
        <w:br w:clear="none"/>
      </w:r>
    </w:p>
    <w:p>
      <w:pPr>
        <w:pStyle w:val="Normal"/>
      </w:pPr>
      <w:r>
        <w:t xml:space="preserve">Create Table: CREATE TABLE `city` (</w:t>
        <w:br w:clear="none"/>
      </w:r>
    </w:p>
    <w:p>
      <w:pPr>
        <w:pStyle w:val="Normal"/>
      </w:pPr>
      <w:r>
        <w:t xml:space="preserve">  `ID` int(11) NOT NULL AUTO_INCREMENT,</w:t>
        <w:br w:clear="none"/>
      </w:r>
    </w:p>
    <w:p>
      <w:pPr>
        <w:pStyle w:val="Normal"/>
      </w:pPr>
      <w:r>
        <w:t xml:space="preserve">  `Name` char(35) NOT NULL DEFAULT '',</w:t>
        <w:br w:clear="none"/>
      </w:r>
    </w:p>
    <w:p>
      <w:pPr>
        <w:pStyle w:val="Normal"/>
      </w:pPr>
      <w:r>
        <w:t xml:space="preserve">  `CountryCode` char(3) NOT NULL DEFAULT '',</w:t>
        <w:br w:clear="none"/>
      </w:r>
    </w:p>
    <w:p>
      <w:pPr>
        <w:pStyle w:val="Normal"/>
      </w:pPr>
      <w:r>
        <w:t xml:space="preserve">  `District` char(20) NOT NULL DEFAULT '',</w:t>
        <w:br w:clear="none"/>
      </w:r>
    </w:p>
    <w:p>
      <w:pPr>
        <w:pStyle w:val="Normal"/>
      </w:pPr>
      <w:r>
        <w:t xml:space="preserve">  `Population` int(11) NOT NULL DEFAULT '0',</w:t>
        <w:br w:clear="none"/>
      </w:r>
    </w:p>
    <w:p>
      <w:pPr>
        <w:pStyle w:val="Normal"/>
      </w:pPr>
      <w:r>
        <w:t xml:space="preserve">  PRIMARY KEY (`ID`),</w:t>
        <w:br w:clear="none"/>
      </w:r>
    </w:p>
    <w:p>
      <w:pPr>
        <w:pStyle w:val="Normal"/>
      </w:pPr>
      <w:r>
        <w:t xml:space="preserve">  KEY `CountryCode` (`CountryCode`),</w:t>
        <w:br w:clear="none"/>
      </w:r>
    </w:p>
    <w:p>
      <w:pPr>
        <w:pStyle w:val="Normal"/>
      </w:pPr>
      <w:r>
        <w:t xml:space="preserve">  CONSTRAINT `city_ibfk_1` FOREIGN KEY (`CountryCode`) REFERENCES `country` (`code`)</w:t>
        <w:br w:clear="none"/>
      </w:r>
    </w:p>
    <w:p>
      <w:pPr>
        <w:pStyle w:val="Normal"/>
      </w:pPr>
      <w:r>
        <w:t xml:space="preserve">) ENGINE=InnoDB AUTO_INCREMENT=4080 DEFAULT CHARSET=latin1</w:t>
        <w:br w:clear="none"/>
      </w:r>
    </w:p>
    <w:p>
      <w:pPr>
        <w:pStyle w:val="Normal"/>
      </w:pPr>
      <w:r>
        <w:t xml:space="preserve">1 row in set (0.00 sec)</w:t>
        <w:br w:clear="none"/>
      </w:r>
    </w:p>
    <w:p>
      <w:pPr>
        <w:pStyle w:val="Normal"/>
      </w:pPr>
      <w:r>
        <w:t xml:space="preserve">mysql&gt; SELECT COUNT(*) FROM world.city;</w:t>
        <w:br w:clear="none"/>
      </w:r>
    </w:p>
    <w:p>
      <w:pPr>
        <w:pStyle w:val="Normal"/>
      </w:pPr>
      <w:r>
        <w:t xml:space="preserve">+----------+</w:t>
        <w:br w:clear="none"/>
      </w:r>
    </w:p>
    <w:p>
      <w:pPr>
        <w:pStyle w:val="Normal"/>
      </w:pPr>
      <w:r>
        <w:t xml:space="preserve">| COUNT(*) |</w:t>
        <w:br w:clear="none"/>
      </w:r>
    </w:p>
    <w:p>
      <w:pPr>
        <w:pStyle w:val="Normal"/>
      </w:pPr>
      <w:r>
        <w:t xml:space="preserve">+----------+</w:t>
        <w:br w:clear="none"/>
      </w:r>
    </w:p>
    <w:p>
      <w:pPr>
        <w:pStyle w:val="Normal"/>
      </w:pPr>
      <w:r>
        <w:t xml:space="preserve">|     4079 |</w:t>
        <w:br w:clear="none"/>
      </w:r>
    </w:p>
    <w:p>
      <w:pPr>
        <w:pStyle w:val="Normal"/>
      </w:pPr>
      <w:r>
        <w:t xml:space="preserve">+----------+</w:t>
        <w:br w:clear="none"/>
      </w:r>
    </w:p>
    <w:p>
      <w:pPr>
        <w:pStyle w:val="Normal"/>
      </w:pPr>
      <w:r>
        <w:t xml:space="preserve">1 row in set (0.00 sec)</w:t>
        <w:br w:clear="none"/>
      </w:r>
    </w:p>
    <w:p>
      <w:pPr>
        <w:pStyle w:val="Normal"/>
      </w:pPr>
      <w:r>
        <w:t xml:space="preserve">mysql&gt; SHOW CREATE TABLE world.country\G</w:t>
        <w:br w:clear="none"/>
      </w:r>
    </w:p>
    <w:p>
      <w:pPr>
        <w:pStyle w:val="Normal"/>
      </w:pPr>
      <w:r>
        <w:t xml:space="preserve">*************************** 1. row ***************************</w:t>
        <w:br w:clear="none"/>
      </w:r>
    </w:p>
    <w:p>
      <w:pPr>
        <w:pStyle w:val="Normal"/>
      </w:pPr>
      <w:r>
        <w:t xml:space="preserve">       Table: country</w:t>
        <w:br w:clear="none"/>
      </w:r>
    </w:p>
    <w:p>
      <w:pPr>
        <w:pStyle w:val="Normal"/>
      </w:pPr>
      <w:r>
        <w:t xml:space="preserve">Create Table: CREATE TABLE `country` (</w:t>
        <w:br w:clear="none"/>
      </w:r>
    </w:p>
    <w:p>
      <w:pPr>
        <w:pStyle w:val="Normal"/>
      </w:pPr>
      <w:r>
        <w:t xml:space="preserve">  `Code` char(3) NOT NULL DEFAULT '',</w:t>
        <w:br w:clear="none"/>
      </w:r>
    </w:p>
    <w:p>
      <w:pPr>
        <w:pStyle w:val="Normal"/>
      </w:pPr>
      <w:r>
        <w:t xml:space="preserve">  `Name` char(52) NOT NULL DEFAULT '',</w:t>
        <w:br w:clear="none"/>
      </w:r>
    </w:p>
    <w:p>
      <w:pPr>
        <w:pStyle w:val="Normal"/>
      </w:pPr>
      <w:r>
        <w:t xml:space="preserve">  `Continent` enum('Asia','Europe','North America','Africa','Oceania','Antarctica','South America') NOT NULL DEFAULT 'Asia',</w:t>
        <w:br w:clear="none"/>
      </w:r>
    </w:p>
    <w:p>
      <w:pPr>
        <w:pStyle w:val="Normal"/>
      </w:pPr>
      <w:r>
        <w:t xml:space="preserve">  `Region` char(26) NOT NULL DEFAULT '',</w:t>
        <w:br w:clear="none"/>
      </w:r>
    </w:p>
    <w:p>
      <w:pPr>
        <w:pStyle w:val="Normal"/>
      </w:pPr>
      <w:r>
        <w:t xml:space="preserve">  `SurfaceArea` float(10,2) NOT NULL DEFAULT '0.00',</w:t>
        <w:br w:clear="none"/>
      </w:r>
    </w:p>
    <w:p>
      <w:pPr>
        <w:pStyle w:val="Normal"/>
      </w:pPr>
      <w:r>
        <w:t xml:space="preserve">  `IndepYear` smallint(6) DEFAULT NULL,</w:t>
        <w:br w:clear="none"/>
      </w:r>
    </w:p>
    <w:p>
      <w:pPr>
        <w:pStyle w:val="Normal"/>
      </w:pPr>
      <w:r>
        <w:t xml:space="preserve">  `Population` int(11) NOT NULL DEFAULT '0',</w:t>
        <w:br w:clear="none"/>
      </w:r>
    </w:p>
    <w:p>
      <w:pPr>
        <w:pStyle w:val="Normal"/>
      </w:pPr>
      <w:r>
        <w:t xml:space="preserve">  `LifeExpectancy` float(3,1) DEFAULT NULL,</w:t>
        <w:br w:clear="none"/>
      </w:r>
    </w:p>
    <w:p>
      <w:pPr>
        <w:pStyle w:val="Normal"/>
      </w:pPr>
      <w:r>
        <w:t xml:space="preserve">  `GNP` float(10,2) DEFAULT NULL,</w:t>
        <w:br w:clear="none"/>
      </w:r>
    </w:p>
    <w:p>
      <w:pPr>
        <w:pStyle w:val="Normal"/>
      </w:pPr>
      <w:r>
        <w:t xml:space="preserve">  `GNPOld` float(10,2) DEFAULT NULL,</w:t>
        <w:br w:clear="none"/>
      </w:r>
    </w:p>
    <w:p>
      <w:pPr>
        <w:pStyle w:val="Normal"/>
      </w:pPr>
      <w:r>
        <w:t xml:space="preserve">  `LocalName` char(45) NOT NULL DEFAULT '',</w:t>
        <w:br w:clear="none"/>
      </w:r>
    </w:p>
    <w:p>
      <w:pPr>
        <w:pStyle w:val="Normal"/>
      </w:pPr>
      <w:r>
        <w:t xml:space="preserve">  `GovernmentForm` char(45) NOT NULL DEFAULT '',</w:t>
        <w:br w:clear="none"/>
      </w:r>
    </w:p>
    <w:p>
      <w:pPr>
        <w:pStyle w:val="Normal"/>
      </w:pPr>
      <w:r>
        <w:t xml:space="preserve">  `HeadOfState` char(60) DEFAULT NULL,</w:t>
        <w:br w:clear="none"/>
      </w:r>
    </w:p>
    <w:p>
      <w:pPr>
        <w:pStyle w:val="Normal"/>
      </w:pPr>
      <w:r>
        <w:t xml:space="preserve">  `Capital` int(11) DEFAULT NULL,</w:t>
        <w:br w:clear="none"/>
      </w:r>
    </w:p>
    <w:p>
      <w:pPr>
        <w:pStyle w:val="Normal"/>
      </w:pPr>
      <w:r>
        <w:t xml:space="preserve">  `Code2` char(2) NOT NULL DEFAULT '',</w:t>
        <w:br w:clear="none"/>
      </w:r>
    </w:p>
    <w:p>
      <w:pPr>
        <w:pStyle w:val="Normal"/>
      </w:pPr>
      <w:r>
        <w:t xml:space="preserve">  PRIMARY KEY (`Code`)</w:t>
        <w:br w:clear="none"/>
      </w:r>
    </w:p>
    <w:p>
      <w:pPr>
        <w:pStyle w:val="Normal"/>
      </w:pPr>
      <w:r>
        <w:t xml:space="preserve">) ENGINE=InnoDB DEFAULT CHARSET=latin1</w:t>
        <w:br w:clear="none"/>
      </w:r>
    </w:p>
    <w:p>
      <w:pPr>
        <w:pStyle w:val="Normal"/>
      </w:pPr>
      <w:r>
        <w:t xml:space="preserve">1 row in set (0.00 sec)</w:t>
        <w:br w:clear="none"/>
      </w:r>
    </w:p>
    <w:p>
      <w:pPr>
        <w:pStyle w:val="Normal"/>
      </w:pPr>
      <w:r>
        <w:t xml:space="preserve">mysql&gt; SELECT COUNT(*) FROM world.country;</w:t>
        <w:br w:clear="none"/>
      </w:r>
    </w:p>
    <w:p>
      <w:pPr>
        <w:pStyle w:val="Normal"/>
      </w:pPr>
      <w:r>
        <w:t xml:space="preserve">+----------+</w:t>
        <w:br w:clear="none"/>
      </w:r>
    </w:p>
    <w:p>
      <w:pPr>
        <w:pStyle w:val="Normal"/>
      </w:pPr>
      <w:r>
        <w:t xml:space="preserve">| COUNT(*) |</w:t>
        <w:br w:clear="none"/>
      </w:r>
    </w:p>
    <w:p>
      <w:pPr>
        <w:pStyle w:val="Normal"/>
      </w:pPr>
      <w:r>
        <w:t xml:space="preserve">+----------+</w:t>
        <w:br w:clear="none"/>
      </w:r>
    </w:p>
    <w:p>
      <w:pPr>
        <w:pStyle w:val="Normal"/>
      </w:pPr>
      <w:r>
        <w:t xml:space="preserve">|      239 |</w:t>
        <w:br w:clear="none"/>
      </w:r>
    </w:p>
    <w:p>
      <w:pPr>
        <w:pStyle w:val="Normal"/>
      </w:pPr>
      <w:r>
        <w:t xml:space="preserve">+----------+</w:t>
        <w:br w:clear="none"/>
      </w:r>
    </w:p>
    <w:p>
      <w:pPr>
        <w:pStyle w:val="Normal"/>
      </w:pPr>
      <w:r>
        <w:t xml:space="preserve">1 row in set (0.00 sec)</w:t>
        <w:br w:clear="none"/>
      </w:r>
    </w:p>
    <w:p>
      <w:pPr>
        <w:pStyle w:val="Normal"/>
      </w:pPr>
      <w:r>
        <w:t xml:space="preserve">mysql&gt; SHOW CREATE TABLE world.countrylanguage\G</w:t>
        <w:br w:clear="none"/>
      </w:r>
    </w:p>
    <w:p>
      <w:pPr>
        <w:pStyle w:val="Normal"/>
      </w:pPr>
      <w:r>
        <w:t xml:space="preserve">*************************** 1. row ***************************</w:t>
        <w:br w:clear="none"/>
      </w:r>
    </w:p>
    <w:p>
      <w:pPr>
        <w:pStyle w:val="Normal"/>
      </w:pPr>
      <w:r>
        <w:t xml:space="preserve">       Table: countrylanguage</w:t>
        <w:br w:clear="none"/>
      </w:r>
    </w:p>
    <w:p>
      <w:pPr>
        <w:pStyle w:val="Normal"/>
      </w:pPr>
      <w:r>
        <w:t xml:space="preserve">Create Table: CREATE TABLE `countrylanguage` (</w:t>
        <w:br w:clear="none"/>
      </w:r>
    </w:p>
    <w:p>
      <w:pPr>
        <w:pStyle w:val="Normal"/>
      </w:pPr>
      <w:r>
        <w:t xml:space="preserve">  `CountryCode` char(3) NOT NULL DEFAULT '',</w:t>
        <w:br w:clear="none"/>
      </w:r>
    </w:p>
    <w:p>
      <w:pPr>
        <w:pStyle w:val="Normal"/>
      </w:pPr>
      <w:r>
        <w:t xml:space="preserve">  `Language` char(30) NOT NULL DEFAULT '',</w:t>
        <w:br w:clear="none"/>
      </w:r>
    </w:p>
    <w:p>
      <w:pPr>
        <w:pStyle w:val="Normal"/>
      </w:pPr>
      <w:r>
        <w:t xml:space="preserve">  `IsOfficial` enum('T','F') NOT NULL DEFAULT 'F',</w:t>
        <w:br w:clear="none"/>
      </w:r>
    </w:p>
    <w:p>
      <w:pPr>
        <w:pStyle w:val="Normal"/>
      </w:pPr>
      <w:r>
        <w:t xml:space="preserve">  `Percentage` float(4,1) NOT NULL DEFAULT '0.0',</w:t>
        <w:br w:clear="none"/>
      </w:r>
    </w:p>
    <w:p>
      <w:pPr>
        <w:pStyle w:val="Normal"/>
      </w:pPr>
      <w:r>
        <w:t xml:space="preserve">  PRIMARY KEY (`CountryCode`,`Language`),</w:t>
        <w:br w:clear="none"/>
      </w:r>
    </w:p>
    <w:p>
      <w:pPr>
        <w:pStyle w:val="Normal"/>
      </w:pPr>
      <w:r>
        <w:t xml:space="preserve">  KEY `CountryCode` (`CountryCode`),</w:t>
        <w:br w:clear="none"/>
      </w:r>
    </w:p>
    <w:p>
      <w:pPr>
        <w:pStyle w:val="Normal"/>
      </w:pPr>
      <w:r>
        <w:t xml:space="preserve">  CONSTRAINT `countryLanguage_ibfk_1` FOREIGN KEY (`CountryCode`) REFERENCES `country` (`code`)</w:t>
        <w:br w:clear="none"/>
      </w:r>
    </w:p>
    <w:p>
      <w:pPr>
        <w:pStyle w:val="Normal"/>
      </w:pPr>
      <w:r>
        <w:t xml:space="preserve">) ENGINE=InnoDB DEFAULT CHARSET=latin1</w:t>
        <w:br w:clear="none"/>
      </w:r>
    </w:p>
    <w:p>
      <w:pPr>
        <w:pStyle w:val="Normal"/>
      </w:pPr>
      <w:r>
        <w:t xml:space="preserve">1 row in set (0.00 sec)</w:t>
        <w:br w:clear="none"/>
      </w:r>
    </w:p>
    <w:p>
      <w:pPr>
        <w:pStyle w:val="Normal"/>
      </w:pPr>
      <w:r>
        <w:t xml:space="preserve">mysql&gt; SELECT COUNT(*) FROM world.countrylanguage;</w:t>
        <w:br w:clear="none"/>
      </w:r>
    </w:p>
    <w:p>
      <w:pPr>
        <w:pStyle w:val="Normal"/>
      </w:pPr>
      <w:r>
        <w:t xml:space="preserve">+----------+</w:t>
        <w:br w:clear="none"/>
      </w:r>
    </w:p>
    <w:p>
      <w:pPr>
        <w:pStyle w:val="Normal"/>
      </w:pPr>
      <w:r>
        <w:t xml:space="preserve">| COUNT(*) |</w:t>
        <w:br w:clear="none"/>
      </w:r>
    </w:p>
    <w:p>
      <w:pPr>
        <w:pStyle w:val="Normal"/>
      </w:pPr>
      <w:r>
        <w:t xml:space="preserve">+----------+</w:t>
        <w:br w:clear="none"/>
      </w:r>
    </w:p>
    <w:p>
      <w:pPr>
        <w:pStyle w:val="Normal"/>
      </w:pPr>
      <w:r>
        <w:t xml:space="preserve">|      984 |</w:t>
        <w:br w:clear="none"/>
      </w:r>
    </w:p>
    <w:p>
      <w:pPr>
        <w:pStyle w:val="Normal"/>
      </w:pPr>
      <w:r>
        <w:t xml:space="preserve">+----------+</w:t>
        <w:br w:clear="none"/>
      </w:r>
    </w:p>
    <w:p>
      <w:pPr>
        <w:pStyle w:val="Normal"/>
      </w:pPr>
      <w:r>
        <w:t xml:space="preserve">1 row in set (0.00 sec)</w:t>
        <w:br w:clear="none"/>
      </w:r>
    </w:p>
    <w:p>
      <w:pPr>
        <w:pStyle w:val="Para 12"/>
      </w:pPr>
      <w:r>
        <w:rPr>
          <w:rStyle w:val="Text4"/>
        </w:rPr>
        <w:t xml:space="preserve">Listing 1-4</w:t>
        <w:br w:clear="none"/>
      </w:r>
      <w:r>
        <w:t xml:space="preserve">The Tables of the </w:t>
        <w:br w:clear="none"/>
        <w:bookmarkStart w:id="430" w:name="world_Sample_Database"/>
        <w:t xml:space="preserve">world Sample Database</w:t>
        <w:bookmarkEnd w:id="430"/>
        <w:br w:clear="none"/>
      </w:r>
    </w:p>
    <w:p>
      <w:bookmarkStart w:id="431" w:name="TipFor_more_information_about_th"/>
      <w:pPr>
        <w:pStyle w:val="Para 10"/>
      </w:pPr>
      <w:r>
        <w:rPr>
          <w:rStyle w:val="Text8"/>
        </w:rPr>
        <w:t>Tip</w:t>
      </w:r>
      <w:r>
        <w:bookmarkStart w:id="432" w:name="For_more_information_about_the_w"/>
        <w:t xml:space="preserve">For more information about the world sample database including installation instructions, see </w:t>
        <w:bookmarkEnd w:id="432"/>
      </w:r>
      <w:hyperlink r:id="rId68">
        <w:r>
          <w:rPr>
            <w:rStyle w:val="Text5"/>
          </w:rPr>
          <w:t xml:space="preserve"> </w:t>
        </w:r>
      </w:hyperlink>
      <w:hyperlink r:id="rId68">
        <w:r>
          <w:rPr>
            <w:rStyle w:val="Text2"/>
          </w:rPr>
          <w:t>https://dev.mysql.com/doc/world-setup/en/world-setup-installation.html</w:t>
        </w:r>
      </w:hyperlink>
      <w:hyperlink r:id="rId68">
        <w:r>
          <w:rPr>
            <w:rStyle w:val="Text5"/>
          </w:rPr>
          <w:t xml:space="preserve"> </w:t>
        </w:r>
      </w:hyperlink>
      <w:r>
        <w:t>.</w:t>
      </w:r>
      <w:bookmarkEnd w:id="431"/>
    </w:p>
    <w:p>
      <w:bookmarkStart w:id="433" w:name="Before_concluding_this_chapter"/>
      <w:pPr>
        <w:pStyle w:val="Para 01"/>
      </w:pPr>
      <w:r>
        <w:t xml:space="preserve">Before concluding this chapter, a word regarding the </w:t>
        <w:bookmarkStart w:id="434" w:name="code_examples_1"/>
        <w:t>code examples</w:t>
        <w:bookmarkEnd w:id="434"/>
        <w:t xml:space="preserve"> is required.</w:t>
      </w:r>
      <w:bookmarkEnd w:id="433"/>
    </w:p>
    <w:p>
      <w:bookmarkStart w:id="435" w:name="Code_Examples_____________There"/>
      <w:pPr>
        <w:pStyle w:val="Heading 2"/>
      </w:pPr>
      <w:r>
        <w:t/>
        <w:bookmarkStart w:id="436" w:name="Code_Examples"/>
        <w:t>Code Examples</w:t>
        <w:bookmarkEnd w:id="436"/>
        <w:t xml:space="preserve"> </w:t>
      </w:r>
      <w:bookmarkEnd w:id="435"/>
    </w:p>
    <w:p>
      <w:bookmarkStart w:id="437" w:name="There_are_a_number_of_example_pr"/>
      <w:pPr>
        <w:pStyle w:val="Para 01"/>
      </w:pPr>
      <w:r>
        <w:t xml:space="preserve">There are a number of example programs in this book. The programs have been tested with Python 3.6. For other Python </w:t>
        <w:bookmarkStart w:id="438" w:name="versions_5"/>
        <w:t>versions</w:t>
        <w:bookmarkEnd w:id="438"/>
        <w:t>, including Python 2.7 from Oracle Linux 7/Red Hat Enterprise Linux (RHEL) 7/CentOS 7, the examples will work with minor modifications. No changes are required for the MySQL Connector/Python-specific parts.</w:t>
      </w:r>
      <w:bookmarkEnd w:id="437"/>
    </w:p>
    <w:p>
      <w:bookmarkStart w:id="439" w:name="In_Python_2__it_is_recommended_t"/>
      <w:pPr>
        <w:pStyle w:val="Para 01"/>
      </w:pPr>
      <w:r>
        <w:t xml:space="preserve">In Python 2, it is recommended to load the print function </w:t>
      </w:r>
      <w:r>
        <w:rPr>
          <w:rStyle w:val="Text0"/>
        </w:rPr>
        <w:t>from__future__</w:t>
      </w:r>
      <w:r>
        <w:t>:</w:t>
      </w:r>
      <w:bookmarkEnd w:id="439"/>
    </w:p>
    <w:p>
      <w:bookmarkStart w:id="440" w:name="from___future___import_print_fun"/>
      <w:bookmarkStart w:id="441" w:name="from___future___import_print_fun_1"/>
      <w:pPr>
        <w:pStyle w:val="Para 05"/>
      </w:pPr>
      <w:r>
        <w:t xml:space="preserve">from __future__ import print_function</w:t>
        <w:br w:clear="none"/>
      </w:r>
      <w:bookmarkEnd w:id="440"/>
      <w:bookmarkEnd w:id="441"/>
    </w:p>
    <w:p>
      <w:bookmarkStart w:id="442" w:name="Additionally_the_UTF_8_string_ha"/>
      <w:pPr>
        <w:pStyle w:val="Para 01"/>
      </w:pPr>
      <w:r>
        <w:t xml:space="preserve">Additionally the UTF-8 string handling is different in Python 2, so it may be necessary to use the </w:t>
      </w:r>
      <w:r>
        <w:rPr>
          <w:rStyle w:val="Text0"/>
        </w:rPr>
        <w:t>encode()</w:t>
      </w:r>
      <w:r>
        <w:t xml:space="preserve"> method to print strings. For example:</w:t>
      </w:r>
      <w:bookmarkEnd w:id="442"/>
    </w:p>
    <w:p>
      <w:bookmarkStart w:id="443" w:name="print_____0_15s_____1__7s_____2_1"/>
      <w:bookmarkStart w:id="444" w:name="print_____0_15s_____1__7s_____2"/>
      <w:pPr>
        <w:pStyle w:val="Para 05"/>
      </w:pPr>
      <w:r>
        <w:t xml:space="preserve">print(</w:t>
        <w:br w:clear="none"/>
      </w:r>
      <w:bookmarkEnd w:id="443"/>
      <w:bookmarkEnd w:id="444"/>
    </w:p>
    <w:p>
      <w:pPr>
        <w:pStyle w:val="Para 05"/>
      </w:pPr>
      <w:r>
        <w:t xml:space="preserve">  "{0:15s}   {1:^7s}   {2:4.1f}".format(</w:t>
        <w:br w:clear="none"/>
      </w:r>
    </w:p>
    <w:p>
      <w:pPr>
        <w:pStyle w:val="Para 05"/>
      </w:pPr>
      <w:r>
        <w:t xml:space="preserve">    city['Name'].</w:t>
        <w:br w:clear="none"/>
      </w:r>
      <w:r>
        <w:rPr>
          <w:rStyle w:val="Text1"/>
        </w:rPr>
        <w:t xml:space="preserve">encode('utf8')</w:t>
        <w:br w:clear="none"/>
      </w:r>
      <w:r>
        <w:t xml:space="preserve">,</w:t>
        <w:br w:clear="none"/>
      </w:r>
    </w:p>
    <w:p>
      <w:pPr>
        <w:pStyle w:val="Para 05"/>
      </w:pPr>
      <w:r>
        <w:t xml:space="preserve">    city['CountryCode'].</w:t>
        <w:br w:clear="none"/>
      </w:r>
      <w:r>
        <w:rPr>
          <w:rStyle w:val="Text1"/>
        </w:rPr>
        <w:t xml:space="preserve">encode('utf8')</w:t>
        <w:br w:clear="none"/>
      </w:r>
      <w:r>
        <w:t xml:space="preserve">,</w:t>
        <w:br w:clear="none"/>
      </w:r>
    </w:p>
    <w:p>
      <w:pPr>
        <w:pStyle w:val="Para 05"/>
      </w:pPr>
      <w:r>
        <w:t xml:space="preserve">    city['Population']/1000000</w:t>
        <w:br w:clear="none"/>
      </w:r>
    </w:p>
    <w:p>
      <w:pPr>
        <w:pStyle w:val="Para 05"/>
      </w:pPr>
      <w:r>
        <w:t xml:space="preserve">  )</w:t>
        <w:br w:clear="none"/>
      </w:r>
    </w:p>
    <w:p>
      <w:pPr>
        <w:pStyle w:val="Para 05"/>
      </w:pPr>
      <w:r>
        <w:t xml:space="preserve">)</w:t>
        <w:br w:clear="none"/>
      </w:r>
    </w:p>
    <w:p>
      <w:bookmarkStart w:id="445" w:name="The_examples_using_the_mysql_con"/>
      <w:pPr>
        <w:pStyle w:val="Para 01"/>
      </w:pPr>
      <w:r>
        <w:t xml:space="preserve">The examples using the </w:t>
        <w:bookmarkStart w:id="446" w:name="mysql_connector_module_1"/>
        <w:t/>
        <w:bookmarkEnd w:id="446"/>
      </w:r>
      <w:r>
        <w:rPr>
          <w:rStyle w:val="Text0"/>
        </w:rPr>
        <w:t>mysql.connector</w:t>
      </w:r>
      <w:r>
        <w:t xml:space="preserve"> module</w:t>
        <w:t xml:space="preserve"> assume that a file named </w:t>
      </w:r>
      <w:r>
        <w:rPr>
          <w:rStyle w:val="Text0"/>
        </w:rPr>
        <w:t>my.ini</w:t>
      </w:r>
      <w:r>
        <w:t xml:space="preserve"> is present in the directory where Python is executed with the connection options required to connect to MySQL </w:t>
        <w:bookmarkStart w:id="447" w:name="Server_1"/>
        <w:t>Server</w:t>
        <w:bookmarkEnd w:id="447"/>
        <w:t xml:space="preserve">. An example </w:t>
        <w:bookmarkStart w:id="448" w:name="configuration_3"/>
        <w:t>configuration</w:t>
        <w:bookmarkEnd w:id="448"/>
        <w:t xml:space="preserve"> file is</w:t>
      </w:r>
      <w:bookmarkEnd w:id="445"/>
    </w:p>
    <w:p>
      <w:bookmarkStart w:id="449" w:name="_connector_python_user_______pyu_1"/>
      <w:bookmarkStart w:id="450" w:name="_connector_python_user_______pyu"/>
      <w:pPr>
        <w:pStyle w:val="Para 05"/>
      </w:pPr>
      <w:r>
        <w:t xml:space="preserve">[connector_python]</w:t>
        <w:br w:clear="none"/>
      </w:r>
      <w:bookmarkEnd w:id="449"/>
      <w:bookmarkEnd w:id="450"/>
    </w:p>
    <w:p>
      <w:pPr>
        <w:pStyle w:val="Para 05"/>
      </w:pPr>
      <w:r>
        <w:t xml:space="preserve">user     = pyuser</w:t>
        <w:br w:clear="none"/>
      </w:r>
    </w:p>
    <w:p>
      <w:pPr>
        <w:pStyle w:val="Para 05"/>
      </w:pPr>
      <w:r>
        <w:t xml:space="preserve">host     = 127.0.0.1</w:t>
        <w:br w:clear="none"/>
      </w:r>
    </w:p>
    <w:p>
      <w:pPr>
        <w:pStyle w:val="Para 05"/>
      </w:pPr>
      <w:r>
        <w:t xml:space="preserve">port     = 3306</w:t>
        <w:br w:clear="none"/>
      </w:r>
    </w:p>
    <w:p>
      <w:pPr>
        <w:pStyle w:val="Para 05"/>
      </w:pPr>
      <w:r>
        <w:t xml:space="preserve">password = Py@pp4Demo</w:t>
        <w:br w:clear="none"/>
      </w:r>
    </w:p>
    <w:p>
      <w:bookmarkStart w:id="451" w:name="The_examples_using_the_mysqlx_mo"/>
      <w:pPr>
        <w:pStyle w:val="Para 01"/>
      </w:pPr>
      <w:r>
        <w:t xml:space="preserve">The examples using the </w:t>
        <w:bookmarkStart w:id="452" w:name="mysqlx_module"/>
        <w:t/>
        <w:bookmarkEnd w:id="452"/>
      </w:r>
      <w:r>
        <w:rPr>
          <w:rStyle w:val="Text0"/>
        </w:rPr>
        <w:t>mysqlx</w:t>
      </w:r>
      <w:r>
        <w:t xml:space="preserve"> module</w:t>
        <w:t xml:space="preserve"> store the configuration in a file named </w:t>
      </w:r>
      <w:r>
        <w:rPr>
          <w:rStyle w:val="Text0"/>
        </w:rPr>
        <w:t>config.py</w:t>
      </w:r>
      <w:r>
        <w:t xml:space="preserve">, which is also located in the same directory where Python is executed. The example </w:t>
        <w:bookmarkStart w:id="453" w:name="configuration_4"/>
        <w:t>configuration</w:t>
        <w:bookmarkEnd w:id="453"/>
        <w:t xml:space="preserve"> is</w:t>
      </w:r>
      <w:bookmarkEnd w:id="451"/>
    </w:p>
    <w:p>
      <w:bookmarkStart w:id="454" w:name="connect_args_______host____127_0"/>
      <w:bookmarkStart w:id="455" w:name="connect_args_______host____127_0_1"/>
      <w:pPr>
        <w:pStyle w:val="Para 05"/>
      </w:pPr>
      <w:r>
        <w:t xml:space="preserve">connect_args = {</w:t>
        <w:br w:clear="none"/>
      </w:r>
      <w:bookmarkEnd w:id="454"/>
      <w:bookmarkEnd w:id="455"/>
    </w:p>
    <w:p>
      <w:pPr>
        <w:pStyle w:val="Para 05"/>
      </w:pPr>
      <w:r>
        <w:t xml:space="preserve">  'host': '127.0.0.1',</w:t>
        <w:br w:clear="none"/>
      </w:r>
    </w:p>
    <w:p>
      <w:pPr>
        <w:pStyle w:val="Para 05"/>
      </w:pPr>
      <w:r>
        <w:t xml:space="preserve">  'port': 33060,</w:t>
        <w:br w:clear="none"/>
      </w:r>
    </w:p>
    <w:p>
      <w:pPr>
        <w:pStyle w:val="Para 05"/>
      </w:pPr>
      <w:r>
        <w:t xml:space="preserve">  'user': 'pyuser',</w:t>
        <w:br w:clear="none"/>
      </w:r>
    </w:p>
    <w:p>
      <w:pPr>
        <w:pStyle w:val="Para 05"/>
      </w:pPr>
      <w:r>
        <w:t xml:space="preserve">  'password': 'Py@pp4Demo',</w:t>
        <w:br w:clear="none"/>
      </w:r>
    </w:p>
    <w:p>
      <w:pPr>
        <w:pStyle w:val="Para 05"/>
      </w:pPr>
      <w:r>
        <w:t xml:space="preserve">};</w:t>
        <w:br w:clear="none"/>
      </w:r>
    </w:p>
    <w:p>
      <w:bookmarkStart w:id="456" w:name="The_coding_style_in_the_examples"/>
      <w:pPr>
        <w:pStyle w:val="Para 01"/>
      </w:pPr>
      <w:r>
        <w:t xml:space="preserve">The coding style in the examples is optimized for print and in particular eBook readers such as Kindle. Since this </w:t>
        <w:bookmarkStart w:id="457" w:name="leaves"/>
        <w:t>leaves</w:t>
        <w:bookmarkEnd w:id="457"/>
        <w:t xml:space="preserve"> very little real estate to work with, the lines have in general been kept below 40 characters with “long” lines up to 50 characters to minimize the amount of wrapping. The downside is that this means it has not really been possible to follow a standard coding style such as the one specified in PEP 8 (</w:t>
      </w:r>
      <w:hyperlink r:id="rId69">
        <w:r>
          <w:rPr>
            <w:rStyle w:val="Text5"/>
          </w:rPr>
          <w:t xml:space="preserve"> </w:t>
        </w:r>
      </w:hyperlink>
      <w:hyperlink r:id="rId69">
        <w:r>
          <w:rPr>
            <w:rStyle w:val="Text2"/>
          </w:rPr>
          <w:t>https://www.python.org/dev/peps/pep-0008/</w:t>
        </w:r>
      </w:hyperlink>
      <w:hyperlink r:id="rId69">
        <w:r>
          <w:rPr>
            <w:rStyle w:val="Text5"/>
          </w:rPr>
          <w:t xml:space="preserve"> </w:t>
        </w:r>
      </w:hyperlink>
      <w:r>
        <w:t>). It is recommended to follow PEP 8 or another well-established coding standard in your own projects.</w:t>
      </w:r>
      <w:bookmarkEnd w:id="456"/>
    </w:p>
    <w:p>
      <w:bookmarkStart w:id="458" w:name="All_example_programs_that_appear"/>
      <w:pPr>
        <w:pStyle w:val="Para 01"/>
      </w:pPr>
      <w:r>
        <w:t xml:space="preserve">All example programs that appear in a listing are available for download. The file name reflects the listing number; for </w:t>
        <w:bookmarkStart w:id="459" w:name="example"/>
        <w:t>example</w:t>
        <w:bookmarkEnd w:id="459"/>
        <w:t xml:space="preserve">, the code in Listing </w:t>
      </w:r>
      <w:hyperlink w:anchor="import_mysql_connectorprint____M">
        <w:r>
          <w:rPr>
            <w:rStyle w:val="Text5"/>
          </w:rPr>
          <w:t>1-2</w:t>
        </w:r>
      </w:hyperlink>
      <w:r>
        <w:t xml:space="preserve"> can be found in the file </w:t>
      </w:r>
      <w:r>
        <w:rPr>
          <w:rStyle w:val="Text0"/>
        </w:rPr>
        <w:t>listing_1_2.py</w:t>
      </w:r>
      <w:r>
        <w:t>. See the book’s homepage for instructions on how to download the source.</w:t>
      </w:r>
      <w:bookmarkEnd w:id="458"/>
    </w:p>
    <w:p>
      <w:bookmarkStart w:id="460" w:name="This_concludes_the_installation"/>
      <w:pPr>
        <w:pStyle w:val="Para 01"/>
      </w:pPr>
      <w:r>
        <w:t xml:space="preserve">This concludes the </w:t>
        <w:bookmarkStart w:id="461" w:name="installation_9"/>
        <w:t>installation</w:t>
        <w:bookmarkEnd w:id="461"/>
        <w:t xml:space="preserve"> and preparations. The next step is to create connections from </w:t>
        <w:bookmarkStart w:id="462" w:name="MySQL_Connector_Python_9"/>
        <w:t>MySQL Connector/Python</w:t>
        <w:bookmarkEnd w:id="462"/>
        <w:t xml:space="preserve"> to MySQL Server, which is the topic of the next </w:t>
        <w:bookmarkStart w:id="463" w:name="chapter"/>
        <w:t>chapter</w:t>
        <w:bookmarkEnd w:id="463"/>
        <w:t>.</w:t>
      </w:r>
      <w:bookmarkEnd w:id="460"/>
    </w:p>
    <w:p>
      <w:bookmarkStart w:id="464" w:name="SummaryThis_chapter_got_you_up_a"/>
      <w:pPr>
        <w:pStyle w:val="Heading 2"/>
      </w:pPr>
      <w:r>
        <w:t>Summary</w:t>
      </w:r>
      <w:bookmarkEnd w:id="464"/>
    </w:p>
    <w:p>
      <w:bookmarkStart w:id="465" w:name="This_chapter_got_you_up_and_runn"/>
      <w:pPr>
        <w:pStyle w:val="Para 01"/>
      </w:pPr>
      <w:r>
        <w:t>This chapter got you up and running. First, MySQL Connector/Python was introduced. The latest GA release series is version 8.</w:t>
        <w:bookmarkStart w:id="466" w:name="0_1"/>
        <w:t>0</w:t>
        <w:bookmarkEnd w:id="466"/>
        <w:t xml:space="preserve">, the same as for most other MySQL products. MySQL products are available as a Community Edition and a commercial Enterprise </w:t>
        <w:bookmarkStart w:id="467" w:name="Edition_1"/>
        <w:t>Edition</w:t>
        <w:bookmarkEnd w:id="467"/>
        <w:bookmarkStart w:id="468" w:name="ITerm190"/>
        <w:t xml:space="preserve"> </w:t>
        <w:bookmarkEnd w:id="468"/>
        <w:t>. For MySQL Connector/Python, the main difference is the license and support, and either edition can be used with this book.</w:t>
      </w:r>
      <w:bookmarkEnd w:id="465"/>
    </w:p>
    <w:p>
      <w:bookmarkStart w:id="469" w:name="MySQL_Connector_Python_has_three"/>
      <w:pPr>
        <w:pStyle w:val="Para 01"/>
      </w:pPr>
      <w:r>
        <w:t xml:space="preserve">MySQL Connector/Python has three APIs: two legacy APIs that only work with SQL statements and a new API called the </w:t>
        <w:bookmarkStart w:id="470" w:name="X_DevAPI_3"/>
        <w:t>X DevAPI</w:t>
        <w:bookmarkEnd w:id="470"/>
        <w:t xml:space="preserve"> that supports both NoSQL and SQL queries. How to use the three APIs is the topic of the rest of the book.</w:t>
      </w:r>
      <w:bookmarkEnd w:id="469"/>
    </w:p>
    <w:p>
      <w:bookmarkStart w:id="471" w:name="In_order_to_get_started__you_dow"/>
      <w:pPr>
        <w:pStyle w:val="Para 01"/>
      </w:pPr>
      <w:r>
        <w:t>In order to get started, you downloaded and installed both MySQL Connector/</w:t>
        <w:bookmarkStart w:id="472" w:name="Python_2"/>
        <w:t>Python</w:t>
        <w:bookmarkEnd w:id="472"/>
        <w:t xml:space="preserve"> and MySQL Server. There was a brief discussion about configuring </w:t>
        <w:bookmarkStart w:id="473" w:name="MySQL_Server_5"/>
        <w:t>MySQL Server</w:t>
        <w:bookmarkEnd w:id="473"/>
        <w:t xml:space="preserve">, instructions on how to create a </w:t>
        <w:bookmarkStart w:id="474" w:name="user_4"/>
        <w:t>user</w:t>
        <w:bookmarkEnd w:id="474"/>
        <w:t xml:space="preserve"> that can be used for this book, how to </w:t>
        <w:bookmarkStart w:id="475" w:name="install"/>
        <w:t>install</w:t>
        <w:bookmarkEnd w:id="475"/>
        <w:t xml:space="preserve"> the test data, and a word on the </w:t>
        <w:bookmarkStart w:id="476" w:name="code_examples_2"/>
        <w:t>code examples</w:t>
        <w:bookmarkEnd w:id="476"/>
        <w:t>.</w:t>
      </w:r>
      <w:bookmarkEnd w:id="471"/>
    </w:p>
    <w:p>
      <w:bookmarkStart w:id="477" w:name="You_are_ready_to_use_MySQL_Conne"/>
      <w:pPr>
        <w:pStyle w:val="Para 01"/>
      </w:pPr>
      <w:r>
        <w:t xml:space="preserve">You are ready to use MySQL Connector/Python. The next chapter will show you how to connect using the API in the </w:t>
        <w:bookmarkStart w:id="478" w:name="Connector_Python_API_3"/>
        <w:t>Connector/Python API</w:t>
        <w:bookmarkEnd w:id="478"/>
        <w:t xml:space="preserve"> (the </w:t>
        <w:bookmarkStart w:id="479" w:name="mysql_connector_module_2"/>
        <w:t/>
        <w:bookmarkEnd w:id="479"/>
      </w:r>
      <w:r>
        <w:rPr>
          <w:rStyle w:val="Text0"/>
        </w:rPr>
        <w:t>mysql.connector</w:t>
      </w:r>
      <w:r>
        <w:t xml:space="preserve"> module</w:t>
        <w:t>).</w:t>
      </w:r>
      <w:bookmarkEnd w:id="477"/>
    </w:p>
    <w:p>
      <w:pPr>
        <w:pStyle w:val="Para 28"/>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32"/>
      </w:pPr>
      <w:hyperlink w:anchor="1">
        <w:r>
          <w:t>1</w:t>
        </w:r>
      </w:hyperlink>
    </w:p>
    <w:p>
      <w:bookmarkStart w:id="480" w:name="http_1"/>
      <w:bookmarkStart w:id="481" w:name="http"/>
      <w:pPr>
        <w:pStyle w:val="Para 39"/>
      </w:pPr>
      <w:r>
        <w:rPr>
          <w:rStyle w:val="Text6"/>
        </w:rPr>
        <w:t/>
      </w:r>
      <w:hyperlink r:id="rId70">
        <w:r>
          <w:rPr>
            <w:rStyle w:val="Text13"/>
          </w:rPr>
          <w:t xml:space="preserve"> </w:t>
        </w:r>
      </w:hyperlink>
      <w:hyperlink r:id="rId70">
        <w:r>
          <w:t>https://mysqlrelease.com/2018/03/mysql-8-0-it-goes-to-11/</w:t>
        </w:r>
      </w:hyperlink>
      <w:hyperlink r:id="rId70">
        <w:r>
          <w:rPr>
            <w:rStyle w:val="Text13"/>
          </w:rPr>
          <w:t xml:space="preserve"> </w:t>
        </w:r>
      </w:hyperlink>
      <w:r>
        <w:rPr>
          <w:rStyle w:val="Text6"/>
        </w:rPr>
        <w:t xml:space="preserve"> </w:t>
      </w:r>
      <w:bookmarkEnd w:id="480"/>
      <w:bookmarkEnd w:id="481"/>
    </w:p>
    <w:p>
      <w:pPr>
        <w:pStyle w:val="Para 53"/>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32"/>
      </w:pPr>
      <w:hyperlink w:anchor="2">
        <w:r>
          <w:t>2</w:t>
        </w:r>
      </w:hyperlink>
    </w:p>
    <w:p>
      <w:bookmarkStart w:id="482" w:name="If_you_are_familiar_with_git__it"/>
      <w:bookmarkStart w:id="483" w:name="If_you_are_familiar_with_git__it_1"/>
      <w:pPr>
        <w:pStyle w:val="Para 35"/>
      </w:pPr>
      <w:r>
        <w:t>If you are familiar with git, it is recommended to use GitHub to get the source code because it allows you to easily switch branches, which includes older releases. However, as with PyPi</w:t>
        <w:bookmarkStart w:id="484" w:name="ITerm55"/>
        <w:t xml:space="preserve"> </w:t>
        <w:bookmarkEnd w:id="484"/>
        <w:t>, there can be a lag of the newest changes to be uploaded.</w:t>
      </w:r>
      <w:bookmarkEnd w:id="482"/>
      <w:bookmarkEnd w:id="483"/>
    </w:p>
    <w:p>
      <w:pPr>
        <w:pStyle w:val="Para 53"/>
      </w:pPr>
      <w:r>
        <w:t/>
      </w:r>
    </w:p>
    <w:p>
      <w:bookmarkStart w:id="485" w:name="Part_IIThe_Legacy_APIs_1"/>
      <w:bookmarkStart w:id="486" w:name="Part_IIThe_Legacy_APIs"/>
      <w:bookmarkStart w:id="487" w:name="Top_of_Part_2_xhtml"/>
      <w:pPr>
        <w:pStyle w:val="Para 26"/>
        <w:pageBreakBefore w:val="on"/>
      </w:pPr>
      <w:r>
        <w:t>Part II</w:t>
      </w:r>
      <w:bookmarkEnd w:id="485"/>
      <w:bookmarkEnd w:id="486"/>
      <w:bookmarkEnd w:id="487"/>
    </w:p>
    <w:p>
      <w:pPr>
        <w:pStyle w:val="Para 26"/>
      </w:pPr>
      <w:r>
        <w:t>The Legacy APIs</w:t>
      </w:r>
    </w:p>
    <w:p>
      <w:bookmarkStart w:id="488" w:name="_c__Jesper_Wisborg_Krogh_2018Jes_4"/>
      <w:bookmarkStart w:id="489" w:name="_c__Jesper_Wisborg_Krogh_2018Jes_3"/>
      <w:bookmarkStart w:id="490" w:name="Top_of_463459_1_En_2_Chapter_xht"/>
      <w:bookmarkStart w:id="491" w:name="_c__Jesper_Wisborg_Krogh_2018Jes_5"/>
      <w:pPr>
        <w:pStyle w:val="Para 18"/>
        <w:pageBreakBefore w:val="on"/>
      </w:pPr>
      <w:r>
        <w:t>© Jesper Wisborg Krogh 2018</w:t>
      </w:r>
      <w:bookmarkEnd w:id="488"/>
      <w:bookmarkEnd w:id="489"/>
      <w:bookmarkEnd w:id="490"/>
      <w:bookmarkEnd w:id="491"/>
    </w:p>
    <w:p>
      <w:pPr>
        <w:pStyle w:val="Para 19"/>
      </w:pPr>
      <w:r>
        <w:t>Jesper Wisborg Krogh</w:t>
      </w:r>
    </w:p>
    <w:p>
      <w:pPr>
        <w:pStyle w:val="Para 20"/>
      </w:pPr>
      <w:r>
        <w:t>MySQL Connector/Python Revealed</w:t>
      </w:r>
    </w:p>
    <w:p>
      <w:pPr>
        <w:pStyle w:val="Para 21"/>
      </w:pPr>
      <w:hyperlink r:id="rId71">
        <w:r>
          <w:t>https://doi.org/10.1007/978-1-4842-3694-9_2</w:t>
        </w:r>
      </w:hyperlink>
    </w:p>
    <w:p>
      <w:pPr>
        <w:pStyle w:val="Heading 1"/>
      </w:pPr>
      <w:r>
        <w:t>2. Connecting to MySQL</w:t>
      </w:r>
    </w:p>
    <w:p>
      <w:pPr>
        <w:pStyle w:val="Para 03"/>
      </w:pPr>
      <w:r>
        <w:t>Jesper Wisborg Krogh</w:t>
      </w:r>
      <w:hyperlink w:anchor="_1_Hornsby__New_South_Wales__Aus_1">
        <w:r>
          <w:rPr>
            <w:rStyle w:val="Text18"/>
          </w:rPr>
          <w:t>1</w:t>
        </w:r>
      </w:hyperlink>
      <w:r>
        <w:rPr>
          <w:rStyle w:val="Text17"/>
        </w:rPr>
        <w:t xml:space="preserve"> </w:t>
      </w:r>
    </w:p>
    <w:p>
      <w:bookmarkStart w:id="492" w:name="_1_Hornsby__New_South_Wales__Aus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492"/>
    </w:p>
    <w:p>
      <w:pPr>
        <w:pStyle w:val="Para 03"/>
      </w:pPr>
      <w:r>
        <w:t>Hornsby, New South Wales, Australia</w:t>
      </w:r>
    </w:p>
    <w:p>
      <w:pPr>
        <w:pStyle w:val="Para 51"/>
      </w:pPr>
      <w:r>
        <w:t/>
      </w:r>
    </w:p>
    <w:p>
      <w:bookmarkStart w:id="493" w:name="In_the_previous_chapter__you_ins"/>
      <w:pPr>
        <w:pStyle w:val="Para 24"/>
      </w:pPr>
      <w:r>
        <w:t>In the previous chapter, you installed MySQL Connector/Python and made sure that the module worked. However, printing the version string for the connector is hardly very exciting, so this chapter will begin the journey through the features of the two legacy APIs.</w:t>
      </w:r>
      <w:bookmarkEnd w:id="493"/>
    </w:p>
    <w:p>
      <w:bookmarkStart w:id="494" w:name="The_mysql_connector_module_inclu"/>
      <w:pPr>
        <w:pStyle w:val="Para 01"/>
      </w:pPr>
      <w:r>
        <w:t xml:space="preserve">The </w:t>
      </w:r>
      <w:r>
        <w:rPr>
          <w:rStyle w:val="Text0"/>
        </w:rPr>
        <w:t>mysql.connector</w:t>
      </w:r>
      <w:r>
        <w:t xml:space="preserve"> module includes the implementation of the Python Database API, which is defined in PEP249 (</w:t>
      </w:r>
      <w:hyperlink r:id="rId72">
        <w:r>
          <w:rPr>
            <w:rStyle w:val="Text5"/>
          </w:rPr>
          <w:t xml:space="preserve"> </w:t>
        </w:r>
      </w:hyperlink>
      <w:hyperlink r:id="rId72">
        <w:r>
          <w:rPr>
            <w:rStyle w:val="Text2"/>
          </w:rPr>
          <w:t>https://www.python.org/dev/peps/pep-0249/</w:t>
        </w:r>
      </w:hyperlink>
      <w:hyperlink r:id="rId72">
        <w:r>
          <w:rPr>
            <w:rStyle w:val="Text5"/>
          </w:rPr>
          <w:t xml:space="preserve"> </w:t>
        </w:r>
      </w:hyperlink>
      <w:r>
        <w:t xml:space="preserve">). This includes the option to use the C Extension while using the same API. This API is the main focus of Chapters </w:t>
      </w:r>
      <w:hyperlink w:anchor="Top_of_463459_1_En_2_Chapter_xht">
        <w:r>
          <w:rPr>
            <w:rStyle w:val="Text5"/>
          </w:rPr>
          <w:t>2</w:t>
        </w:r>
      </w:hyperlink>
      <w:r>
        <w:t>-</w:t>
      </w:r>
      <w:hyperlink w:anchor="Top_of_463459_1_En_5_Chapter_xht">
        <w:r>
          <w:rPr>
            <w:rStyle w:val="Text5"/>
          </w:rPr>
          <w:t>5</w:t>
        </w:r>
      </w:hyperlink>
      <w:r>
        <w:t xml:space="preserve">. Additionally, the </w:t>
      </w:r>
      <w:r>
        <w:rPr>
          <w:rStyle w:val="Text0"/>
        </w:rPr>
        <w:t>_mysql_connector</w:t>
      </w:r>
      <w:r>
        <w:t xml:space="preserve"> module with the implementation of the C Extension API is briefly discussed in Chapter </w:t>
      </w:r>
      <w:hyperlink w:anchor="Top_of_463459_1_En_4_Chapter_xht">
        <w:r>
          <w:rPr>
            <w:rStyle w:val="Text5"/>
          </w:rPr>
          <w:t>4</w:t>
        </w:r>
      </w:hyperlink>
      <w:r>
        <w:t>.</w:t>
      </w:r>
      <w:bookmarkEnd w:id="494"/>
    </w:p>
    <w:p>
      <w:bookmarkStart w:id="495" w:name="This_chapter_goes_through_the_in"/>
      <w:pPr>
        <w:pStyle w:val="Para 01"/>
      </w:pPr>
      <w:r>
        <w:t>This chapter goes through the ins and outs of creating and configuring connections to MySQL. Creating a connection is simple and is the first thing you will learn. There is a little more to the connection than just creating it, though. The rest of the chapter will discuss how to configure the connection, including tips to avoid hardcoding the username and password into the application. The chapter finishes with a discussion of other connection-related options, with a particular focus on the character set.</w:t>
      </w:r>
      <w:bookmarkEnd w:id="495"/>
    </w:p>
    <w:p>
      <w:bookmarkStart w:id="496" w:name="Creating_the_Connection_from_Pyt"/>
      <w:pPr>
        <w:pStyle w:val="Heading 2"/>
      </w:pPr>
      <w:r>
        <w:t>Creating the Connection from Python</w:t>
      </w:r>
      <w:bookmarkEnd w:id="496"/>
    </w:p>
    <w:p>
      <w:bookmarkStart w:id="497" w:name="It_has_taken_some_work_to_get_to"/>
      <w:pPr>
        <w:pStyle w:val="Para 01"/>
      </w:pPr>
      <w:r>
        <w:t xml:space="preserve">It has taken some work to get to this </w:t>
        <w:bookmarkStart w:id="498" w:name="point"/>
        <w:t>point</w:t>
        <w:bookmarkEnd w:id="498"/>
        <w:t xml:space="preserve">, but now you are ready to connect to MySQL from Python for the first time. This section will go through the syntax of creating the connection, the most common connection </w:t>
        <w:bookmarkStart w:id="499" w:name="options"/>
        <w:t>options</w:t>
        <w:bookmarkEnd w:id="499"/>
        <w:t xml:space="preserve">, examples of creating a </w:t>
        <w:bookmarkStart w:id="500" w:name="connection"/>
        <w:t>connection</w:t>
        <w:bookmarkEnd w:id="500"/>
        <w:t>, reconfiguring a connection, and some best practices for connections.</w:t>
      </w:r>
      <w:bookmarkEnd w:id="497"/>
    </w:p>
    <w:p>
      <w:bookmarkStart w:id="501" w:name="SyntaxThere_are_several_ways_to"/>
      <w:pPr>
        <w:pStyle w:val="Heading 2"/>
      </w:pPr>
      <w:r>
        <w:t>Syntax</w:t>
      </w:r>
      <w:bookmarkEnd w:id="501"/>
    </w:p>
    <w:p>
      <w:bookmarkStart w:id="502" w:name="There_are_several_ways_to_create"/>
      <w:pPr>
        <w:pStyle w:val="Para 03"/>
      </w:pPr>
      <w:r>
        <w:t>There are several ways to create the connection. Four of them are</w:t>
      </w:r>
      <w:bookmarkEnd w:id="502"/>
    </w:p>
    <w:p>
      <w:bookmarkStart w:id="503" w:name="The_mysql_connector_connect___fu"/>
      <w:pPr>
        <w:pStyle w:val="Para 02"/>
      </w:pPr>
      <w:r>
        <w:t xml:space="preserve">The </w:t>
      </w:r>
      <w:r>
        <w:rPr>
          <w:rStyle w:val="Text0"/>
        </w:rPr>
        <w:t>mysql.connector.</w:t>
      </w:r>
      <w:r>
        <w:bookmarkStart w:id="504" w:name="connect___function"/>
        <w:t/>
        <w:bookmarkEnd w:id="504"/>
      </w:r>
      <w:r>
        <w:rPr>
          <w:rStyle w:val="Text0"/>
        </w:rPr>
        <w:t>connect()</w:t>
      </w:r>
      <w:r>
        <w:t xml:space="preserve"> function</w:t>
        <w:t xml:space="preserve">: This is the most flexible connection method. It provides a uniform way of creating connections using the C Extension or enabling the connection pooling and the failover-related </w:t>
        <w:bookmarkStart w:id="505" w:name="options_1"/>
        <w:t>options</w:t>
        <w:bookmarkEnd w:id="505"/>
        <w:t>. This function works as a wrapper that returns an object of the appropriate class depending on the settings.</w:t>
      </w:r>
      <w:bookmarkEnd w:id="503"/>
    </w:p>
    <w:p>
      <w:bookmarkStart w:id="506" w:name="The_MySQLConnection___constructo"/>
      <w:pPr>
        <w:pStyle w:val="Para 04"/>
      </w:pPr>
      <w:r>
        <w:rPr>
          <w:rStyle w:val="Text3"/>
        </w:rPr>
        <w:t xml:space="preserve">The </w:t>
      </w:r>
      <w:r>
        <w:t>MySQLConnection()</w:t>
      </w:r>
      <w:r>
        <w:rPr>
          <w:rStyle w:val="Text3"/>
        </w:rPr>
        <w:t xml:space="preserve"> constructor</w:t>
      </w:r>
      <w:bookmarkEnd w:id="506"/>
    </w:p>
    <w:p>
      <w:bookmarkStart w:id="507" w:name="The_MySQLConnection_connect___me"/>
      <w:pPr>
        <w:pStyle w:val="Para 02"/>
      </w:pPr>
      <w:r>
        <w:t xml:space="preserve">The </w:t>
      </w:r>
      <w:r>
        <w:rPr>
          <w:rStyle w:val="Text0"/>
        </w:rPr>
        <w:t>MySQLConnection.connect()</w:t>
      </w:r>
      <w:r>
        <w:t xml:space="preserve"> method: It requires first instantiating the </w:t>
      </w:r>
      <w:r>
        <w:rPr>
          <w:rStyle w:val="Text0"/>
        </w:rPr>
        <w:t>MySQLConnection</w:t>
      </w:r>
      <w:r>
        <w:t xml:space="preserve"> class without arguments and then creating the connection.</w:t>
      </w:r>
      <w:bookmarkEnd w:id="507"/>
    </w:p>
    <w:p>
      <w:bookmarkStart w:id="508" w:name="The_same_as_before_using_the_MyS"/>
      <w:pPr>
        <w:pStyle w:val="Para 02"/>
      </w:pPr>
      <w:r>
        <w:t xml:space="preserve">The same as before using the </w:t>
      </w:r>
      <w:r>
        <w:rPr>
          <w:rStyle w:val="Text0"/>
        </w:rPr>
        <w:t>MySQLConnection.connect()</w:t>
      </w:r>
      <w:r>
        <w:t xml:space="preserve"> method, but with the difference that the </w:t>
      </w:r>
      <w:r>
        <w:rPr>
          <w:rStyle w:val="Text0"/>
        </w:rPr>
        <w:t>MySQLConnection.config()</w:t>
      </w:r>
      <w:r>
        <w:t xml:space="preserve"> method is called explicitly to configure the connection.</w:t>
      </w:r>
      <w:bookmarkEnd w:id="508"/>
    </w:p>
    <w:p>
      <w:bookmarkStart w:id="509" w:name="The_MySQLConnection_class_is_the"/>
      <w:pPr>
        <w:pStyle w:val="Para 01"/>
      </w:pPr>
      <w:r>
        <w:t xml:space="preserve">The </w:t>
      </w:r>
      <w:r>
        <w:rPr>
          <w:rStyle w:val="Text0"/>
        </w:rPr>
        <w:t>MySQLConnection</w:t>
      </w:r>
      <w:r>
        <w:t xml:space="preserve"> class is the pure Python implementation. Alternatively, the </w:t>
      </w:r>
      <w:r>
        <w:rPr>
          <w:rStyle w:val="Text0"/>
        </w:rPr>
        <w:t>CMySQLConnection</w:t>
      </w:r>
      <w:r>
        <w:t xml:space="preserve"> class can be used, which provides implementation of the C Extension backend to the Python Database API.</w:t>
      </w:r>
      <w:bookmarkEnd w:id="509"/>
    </w:p>
    <w:p>
      <w:bookmarkStart w:id="510" w:name="All_of_the_methods_end_up_with_t"/>
      <w:pPr>
        <w:pStyle w:val="Para 01"/>
      </w:pPr>
      <w:r>
        <w:t xml:space="preserve">All of the methods end up with the same connection object, and they all take the connections </w:t>
        <w:bookmarkStart w:id="511" w:name="options_2"/>
        <w:t>options</w:t>
        <w:bookmarkEnd w:id="511"/>
        <w:t xml:space="preserve"> as keyword arguments. This means that you can choose whatever way to create the connection that works best for the program. However, since the </w:t>
      </w:r>
      <w:r>
        <w:rPr>
          <w:rStyle w:val="Text0"/>
        </w:rPr>
        <w:t>mysql.connector.</w:t>
      </w:r>
      <w:r>
        <w:bookmarkStart w:id="512" w:name="connect___function_1"/>
        <w:t/>
        <w:bookmarkEnd w:id="512"/>
      </w:r>
      <w:r>
        <w:rPr>
          <w:rStyle w:val="Text0"/>
        </w:rPr>
        <w:t>connect()</w:t>
      </w:r>
      <w:r>
        <w:t xml:space="preserve"> function</w:t>
        <w:t xml:space="preserve"> is the most powerful, it is the preferred way to connect because it makes it easier to switch between the pure Python and C Extension implementations or to enable connection pooling or failover.</w:t>
      </w:r>
      <w:bookmarkEnd w:id="510"/>
    </w:p>
    <w:p>
      <w:bookmarkStart w:id="513" w:name="TipCreating_a_connection_using_t"/>
      <w:pPr>
        <w:pStyle w:val="Para 10"/>
      </w:pPr>
      <w:r>
        <w:rPr>
          <w:rStyle w:val="Text8"/>
        </w:rPr>
        <w:t>Tip</w:t>
      </w:r>
      <w:r>
        <w:bookmarkStart w:id="514" w:name="Creating_a_connection_using_the"/>
        <w:t xml:space="preserve">Creating a connection using the </w:t>
        <w:bookmarkEnd w:id="514"/>
      </w:r>
      <w:r>
        <w:rPr>
          <w:rStyle w:val="Text0"/>
        </w:rPr>
        <w:t>mysql.connector.connect()</w:t>
      </w:r>
      <w:r>
        <w:t xml:space="preserve"> function gives access to all connection-related features.</w:t>
      </w:r>
      <w:bookmarkEnd w:id="513"/>
    </w:p>
    <w:p>
      <w:bookmarkStart w:id="515" w:name="Figure_2_1_shows_the_basic_flow"/>
      <w:pPr>
        <w:pStyle w:val="Para 03"/>
      </w:pPr>
      <w:r>
        <w:t xml:space="preserve">Figure </w:t>
      </w:r>
      <w:hyperlink w:anchor="Figure_2_1The_flow_of_creating_a">
        <w:r>
          <w:rPr>
            <w:rStyle w:val="Text12"/>
          </w:rPr>
          <w:t>2-1</w:t>
        </w:r>
      </w:hyperlink>
      <w:r>
        <w:t xml:space="preserve"> shows the basic flow of using the four ways to create a connection. The red (dark grey) boxes are called directly from the application code, and the yellow (light grey) boxes are called by the last method called indirectly. The figure uses the </w:t>
      </w:r>
      <w:r>
        <w:rPr>
          <w:rStyle w:val="Text0"/>
        </w:rPr>
        <w:t>MySQLConnection</w:t>
      </w:r>
      <w:r>
        <w:t xml:space="preserve"> class; however, the same applies if the </w:t>
      </w:r>
      <w:r>
        <w:rPr>
          <w:rStyle w:val="Text0"/>
        </w:rPr>
        <w:t>CMySQLConnection</w:t>
      </w:r>
      <w:r>
        <w:t xml:space="preserve"> class is used.</w:t>
      </w:r>
      <w:bookmarkEnd w:id="515"/>
    </w:p>
    <w:p>
      <w:bookmarkStart w:id="516" w:name="MO1_2"/>
      <w:bookmarkStart w:id="517" w:name="Figure_2_1The_flow_of_creating_a"/>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06900"/>
            <wp:effectExtent l="0" r="0" t="0" b="0"/>
            <wp:wrapTopAndBottom/>
            <wp:docPr id="10" name="463459_1_En_2_Fig1_HTML.jpg" descr="../images/463459_1_En_2_Chapter/463459_1_En_2_Fig1_HTML.jpg"/>
            <wp:cNvGraphicFramePr>
              <a:graphicFrameLocks noChangeAspect="1"/>
            </wp:cNvGraphicFramePr>
            <a:graphic>
              <a:graphicData uri="http://schemas.openxmlformats.org/drawingml/2006/picture">
                <pic:pic>
                  <pic:nvPicPr>
                    <pic:cNvPr id="0" name="463459_1_En_2_Fig1_HTML.jpg" descr="../images/463459_1_En_2_Chapter/463459_1_En_2_Fig1_HTML.jpg"/>
                    <pic:cNvPicPr/>
                  </pic:nvPicPr>
                  <pic:blipFill>
                    <a:blip r:embed="rId14"/>
                    <a:stretch>
                      <a:fillRect/>
                    </a:stretch>
                  </pic:blipFill>
                  <pic:spPr>
                    <a:xfrm>
                      <a:off x="0" y="0"/>
                      <a:ext cx="5943600" cy="4406900"/>
                    </a:xfrm>
                    <a:prstGeom prst="rect">
                      <a:avLst/>
                    </a:prstGeom>
                  </pic:spPr>
                </pic:pic>
              </a:graphicData>
            </a:graphic>
          </wp:anchor>
        </w:drawing>
      </w:r>
      <w:bookmarkEnd w:id="516"/>
      <w:bookmarkEnd w:id="517"/>
    </w:p>
    <w:p>
      <w:pPr>
        <w:pStyle w:val="Para 17"/>
      </w:pPr>
      <w:r>
        <w:rPr>
          <w:rStyle w:val="Text11"/>
        </w:rPr>
        <w:t>Figure 2-1</w:t>
      </w:r>
      <w:r>
        <w:t>The flow of creating a connection</w:t>
      </w:r>
    </w:p>
    <w:p>
      <w:bookmarkStart w:id="518" w:name="The_leftmost_route_is_the_one_us"/>
      <w:pPr>
        <w:pStyle w:val="Para 01"/>
      </w:pPr>
      <w:r>
        <w:t xml:space="preserve">The leftmost route is the one using the </w:t>
      </w:r>
      <w:r>
        <w:rPr>
          <w:rStyle w:val="Text0"/>
        </w:rPr>
        <w:t>mysql.connector.</w:t>
      </w:r>
      <w:r>
        <w:bookmarkStart w:id="519" w:name="connect___function_2"/>
        <w:t/>
        <w:bookmarkEnd w:id="519"/>
      </w:r>
      <w:r>
        <w:rPr>
          <w:rStyle w:val="Text0"/>
        </w:rPr>
        <w:t>connect()</w:t>
      </w:r>
      <w:r>
        <w:t xml:space="preserve"> function</w:t>
        <w:t xml:space="preserve">. The Python program calls the function with the connection arguments, and the function then handles the rest. The figure assumes a </w:t>
      </w:r>
      <w:r>
        <w:rPr>
          <w:rStyle w:val="Text0"/>
        </w:rPr>
        <w:t>MySQLConnection</w:t>
      </w:r>
      <w:r>
        <w:t xml:space="preserve"> connection (using the pure Python implementation) is created, but the function can also return a </w:t>
      </w:r>
      <w:r>
        <w:rPr>
          <w:rStyle w:val="Text0"/>
        </w:rPr>
        <w:t>CMySQLConnection</w:t>
      </w:r>
      <w:r>
        <w:t xml:space="preserve"> object if the C Extension is used. The basic syntax for the </w:t>
      </w:r>
      <w:r>
        <w:rPr>
          <w:rStyle w:val="Text0"/>
        </w:rPr>
        <w:t>mysql.connector.connect()</w:t>
      </w:r>
      <w:r>
        <w:t xml:space="preserve"> function is</w:t>
      </w:r>
      <w:bookmarkEnd w:id="518"/>
    </w:p>
    <w:p>
      <w:bookmarkStart w:id="520" w:name="db___mysql_connector_connect___k_1"/>
      <w:bookmarkStart w:id="521" w:name="db___mysql_connector_connect___k"/>
      <w:pPr>
        <w:pStyle w:val="Para 05"/>
      </w:pPr>
      <w:r>
        <w:t xml:space="preserve">db = mysql.connector.connect(**kwargs)</w:t>
        <w:br w:clear="none"/>
      </w:r>
      <w:bookmarkEnd w:id="520"/>
      <w:bookmarkEnd w:id="521"/>
    </w:p>
    <w:p>
      <w:bookmarkStart w:id="522" w:name="The_route_second_from_the_left_h"/>
      <w:pPr>
        <w:pStyle w:val="Para 01"/>
      </w:pPr>
      <w:r>
        <w:t xml:space="preserve">The route second from the left has the Python program send the connections arguments to the constructor when instantiating the </w:t>
      </w:r>
      <w:r>
        <w:rPr>
          <w:rStyle w:val="Text0"/>
        </w:rPr>
        <w:t>MySQLConnection</w:t>
      </w:r>
      <w:r>
        <w:t xml:space="preserve"> class. This triggers the constructor to call the </w:t>
      </w:r>
      <w:r>
        <w:rPr>
          <w:rStyle w:val="Text0"/>
        </w:rPr>
        <w:t>connect()</w:t>
      </w:r>
      <w:r>
        <w:t xml:space="preserve"> method, which in turn calls the </w:t>
      </w:r>
      <w:r>
        <w:rPr>
          <w:rStyle w:val="Text0"/>
        </w:rPr>
        <w:t>config()</w:t>
      </w:r>
      <w:r>
        <w:t xml:space="preserve"> method. The syntax when using the </w:t>
      </w:r>
      <w:r>
        <w:rPr>
          <w:rStyle w:val="Text0"/>
        </w:rPr>
        <w:t>MySQLConnection</w:t>
      </w:r>
      <w:r>
        <w:t xml:space="preserve"> class is</w:t>
      </w:r>
      <w:bookmarkEnd w:id="522"/>
    </w:p>
    <w:p>
      <w:bookmarkStart w:id="523" w:name="db___mysql_connector_MySQLConnec_1"/>
      <w:bookmarkStart w:id="524" w:name="db___mysql_connector_MySQLConnec"/>
      <w:pPr>
        <w:pStyle w:val="Para 05"/>
      </w:pPr>
      <w:r>
        <w:t xml:space="preserve">db = mysql.connector.MySQLConnection(**kwargs)</w:t>
        <w:br w:clear="none"/>
      </w:r>
      <w:bookmarkEnd w:id="523"/>
      <w:bookmarkEnd w:id="524"/>
    </w:p>
    <w:p>
      <w:bookmarkStart w:id="525" w:name="In_the_third_route_from_the_left"/>
      <w:pPr>
        <w:pStyle w:val="Para 01"/>
      </w:pPr>
      <w:r>
        <w:t xml:space="preserve">In the third route from the left, the </w:t>
      </w:r>
      <w:r>
        <w:rPr>
          <w:rStyle w:val="Text0"/>
        </w:rPr>
        <w:t>MySQLConnection</w:t>
      </w:r>
      <w:r>
        <w:t xml:space="preserve"> class is first instantiated and then the </w:t>
      </w:r>
      <w:r>
        <w:rPr>
          <w:rStyle w:val="Text0"/>
        </w:rPr>
        <w:t>connect()</w:t>
      </w:r>
      <w:r>
        <w:t xml:space="preserve"> method is explicitly invoked. The code syntax becomes</w:t>
      </w:r>
      <w:bookmarkEnd w:id="525"/>
    </w:p>
    <w:p>
      <w:bookmarkStart w:id="526" w:name="db___mysql_connector_MySQLConnec_2"/>
      <w:bookmarkStart w:id="527" w:name="db___mysql_connector_MySQLConnec_3"/>
      <w:pPr>
        <w:pStyle w:val="Para 05"/>
      </w:pPr>
      <w:r>
        <w:t xml:space="preserve">db = mysql.connector.MySQLConnection()</w:t>
        <w:br w:clear="none"/>
      </w:r>
      <w:bookmarkEnd w:id="526"/>
      <w:bookmarkEnd w:id="527"/>
    </w:p>
    <w:p>
      <w:pPr>
        <w:pStyle w:val="Para 05"/>
      </w:pPr>
      <w:r>
        <w:t xml:space="preserve">db.connect(**kwargs)</w:t>
        <w:br w:clear="none"/>
      </w:r>
    </w:p>
    <w:p>
      <w:bookmarkStart w:id="528" w:name="Finally__in_the_rightmost_route"/>
      <w:pPr>
        <w:pStyle w:val="Para 01"/>
      </w:pPr>
      <w:r>
        <w:t xml:space="preserve">Finally, in the rightmost route, all steps are done explicitly. Notice that the order of calling the </w:t>
      </w:r>
      <w:r>
        <w:rPr>
          <w:rStyle w:val="Text0"/>
        </w:rPr>
        <w:t>connect()</w:t>
      </w:r>
      <w:r>
        <w:t xml:space="preserve"> and </w:t>
      </w:r>
      <w:r>
        <w:rPr>
          <w:rStyle w:val="Text0"/>
        </w:rPr>
        <w:t>config()</w:t>
      </w:r>
      <w:r>
        <w:t xml:space="preserve"> methods becomes reversed in this case compared with the three other ways of creating the connection. The syntax is</w:t>
      </w:r>
      <w:bookmarkEnd w:id="528"/>
    </w:p>
    <w:p>
      <w:bookmarkStart w:id="529" w:name="db___mysql_connector_MySQLConnec_5"/>
      <w:bookmarkStart w:id="530" w:name="db___mysql_connector_MySQLConnec_4"/>
      <w:pPr>
        <w:pStyle w:val="Para 05"/>
      </w:pPr>
      <w:r>
        <w:t xml:space="preserve">db = mysql.connector.MySQLConnection()</w:t>
        <w:br w:clear="none"/>
      </w:r>
      <w:bookmarkEnd w:id="529"/>
      <w:bookmarkEnd w:id="530"/>
    </w:p>
    <w:p>
      <w:pPr>
        <w:pStyle w:val="Para 05"/>
      </w:pPr>
      <w:r>
        <w:t xml:space="preserve">db.config(**kwargs)</w:t>
        <w:br w:clear="none"/>
      </w:r>
    </w:p>
    <w:p>
      <w:pPr>
        <w:pStyle w:val="Para 05"/>
      </w:pPr>
      <w:r>
        <w:t xml:space="preserve">db.connect()</w:t>
        <w:br w:clear="none"/>
      </w:r>
    </w:p>
    <w:p>
      <w:bookmarkStart w:id="531" w:name="Before_creating_some_real_connec"/>
      <w:pPr>
        <w:pStyle w:val="Para 01"/>
      </w:pPr>
      <w:r>
        <w:t xml:space="preserve">Before creating some real connections, it is necessary to take a look at the most common options used when creating a </w:t>
        <w:bookmarkStart w:id="532" w:name="connection_1"/>
        <w:t>connection</w:t>
        <w:bookmarkEnd w:id="532"/>
        <w:t>.</w:t>
      </w:r>
      <w:bookmarkEnd w:id="531"/>
    </w:p>
    <w:p>
      <w:bookmarkStart w:id="533" w:name="Common_Connection_OptionsThe_mos"/>
      <w:pPr>
        <w:pStyle w:val="Heading 2"/>
      </w:pPr>
      <w:r>
        <w:t xml:space="preserve">Common Connection </w:t>
        <w:bookmarkStart w:id="534" w:name="Options"/>
        <w:t>Options</w:t>
        <w:bookmarkEnd w:id="534"/>
      </w:r>
      <w:bookmarkEnd w:id="533"/>
    </w:p>
    <w:p>
      <w:bookmarkStart w:id="535" w:name="The_most_commonly_used_options_f"/>
      <w:pPr>
        <w:pStyle w:val="Para 03"/>
      </w:pPr>
      <w:r>
        <w:t xml:space="preserve">The most commonly used options for specifying how to connect to MySQL, whom to authenticate as, and which </w:t>
        <w:bookmarkStart w:id="536" w:name="password"/>
        <w:t>password</w:t>
        <w:bookmarkEnd w:id="536"/>
        <w:t xml:space="preserve"> to use are summarized in Table </w:t>
      </w:r>
      <w:hyperlink w:anchor="Table_2_1Common_Connection_Relat">
        <w:r>
          <w:rPr>
            <w:rStyle w:val="Text12"/>
          </w:rPr>
          <w:t>2-1</w:t>
        </w:r>
      </w:hyperlink>
      <w:r>
        <w:t>.</w:t>
      </w:r>
      <w:bookmarkEnd w:id="535"/>
    </w:p>
    <w:p>
      <w:bookmarkStart w:id="537" w:name="Table_2_1Common_Connection_Relat"/>
      <w:pPr>
        <w:pStyle w:val="Para 13"/>
      </w:pPr>
      <w:r>
        <w:rPr>
          <w:rStyle w:val="Text9"/>
        </w:rPr>
        <w:t>Table 2-1</w:t>
      </w:r>
      <w:r>
        <w:t>Common Connection-Related Options</w:t>
      </w:r>
      <w:bookmarkEnd w:id="537"/>
    </w:p>
    <w:tbl>
      <w:tblPr>
        <w:tblW w:type="auto" w:w="0"/>
      </w:tblPr>
      <w:tr>
        <w:tc>
          <w:tcPr>
            <w:tcW w:type="auto" w:w="0"/>
            <w:tcMar>
              <w:left w:type="dxa" w:w="200"/>
              <w:top w:type="dxa" w:w="200"/>
              <w:right w:type="dxa" w:w="200"/>
              <w:bottom w:type="dxa" w:w="200"/>
            </w:tcMar>
            <w:vAlign w:val="center"/>
          </w:tcPr>
          <w:p>
            <w:pPr>
              <w:pStyle w:val="1 Block"/>
            </w:pPr>
          </w:p>
          <w:p>
            <w:pPr>
              <w:pStyle w:val="Para 02"/>
            </w:pPr>
            <w:r>
              <w:t>Argument</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538" w:name="host"/>
              <w:t xml:space="preserve"> </w:t>
              <w:bookmarkEnd w:id="538"/>
            </w:r>
            <w:r>
              <w:t>host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127.0.0.1</w:t>
            </w:r>
            <w:r>
              <w:rPr>
                <w:rStyle w:val="Text3"/>
              </w:rPr>
              <w:t xml:space="preserve"> </w:t>
            </w:r>
          </w:p>
        </w:tc>
        <w:tc>
          <w:tcPr>
            <w:tcW w:type="auto" w:w="0"/>
            <w:tcMar>
              <w:left w:type="dxa" w:w="200"/>
              <w:top w:type="dxa" w:w="200"/>
              <w:right w:type="dxa" w:w="200"/>
              <w:bottom w:type="dxa" w:w="200"/>
            </w:tcMar>
            <w:vAlign w:val="center"/>
          </w:tcPr>
          <w:p>
            <w:pPr>
              <w:pStyle w:val="Para 02"/>
            </w:pPr>
            <w:r>
              <w:t>The hostname of the host, where the MySQL instance you want to connect to is installed. The default is to connect to the loopback (that is the local host).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539" w:name="port"/>
              <w:t xml:space="preserve"> </w:t>
              <w:bookmarkEnd w:id="539"/>
            </w:r>
            <w:r>
              <w:t>port</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3306</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port on which MySQL is listening. Port 3306 is the standard MySQL port.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540" w:name="unix_socket"/>
              <w:t xml:space="preserve"> </w:t>
              <w:bookmarkEnd w:id="540"/>
            </w:r>
            <w:r>
              <w:t>unix_socket</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On Linux and Unix, it is possible to connect to a MySQL instance on the local host by using a Unix socket. Specify the path to the socket file.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bookmarkStart w:id="541" w:name="user_5"/>
              <w:t xml:space="preserve"> </w:t>
              <w:bookmarkEnd w:id="541"/>
            </w:r>
            <w:r>
              <w:rPr>
                <w:rStyle w:val="Text0"/>
              </w:rPr>
              <w:t>user</w:t>
            </w:r>
            <w:r>
              <w:t xml:space="preserve"> </w:t>
              <w:t xml:space="preserve"> </w:t>
              <w:bookmarkStart w:id="542" w:name="_13"/>
              <w:t xml:space="preserve"> </w:t>
              <w:bookmarkEnd w:id="542"/>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The username of the application user. Do not include the @ and the following hostname; that is for the test user created in Chapter </w:t>
            </w:r>
            <w:hyperlink w:anchor="Top_of_463459_1_En_1_Chapter_xht">
              <w:r>
                <w:rPr>
                  <w:rStyle w:val="Text5"/>
                </w:rPr>
                <w:t>1</w:t>
              </w:r>
            </w:hyperlink>
            <w:r>
              <w:t xml:space="preserve">. Just specify </w:t>
            </w:r>
            <w:r>
              <w:rPr>
                <w:rStyle w:val="Text0"/>
              </w:rPr>
              <w:t>pyuser</w:t>
            </w:r>
            <w:r>
              <w: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543" w:name="password_1"/>
              <w:t xml:space="preserve"> </w:t>
              <w:bookmarkEnd w:id="543"/>
            </w:r>
            <w:r>
              <w:t>password</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The password with which to authenticate. For the test user, this would be </w:t>
            </w:r>
            <w:r>
              <w:rPr>
                <w:rStyle w:val="Text0"/>
              </w:rPr>
              <w:t>Py@pp4Demo</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544" w:name="ssl_ca"/>
              <w:t xml:space="preserve"> </w:t>
              <w:bookmarkEnd w:id="544"/>
            </w:r>
            <w:r>
              <w:t>ssl_ca</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The path to the file containing the SSL certificate authority (CA).</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545" w:name="ssl_cert"/>
              <w:t xml:space="preserve"> </w:t>
              <w:bookmarkEnd w:id="545"/>
            </w:r>
            <w:r>
              <w:t>ssl_cert</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The path to the file containing the public SSL certificate.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546" w:name="ssl_cipher"/>
              <w:t xml:space="preserve"> </w:t>
              <w:bookmarkEnd w:id="546"/>
            </w:r>
            <w:r>
              <w:t>ssl_cipher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The SSL cipher to use for the connection. You can get a list of valid ciphers by connecting to MySQL using SSL and executing the query </w:t>
            </w:r>
            <w:r>
              <w:rPr>
                <w:rStyle w:val="Text0"/>
              </w:rPr>
              <w:t>SHOW GLOBAL STATUS LIKE</w:t>
            </w:r>
            <w:r>
              <w:t xml:space="preserve"> ‘Ssl_cipher_list’; The current cipher in use can be determined through the Ssl_cipher session status variable.</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547" w:name="ssl_disabled"/>
              <w:t xml:space="preserve"> </w:t>
              <w:bookmarkEnd w:id="547"/>
            </w:r>
            <w:r>
              <w:t>ssl_disabled</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Force a non-SSL connection.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548" w:name="ssl_key"/>
              <w:t xml:space="preserve"> </w:t>
              <w:bookmarkEnd w:id="548"/>
            </w:r>
            <w:r>
              <w:t>ssl_key</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The path to the file containing the private SSL key.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549" w:name="ssl_verify_cert"/>
              <w:t xml:space="preserve"> </w:t>
              <w:bookmarkEnd w:id="549"/>
            </w:r>
            <w:r>
              <w:t>ssl_verify_cert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Whether MySQL Connector/Python should verify the certificate used by MySQL Server against the CA specified with the </w:t>
            </w:r>
            <w:r>
              <w:rPr>
                <w:rStyle w:val="Text0"/>
              </w:rPr>
              <w:t>ssl_ca</w:t>
            </w:r>
            <w:r>
              <w:t xml:space="preserve"> option.</w:t>
            </w:r>
          </w:p>
        </w:tc>
      </w:tr>
    </w:tbl>
    <w:p>
      <w:bookmarkStart w:id="550" w:name="The_option_names_may_seem_famili"/>
      <w:pPr>
        <w:pStyle w:val="Para 01"/>
      </w:pPr>
      <w:r>
        <w:t xml:space="preserve">The option names may seem familiar if you have, for </w:t>
        <w:bookmarkStart w:id="551" w:name="example_1"/>
        <w:t>example</w:t>
        <w:bookmarkEnd w:id="551"/>
        <w:t xml:space="preserve">, used the MySQL command-line client. That is not a coincidence. Using these options, it is possible to demonstrate how to create </w:t>
        <w:bookmarkStart w:id="552" w:name="connections"/>
        <w:t>connections</w:t>
        <w:bookmarkEnd w:id="552"/>
        <w:t>.</w:t>
      </w:r>
      <w:bookmarkEnd w:id="550"/>
    </w:p>
    <w:p>
      <w:bookmarkStart w:id="553" w:name="TipThere_are_a_number_of_example"/>
      <w:pPr>
        <w:pStyle w:val="Para 10"/>
      </w:pPr>
      <w:r>
        <w:rPr>
          <w:rStyle w:val="Text8"/>
        </w:rPr>
        <w:t>Tip</w:t>
      </w:r>
      <w:r>
        <w:bookmarkStart w:id="554" w:name="There_are_a_number_of_example_pr_1"/>
        <w:t xml:space="preserve">There are a number of example programs in this chapter. All example programs that appear in a listing are available for download. See the discussion of example programs in Chapter </w:t>
        <w:bookmarkEnd w:id="554"/>
      </w:r>
      <w:hyperlink w:anchor="Top_of_463459_1_En_1_Chapter_xht">
        <w:r>
          <w:rPr>
            <w:rStyle w:val="Text5"/>
          </w:rPr>
          <w:t>1</w:t>
        </w:r>
      </w:hyperlink>
      <w:r>
        <w:t xml:space="preserve"> for more information about using the example programs.</w:t>
      </w:r>
      <w:bookmarkEnd w:id="553"/>
    </w:p>
    <w:p>
      <w:bookmarkStart w:id="555" w:name="Connection_ExamplesIt_is_time_to"/>
      <w:pPr>
        <w:pStyle w:val="Heading 2"/>
      </w:pPr>
      <w:r>
        <w:t>Connection Examples</w:t>
      </w:r>
      <w:bookmarkEnd w:id="555"/>
    </w:p>
    <w:p>
      <w:bookmarkStart w:id="556" w:name="It_is_time_to_combine_the_four_w"/>
      <w:pPr>
        <w:pStyle w:val="Para 01"/>
      </w:pPr>
      <w:r>
        <w:t xml:space="preserve">It is time to </w:t>
        <w:bookmarkStart w:id="557" w:name="combine"/>
        <w:t>combine</w:t>
        <w:bookmarkEnd w:id="557"/>
        <w:t xml:space="preserve"> the four ways of creating a connection as well as the most common connection </w:t>
        <w:bookmarkStart w:id="558" w:name="option_1"/>
        <w:t>option</w:t>
        <w:bookmarkEnd w:id="558"/>
        <w:t xml:space="preserve"> to create source code examples for creating MySQL Connector/Python connections. Listing </w:t>
      </w:r>
      <w:hyperlink w:anchor="import_mysql_connectorconnect_ar">
        <w:r>
          <w:rPr>
            <w:rStyle w:val="Text5"/>
          </w:rPr>
          <w:t>2-1</w:t>
        </w:r>
      </w:hyperlink>
      <w:r>
        <w:t xml:space="preserve"> shows how to connect using the four ways of creating the connection. The examples are in the same order as when they were discussed earlier in the section.</w:t>
      </w:r>
      <w:bookmarkEnd w:id="556"/>
    </w:p>
    <w:p>
      <w:bookmarkStart w:id="559" w:name="import_mysql_connectorconnect_ar_1"/>
      <w:bookmarkStart w:id="560" w:name="import_mysql_connectorconnect_ar"/>
      <w:pPr>
        <w:pStyle w:val="Normal"/>
      </w:pPr>
      <w:r>
        <w:t xml:space="preserve">import mysql.connector</w:t>
        <w:br w:clear="none"/>
      </w:r>
      <w:bookmarkEnd w:id="559"/>
      <w:bookmarkEnd w:id="560"/>
    </w:p>
    <w:p>
      <w:pPr>
        <w:pStyle w:val="Normal"/>
      </w:pPr>
      <w:r>
        <w:t xml:space="preserve">connect_args = {</w:t>
        <w:br w:clear="none"/>
      </w:r>
    </w:p>
    <w:p>
      <w:pPr>
        <w:pStyle w:val="Normal"/>
      </w:pPr>
      <w:r>
        <w:t xml:space="preserve">  "host": "127.0.0.1",</w:t>
        <w:br w:clear="none"/>
      </w:r>
    </w:p>
    <w:p>
      <w:pPr>
        <w:pStyle w:val="Normal"/>
      </w:pPr>
      <w:r>
        <w:t xml:space="preserve">  "port": 3306,</w:t>
        <w:br w:clear="none"/>
      </w:r>
    </w:p>
    <w:p>
      <w:pPr>
        <w:pStyle w:val="Normal"/>
      </w:pPr>
      <w:r>
        <w:t xml:space="preserve">  "user": "pyuser",</w:t>
        <w:br w:clear="none"/>
      </w:r>
    </w:p>
    <w:p>
      <w:pPr>
        <w:pStyle w:val="Normal"/>
      </w:pPr>
      <w:r>
        <w:t xml:space="preserve">  "password": "Py@pp4Demo",</w:t>
        <w:br w:clear="none"/>
      </w:r>
    </w:p>
    <w:p>
      <w:pPr>
        <w:pStyle w:val="Normal"/>
      </w:pPr>
      <w:r>
        <w:t xml:space="preserve">};</w:t>
        <w:br w:clear="none"/>
      </w:r>
    </w:p>
    <w:p>
      <w:pPr>
        <w:pStyle w:val="Normal"/>
      </w:pPr>
      <w:r>
        <w:t xml:space="preserve"># ---- connect() function ----</w:t>
        <w:br w:clear="none"/>
      </w:r>
    </w:p>
    <w:p>
      <w:pPr>
        <w:pStyle w:val="Normal"/>
      </w:pPr>
      <w:r>
        <w:t xml:space="preserve"/>
        <w:br w:clear="none"/>
        <w:t xml:space="preserve">                      </w:t>
        <w:br w:clear="none"/>
      </w:r>
      <w:r>
        <w:rPr>
          <w:rStyle w:val="Text1"/>
        </w:rPr>
        <w:t xml:space="preserve">db1 = mysql.connector.connect(</w:t>
        <w:br w:clear="none"/>
      </w:r>
      <w:r>
        <w:t xml:space="preserve"/>
        <w:br w:clear="none"/>
        <w:t xml:space="preserve">                    </w:t>
        <w:br w:clear="none"/>
      </w:r>
    </w:p>
    <w:p>
      <w:pPr>
        <w:pStyle w:val="Para 06"/>
      </w:pPr>
      <w:r>
        <w:rPr>
          <w:rStyle w:val="Text1"/>
        </w:rPr>
        <w:t xml:space="preserve">  </w:t>
        <w:br w:clear="none"/>
      </w:r>
      <w:r>
        <w:t xml:space="preserve">**connect_args</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print(</w:t>
        <w:br w:clear="none"/>
      </w:r>
    </w:p>
    <w:p>
      <w:pPr>
        <w:pStyle w:val="Normal"/>
      </w:pPr>
      <w:r>
        <w:t xml:space="preserve">  "MySQL connection ID for db1: {0}"</w:t>
        <w:br w:clear="none"/>
      </w:r>
    </w:p>
    <w:p>
      <w:pPr>
        <w:pStyle w:val="Normal"/>
      </w:pPr>
      <w:r>
        <w:t xml:space="preserve">  .format(db1.connection_id)</w:t>
        <w:br w:clear="none"/>
      </w:r>
    </w:p>
    <w:p>
      <w:pPr>
        <w:pStyle w:val="Normal"/>
      </w:pPr>
      <w:r>
        <w:t xml:space="preserve">)</w:t>
        <w:br w:clear="none"/>
      </w:r>
    </w:p>
    <w:p>
      <w:pPr>
        <w:pStyle w:val="Normal"/>
      </w:pPr>
      <w:r>
        <w:t xml:space="preserve"/>
        <w:br w:clear="none"/>
        <w:t xml:space="preserve">                      </w:t>
        <w:br w:clear="none"/>
      </w:r>
      <w:r>
        <w:rPr>
          <w:rStyle w:val="Text1"/>
        </w:rPr>
        <w:t xml:space="preserve">db1.close()</w:t>
        <w:br w:clear="none"/>
      </w:r>
      <w:r>
        <w:t xml:space="preserve"/>
        <w:br w:clear="none"/>
        <w:t xml:space="preserve">                    </w:t>
        <w:br w:clear="none"/>
      </w:r>
    </w:p>
    <w:p>
      <w:pPr>
        <w:pStyle w:val="Normal"/>
      </w:pPr>
      <w:r>
        <w:t xml:space="preserve"># ---- Explicit MySQLConnection ----</w:t>
        <w:br w:clear="none"/>
      </w:r>
    </w:p>
    <w:p>
      <w:pPr>
        <w:pStyle w:val="Normal"/>
      </w:pPr>
      <w:r>
        <w:t xml:space="preserve"/>
        <w:br w:clear="none"/>
        <w:t xml:space="preserve">                      </w:t>
        <w:br w:clear="none"/>
      </w:r>
      <w:r>
        <w:rPr>
          <w:rStyle w:val="Text1"/>
        </w:rPr>
        <w:t xml:space="preserve">db2 = mysql.connector.MySQLConnection(</w:t>
        <w:br w:clear="none"/>
      </w:r>
      <w:r>
        <w:t xml:space="preserve"/>
        <w:br w:clear="none"/>
        <w:t xml:space="preserve">                    </w:t>
        <w:br w:clear="none"/>
      </w:r>
    </w:p>
    <w:p>
      <w:pPr>
        <w:pStyle w:val="Para 06"/>
      </w:pPr>
      <w:r>
        <w:rPr>
          <w:rStyle w:val="Text1"/>
        </w:rPr>
        <w:t xml:space="preserve">  </w:t>
        <w:br w:clear="none"/>
      </w:r>
      <w:r>
        <w:t xml:space="preserve">**connect_args</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print(</w:t>
        <w:br w:clear="none"/>
      </w:r>
    </w:p>
    <w:p>
      <w:pPr>
        <w:pStyle w:val="Normal"/>
      </w:pPr>
      <w:r>
        <w:t xml:space="preserve">  "MySQL connection ID for db2: {0}"</w:t>
        <w:br w:clear="none"/>
      </w:r>
    </w:p>
    <w:p>
      <w:pPr>
        <w:pStyle w:val="Normal"/>
      </w:pPr>
      <w:r>
        <w:t xml:space="preserve">  .format(db2.connection_id)</w:t>
        <w:br w:clear="none"/>
      </w:r>
    </w:p>
    <w:p>
      <w:pPr>
        <w:pStyle w:val="Normal"/>
      </w:pPr>
      <w:r>
        <w:t xml:space="preserve">)</w:t>
        <w:br w:clear="none"/>
      </w:r>
    </w:p>
    <w:p>
      <w:pPr>
        <w:pStyle w:val="Normal"/>
      </w:pPr>
      <w:r>
        <w:t xml:space="preserve"/>
        <w:br w:clear="none"/>
        <w:t xml:space="preserve">                      </w:t>
        <w:br w:clear="none"/>
      </w:r>
      <w:r>
        <w:rPr>
          <w:rStyle w:val="Text1"/>
        </w:rPr>
        <w:t xml:space="preserve">db2.close()</w:t>
        <w:br w:clear="none"/>
      </w:r>
      <w:r>
        <w:t xml:space="preserve"/>
        <w:br w:clear="none"/>
        <w:t xml:space="preserve">                    </w:t>
        <w:br w:clear="none"/>
      </w:r>
    </w:p>
    <w:p>
      <w:pPr>
        <w:pStyle w:val="Normal"/>
      </w:pPr>
      <w:r>
        <w:t xml:space="preserve"># ---- Two steps manually ----</w:t>
        <w:br w:clear="none"/>
      </w:r>
    </w:p>
    <w:p>
      <w:pPr>
        <w:pStyle w:val="Normal"/>
      </w:pPr>
      <w:r>
        <w:t xml:space="preserve"/>
        <w:br w:clear="none"/>
        <w:t xml:space="preserve">                      </w:t>
        <w:br w:clear="none"/>
      </w:r>
      <w:r>
        <w:rPr>
          <w:rStyle w:val="Text1"/>
        </w:rPr>
        <w:t xml:space="preserve">db3 = mysql.connector.MySQLConnection()</w:t>
        <w:br w:clear="none"/>
      </w:r>
      <w:r>
        <w:t xml:space="preserve"/>
        <w:br w:clear="none"/>
        <w:t xml:space="preserve">                    </w:t>
        <w:br w:clear="none"/>
      </w:r>
    </w:p>
    <w:p>
      <w:pPr>
        <w:pStyle w:val="Normal"/>
      </w:pPr>
      <w:r>
        <w:t xml:space="preserve"/>
        <w:br w:clear="none"/>
        <w:t xml:space="preserve">                      </w:t>
        <w:br w:clear="none"/>
      </w:r>
      <w:r>
        <w:rPr>
          <w:rStyle w:val="Text1"/>
        </w:rPr>
        <w:t xml:space="preserve">db3.connect(**connect_args)</w:t>
        <w:br w:clear="none"/>
      </w:r>
      <w:r>
        <w:t xml:space="preserve"/>
        <w:br w:clear="none"/>
        <w:t xml:space="preserve">                    </w:t>
        <w:br w:clear="none"/>
      </w:r>
    </w:p>
    <w:p>
      <w:pPr>
        <w:pStyle w:val="Normal"/>
      </w:pPr>
      <w:r>
        <w:t xml:space="preserve">print(</w:t>
        <w:br w:clear="none"/>
      </w:r>
    </w:p>
    <w:p>
      <w:pPr>
        <w:pStyle w:val="Normal"/>
      </w:pPr>
      <w:r>
        <w:t xml:space="preserve">  "MySQL connection ID for db3: {0}"</w:t>
        <w:br w:clear="none"/>
      </w:r>
    </w:p>
    <w:p>
      <w:pPr>
        <w:pStyle w:val="Normal"/>
      </w:pPr>
      <w:r>
        <w:t xml:space="preserve">  .format(db3.connection_id)</w:t>
        <w:br w:clear="none"/>
      </w:r>
    </w:p>
    <w:p>
      <w:pPr>
        <w:pStyle w:val="Normal"/>
      </w:pPr>
      <w:r>
        <w:t xml:space="preserve">)</w:t>
        <w:br w:clear="none"/>
      </w:r>
    </w:p>
    <w:p>
      <w:pPr>
        <w:pStyle w:val="Normal"/>
      </w:pPr>
      <w:r>
        <w:t xml:space="preserve"/>
        <w:br w:clear="none"/>
        <w:t xml:space="preserve">                      </w:t>
        <w:br w:clear="none"/>
      </w:r>
      <w:r>
        <w:rPr>
          <w:rStyle w:val="Text1"/>
        </w:rPr>
        <w:t xml:space="preserve">db3.close()</w:t>
        <w:br w:clear="none"/>
      </w:r>
      <w:r>
        <w:t xml:space="preserve"/>
        <w:br w:clear="none"/>
        <w:t xml:space="preserve">                    </w:t>
        <w:br w:clear="none"/>
      </w:r>
    </w:p>
    <w:p>
      <w:pPr>
        <w:pStyle w:val="Normal"/>
      </w:pPr>
      <w:r>
        <w:t xml:space="preserve"># ---- All three steps manually ----</w:t>
        <w:br w:clear="none"/>
      </w:r>
    </w:p>
    <w:p>
      <w:pPr>
        <w:pStyle w:val="Normal"/>
      </w:pPr>
      <w:r>
        <w:t xml:space="preserve"/>
        <w:br w:clear="none"/>
        <w:t xml:space="preserve">                      </w:t>
        <w:br w:clear="none"/>
      </w:r>
      <w:r>
        <w:rPr>
          <w:rStyle w:val="Text1"/>
        </w:rPr>
        <w:t xml:space="preserve">db4 = mysql.connector.MySQLConnection()</w:t>
        <w:br w:clear="none"/>
      </w:r>
      <w:r>
        <w:t xml:space="preserve"/>
        <w:br w:clear="none"/>
        <w:t xml:space="preserve">                    </w:t>
        <w:br w:clear="none"/>
      </w:r>
    </w:p>
    <w:p>
      <w:pPr>
        <w:pStyle w:val="Normal"/>
      </w:pPr>
      <w:r>
        <w:t xml:space="preserve"/>
        <w:br w:clear="none"/>
        <w:t xml:space="preserve">                      </w:t>
        <w:br w:clear="none"/>
      </w:r>
      <w:r>
        <w:rPr>
          <w:rStyle w:val="Text1"/>
        </w:rPr>
        <w:t xml:space="preserve">db4.config(**connect_args)</w:t>
        <w:br w:clear="none"/>
      </w:r>
      <w:r>
        <w:t xml:space="preserve"/>
        <w:br w:clear="none"/>
        <w:t xml:space="preserve">                    </w:t>
        <w:br w:clear="none"/>
      </w:r>
    </w:p>
    <w:p>
      <w:pPr>
        <w:pStyle w:val="Normal"/>
      </w:pPr>
      <w:r>
        <w:t xml:space="preserve"/>
        <w:br w:clear="none"/>
        <w:t xml:space="preserve">                      </w:t>
        <w:br w:clear="none"/>
      </w:r>
      <w:r>
        <w:rPr>
          <w:rStyle w:val="Text1"/>
        </w:rPr>
        <w:t xml:space="preserve">db4.connect()</w:t>
        <w:br w:clear="none"/>
      </w:r>
      <w:r>
        <w:t xml:space="preserve"/>
        <w:br w:clear="none"/>
        <w:t xml:space="preserve">                    </w:t>
        <w:br w:clear="none"/>
      </w:r>
    </w:p>
    <w:p>
      <w:pPr>
        <w:pStyle w:val="Normal"/>
      </w:pPr>
      <w:r>
        <w:t xml:space="preserve">print(</w:t>
        <w:br w:clear="none"/>
      </w:r>
    </w:p>
    <w:p>
      <w:pPr>
        <w:pStyle w:val="Normal"/>
      </w:pPr>
      <w:r>
        <w:t xml:space="preserve">  "MySQL connection ID for db4: {0}"</w:t>
        <w:br w:clear="none"/>
      </w:r>
    </w:p>
    <w:p>
      <w:pPr>
        <w:pStyle w:val="Normal"/>
      </w:pPr>
      <w:r>
        <w:t xml:space="preserve">  .format(db4.connection_id)</w:t>
        <w:br w:clear="none"/>
      </w:r>
    </w:p>
    <w:p>
      <w:pPr>
        <w:pStyle w:val="Normal"/>
      </w:pPr>
      <w:r>
        <w:t xml:space="preserve">)</w:t>
        <w:br w:clear="none"/>
      </w:r>
    </w:p>
    <w:p>
      <w:pPr>
        <w:pStyle w:val="Normal"/>
      </w:pPr>
      <w:r>
        <w:t xml:space="preserve"/>
        <w:br w:clear="none"/>
        <w:t xml:space="preserve">                      </w:t>
        <w:br w:clear="none"/>
      </w:r>
      <w:r>
        <w:rPr>
          <w:rStyle w:val="Text1"/>
        </w:rPr>
        <w:t xml:space="preserve">db4.close()</w:t>
        <w:br w:clear="none"/>
      </w:r>
      <w:r>
        <w:t xml:space="preserve"/>
        <w:br w:clear="none"/>
        <w:t xml:space="preserve">                    </w:t>
        <w:br w:clear="none"/>
      </w:r>
    </w:p>
    <w:p>
      <w:pPr>
        <w:pStyle w:val="Para 12"/>
      </w:pPr>
      <w:r>
        <w:rPr>
          <w:rStyle w:val="Text4"/>
        </w:rPr>
        <w:t xml:space="preserve">Listing 2-1</w:t>
        <w:br w:clear="none"/>
      </w:r>
      <w:r>
        <w:t xml:space="preserve">Examples of Connecting to </w:t>
        <w:br w:clear="none"/>
        <w:bookmarkStart w:id="561" w:name="MySQL"/>
        <w:t xml:space="preserve">MySQL</w:t>
        <w:bookmarkEnd w:id="561"/>
        <w:br w:clear="none"/>
      </w:r>
    </w:p>
    <w:p>
      <w:bookmarkStart w:id="562" w:name="The_four_connections_use_the_sam"/>
      <w:pPr>
        <w:pStyle w:val="Para 01"/>
      </w:pPr>
      <w:r>
        <w:t xml:space="preserve">The four connections use the same connection </w:t>
        <w:bookmarkStart w:id="563" w:name="options_3"/>
        <w:t>options</w:t>
        <w:bookmarkEnd w:id="563"/>
        <w:t xml:space="preserve">. Once the connection is created, the connection ID (from the MySQL Server side) of the connection is printed using the </w:t>
      </w:r>
      <w:r>
        <w:rPr>
          <w:rStyle w:val="Text0"/>
        </w:rPr>
        <w:t>connection_id</w:t>
      </w:r>
      <w:r>
        <w:t xml:space="preserve"> property of the connection. Finally, the connection is closed using the </w:t>
        <w:bookmarkStart w:id="564" w:name="close___method"/>
        <w:t/>
        <w:bookmarkEnd w:id="564"/>
      </w:r>
      <w:r>
        <w:rPr>
          <w:rStyle w:val="Text0"/>
        </w:rPr>
        <w:t>close()</w:t>
      </w:r>
      <w:r>
        <w:t xml:space="preserve"> method</w:t>
        <w:t>. It is best practice to always explicitly close the connection when the application is done with it.</w:t>
      </w:r>
      <w:bookmarkEnd w:id="562"/>
    </w:p>
    <w:p>
      <w:bookmarkStart w:id="565" w:name="TipAlways_close_the_connection_w"/>
      <w:pPr>
        <w:pStyle w:val="Para 10"/>
      </w:pPr>
      <w:r>
        <w:rPr>
          <w:rStyle w:val="Text8"/>
        </w:rPr>
        <w:t>Tip</w:t>
      </w:r>
      <w:r>
        <w:bookmarkStart w:id="566" w:name="Always_close_the_connection_when"/>
        <w:t>Always close the connection when you are done with it. Closing the connection ensures a clean disconnect from MySQL Server. It may also take some time before the server kills the connection; in the meantime, it occupies one of the available connections.</w:t>
        <w:bookmarkEnd w:id="566"/>
      </w:r>
      <w:bookmarkEnd w:id="565"/>
    </w:p>
    <w:p>
      <w:bookmarkStart w:id="567" w:name="The_output_is_similar_to_the_fol"/>
      <w:pPr>
        <w:pStyle w:val="Para 01"/>
      </w:pPr>
      <w:r>
        <w:t>The output is similar to the following sample except the connection IDs will be different:</w:t>
      </w:r>
      <w:bookmarkEnd w:id="567"/>
    </w:p>
    <w:p>
      <w:bookmarkStart w:id="568" w:name="MySQL_connection_ID_for_db1__13M"/>
      <w:bookmarkStart w:id="569" w:name="MySQL_connection_ID_for_db1__13M_1"/>
      <w:pPr>
        <w:pStyle w:val="Para 05"/>
      </w:pPr>
      <w:r>
        <w:t xml:space="preserve">MySQL connection ID for db1: 13</w:t>
        <w:br w:clear="none"/>
      </w:r>
      <w:bookmarkEnd w:id="568"/>
      <w:bookmarkEnd w:id="569"/>
    </w:p>
    <w:p>
      <w:pPr>
        <w:pStyle w:val="Para 05"/>
      </w:pPr>
      <w:r>
        <w:t xml:space="preserve">MySQL connection ID for db2: 14</w:t>
        <w:br w:clear="none"/>
      </w:r>
    </w:p>
    <w:p>
      <w:pPr>
        <w:pStyle w:val="Para 05"/>
      </w:pPr>
      <w:r>
        <w:t xml:space="preserve">MySQL connection ID for db3: 15</w:t>
        <w:br w:clear="none"/>
      </w:r>
    </w:p>
    <w:p>
      <w:pPr>
        <w:pStyle w:val="Para 05"/>
      </w:pPr>
      <w:r>
        <w:t xml:space="preserve">MySQL connection ID for db4: 16</w:t>
        <w:br w:clear="none"/>
      </w:r>
    </w:p>
    <w:p>
      <w:bookmarkStart w:id="570" w:name="The_config___method_can_also_be"/>
      <w:pPr>
        <w:pStyle w:val="Para 01"/>
      </w:pPr>
      <w:r>
        <w:t xml:space="preserve">The </w:t>
      </w:r>
      <w:r>
        <w:rPr>
          <w:rStyle w:val="Text0"/>
        </w:rPr>
        <w:t>config()</w:t>
      </w:r>
      <w:r>
        <w:t xml:space="preserve"> method can also be invoked for an existing connection. Let’s discuss how to reconfigure the connection and reconnect next.</w:t>
      </w:r>
      <w:bookmarkEnd w:id="570"/>
    </w:p>
    <w:p>
      <w:bookmarkStart w:id="571" w:name="Reconfiguration_and_ReconnectIt"/>
      <w:pPr>
        <w:pStyle w:val="Heading 2"/>
      </w:pPr>
      <w:r>
        <w:t>Reconfiguration and Reconnect</w:t>
      </w:r>
      <w:bookmarkEnd w:id="571"/>
    </w:p>
    <w:p>
      <w:bookmarkStart w:id="572" w:name="It_is_not_commonly_done__but_it"/>
      <w:pPr>
        <w:pStyle w:val="Para 01"/>
      </w:pPr>
      <w:r>
        <w:t xml:space="preserve">It is not commonly done, but it is possible to reconfigure an existing connection and reconnect. In this context, reconfiguring means potentially changing all </w:t>
        <w:bookmarkStart w:id="573" w:name="options_4"/>
        <w:t>options</w:t>
        <w:bookmarkEnd w:id="573"/>
        <w:t xml:space="preserve"> including the MySQL Server instance that the application is connected to. When such changes are made, it is necessary to explicitly tell MySQL Connector/Python to reconnect.</w:t>
      </w:r>
      <w:bookmarkEnd w:id="572"/>
    </w:p>
    <w:p>
      <w:bookmarkStart w:id="574" w:name="To_reconfigure_a_connection__use"/>
      <w:pPr>
        <w:pStyle w:val="Para 01"/>
      </w:pPr>
      <w:r>
        <w:t xml:space="preserve">To reconfigure a connection, use the </w:t>
      </w:r>
      <w:r>
        <w:rPr>
          <w:rStyle w:val="Text0"/>
        </w:rPr>
        <w:t>config()</w:t>
      </w:r>
      <w:r>
        <w:t xml:space="preserve"> method in the same way as you did before the initial connection was made. Once the new, desired configuration has been created, call the </w:t>
      </w:r>
      <w:r>
        <w:rPr>
          <w:rStyle w:val="Text0"/>
        </w:rPr>
        <w:t>reconnect()</w:t>
      </w:r>
      <w:r>
        <w:t xml:space="preserve"> method if any of the configuration changes require a new connection. Calling </w:t>
      </w:r>
      <w:r>
        <w:rPr>
          <w:rStyle w:val="Text0"/>
        </w:rPr>
        <w:t>reconnect()</w:t>
      </w:r>
      <w:r>
        <w:t xml:space="preserve"> closes the old connection and creates a new one with the new configuration. Listing </w:t>
      </w:r>
      <w:hyperlink w:anchor="import_mysql_connectorinitial_ar">
        <w:r>
          <w:rPr>
            <w:rStyle w:val="Text5"/>
          </w:rPr>
          <w:t>2-2</w:t>
        </w:r>
      </w:hyperlink>
      <w:r>
        <w:t xml:space="preserve"> shows an example of reconfiguring a </w:t>
        <w:bookmarkStart w:id="575" w:name="connection_2"/>
        <w:t>connection</w:t>
        <w:bookmarkEnd w:id="575"/>
        <w:t>.</w:t>
      </w:r>
      <w:bookmarkEnd w:id="574"/>
    </w:p>
    <w:p>
      <w:bookmarkStart w:id="576" w:name="import_mysql_connectorinitial_ar"/>
      <w:bookmarkStart w:id="577" w:name="import_mysql_connectorinitial_ar_1"/>
      <w:pPr>
        <w:pStyle w:val="Normal"/>
      </w:pPr>
      <w:r>
        <w:t xml:space="preserve">import mysql.connector</w:t>
        <w:br w:clear="none"/>
      </w:r>
      <w:bookmarkEnd w:id="576"/>
      <w:bookmarkEnd w:id="577"/>
    </w:p>
    <w:p>
      <w:pPr>
        <w:pStyle w:val="Normal"/>
      </w:pPr>
      <w:r>
        <w:t xml:space="preserve">initial_args = {</w:t>
        <w:br w:clear="none"/>
      </w:r>
    </w:p>
    <w:p>
      <w:pPr>
        <w:pStyle w:val="Normal"/>
      </w:pPr>
      <w:r>
        <w:t xml:space="preserve">  "host": "127.0.0.1",</w:t>
        <w:br w:clear="none"/>
      </w:r>
    </w:p>
    <w:p>
      <w:pPr>
        <w:pStyle w:val="Normal"/>
      </w:pPr>
      <w:r>
        <w:t xml:space="preserve">  "port": 3306,</w:t>
        <w:br w:clear="none"/>
      </w:r>
    </w:p>
    <w:p>
      <w:pPr>
        <w:pStyle w:val="Normal"/>
      </w:pPr>
      <w:r>
        <w:t xml:space="preserve">  "user": "pyuser",</w:t>
        <w:br w:clear="none"/>
      </w:r>
    </w:p>
    <w:p>
      <w:pPr>
        <w:pStyle w:val="Normal"/>
      </w:pPr>
      <w:r>
        <w:t xml:space="preserve">  "password": "Py@pp4Demo",</w:t>
        <w:br w:clear="none"/>
      </w:r>
    </w:p>
    <w:p>
      <w:pPr>
        <w:pStyle w:val="Normal"/>
      </w:pPr>
      <w:r>
        <w:t xml:space="preserve">};</w:t>
        <w:br w:clear="none"/>
      </w:r>
    </w:p>
    <w:p>
      <w:pPr>
        <w:pStyle w:val="Normal"/>
      </w:pPr>
      <w:r>
        <w:t xml:space="preserve"># Create initial connection</w:t>
        <w:br w:clear="none"/>
      </w:r>
    </w:p>
    <w:p>
      <w:pPr>
        <w:pStyle w:val="Normal"/>
      </w:pPr>
      <w:r>
        <w:t xml:space="preserve">db = mysql.connector.connect(</w:t>
        <w:br w:clear="none"/>
      </w:r>
    </w:p>
    <w:p>
      <w:pPr>
        <w:pStyle w:val="Normal"/>
      </w:pPr>
      <w:r>
        <w:t xml:space="preserve">  **initial_args</w:t>
        <w:br w:clear="none"/>
      </w:r>
    </w:p>
    <w:p>
      <w:pPr>
        <w:pStyle w:val="Normal"/>
      </w:pPr>
      <w:r>
        <w:t xml:space="preserve">)</w:t>
        <w:br w:clear="none"/>
      </w:r>
    </w:p>
    <w:p>
      <w:pPr>
        <w:pStyle w:val="Normal"/>
      </w:pPr>
      <w:r>
        <w:t xml:space="preserve">print(</w:t>
        <w:br w:clear="none"/>
      </w:r>
    </w:p>
    <w:p>
      <w:pPr>
        <w:pStyle w:val="Normal"/>
      </w:pPr>
      <w:r>
        <w:t xml:space="preserve">  "Initial MySQL connection ID ...: {0}"</w:t>
        <w:br w:clear="none"/>
      </w:r>
    </w:p>
    <w:p>
      <w:pPr>
        <w:pStyle w:val="Normal"/>
      </w:pPr>
      <w:r>
        <w:t xml:space="preserve">  .format(db.connection_id)</w:t>
        <w:br w:clear="none"/>
      </w:r>
    </w:p>
    <w:p>
      <w:pPr>
        <w:pStyle w:val="Normal"/>
      </w:pPr>
      <w:r>
        <w:t xml:space="preserve">)</w:t>
        <w:br w:clear="none"/>
      </w:r>
    </w:p>
    <w:p>
      <w:pPr>
        <w:pStyle w:val="Normal"/>
      </w:pPr>
      <w:r>
        <w:t xml:space="preserve"/>
        <w:br w:clear="none"/>
        <w:t xml:space="preserve">                      </w:t>
        <w:br w:clear="none"/>
      </w:r>
      <w:r>
        <w:rPr>
          <w:rStyle w:val="Text1"/>
        </w:rPr>
        <w:t xml:space="preserve">new_args = {</w:t>
        <w:br w:clear="none"/>
      </w:r>
      <w:r>
        <w:t xml:space="preserve"/>
        <w:br w:clear="none"/>
        <w:t xml:space="preserve">                    </w:t>
        <w:br w:clear="none"/>
      </w:r>
    </w:p>
    <w:p>
      <w:pPr>
        <w:pStyle w:val="Para 06"/>
      </w:pPr>
      <w:r>
        <w:rPr>
          <w:rStyle w:val="Text1"/>
        </w:rPr>
        <w:t xml:space="preserve">  </w:t>
        <w:br w:clear="none"/>
      </w:r>
      <w:r>
        <w:t xml:space="preserve">"host": "&lt;your_IP_goes_here_in_quotes&gt;",</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br w:clear="none"/>
        <w:t xml:space="preserve">                      </w:t>
        <w:br w:clear="none"/>
      </w:r>
      <w:r>
        <w:rPr>
          <w:rStyle w:val="Text1"/>
        </w:rPr>
        <w:t xml:space="preserve">db.config(**new_args)</w:t>
        <w:br w:clear="none"/>
      </w:r>
      <w:r>
        <w:t xml:space="preserve"/>
        <w:br w:clear="none"/>
        <w:t xml:space="preserve">                    </w:t>
        <w:br w:clear="none"/>
      </w:r>
    </w:p>
    <w:p>
      <w:pPr>
        <w:pStyle w:val="Normal"/>
      </w:pPr>
      <w:r>
        <w:t xml:space="preserve"/>
        <w:br w:clear="none"/>
        <w:t xml:space="preserve">                      </w:t>
        <w:br w:clear="none"/>
      </w:r>
      <w:r>
        <w:rPr>
          <w:rStyle w:val="Text1"/>
        </w:rPr>
        <w:t xml:space="preserve">db.reconnect()</w:t>
        <w:br w:clear="none"/>
      </w:r>
      <w:r>
        <w:t xml:space="preserve"/>
        <w:br w:clear="none"/>
        <w:t xml:space="preserve">                    </w:t>
        <w:br w:clear="none"/>
      </w:r>
    </w:p>
    <w:p>
      <w:pPr>
        <w:pStyle w:val="Normal"/>
      </w:pPr>
      <w:r>
        <w:t xml:space="preserve">print(</w:t>
        <w:br w:clear="none"/>
      </w:r>
    </w:p>
    <w:p>
      <w:pPr>
        <w:pStyle w:val="Normal"/>
      </w:pPr>
      <w:r>
        <w:t xml:space="preserve">  "New MySQL connection ID .......: {0}"</w:t>
        <w:br w:clear="none"/>
      </w:r>
    </w:p>
    <w:p>
      <w:pPr>
        <w:pStyle w:val="Normal"/>
      </w:pPr>
      <w:r>
        <w:t xml:space="preserve">  .format(db.connection_id)</w:t>
        <w:br w:clear="none"/>
      </w:r>
    </w:p>
    <w:p>
      <w:pPr>
        <w:pStyle w:val="Normal"/>
      </w:pPr>
      <w:r>
        <w:t xml:space="preserve">)</w:t>
        <w:br w:clear="none"/>
      </w:r>
    </w:p>
    <w:p>
      <w:pPr>
        <w:pStyle w:val="Normal"/>
      </w:pPr>
      <w:r>
        <w:t xml:space="preserve">db.close()</w:t>
        <w:br w:clear="none"/>
      </w:r>
    </w:p>
    <w:p>
      <w:pPr>
        <w:pStyle w:val="Para 12"/>
      </w:pPr>
      <w:r>
        <w:rPr>
          <w:rStyle w:val="Text4"/>
        </w:rPr>
        <w:t xml:space="preserve">Listing 2-2</w:t>
        <w:br w:clear="none"/>
      </w:r>
      <w:r>
        <w:t xml:space="preserve">Reconfiguring a </w:t>
        <w:br w:clear="none"/>
        <w:bookmarkStart w:id="578" w:name="Connection"/>
        <w:t xml:space="preserve">Connection</w:t>
        <w:bookmarkEnd w:id="578"/>
        <w:br w:clear="none"/>
      </w:r>
    </w:p>
    <w:p>
      <w:bookmarkStart w:id="579" w:name="This_example_requires_that_there"/>
      <w:pPr>
        <w:pStyle w:val="Para 01"/>
      </w:pPr>
      <w:r>
        <w:t xml:space="preserve">This example requires that there is a second user account on the same MySQL instance. The user is identical to the existing </w:t>
      </w:r>
      <w:r>
        <w:rPr>
          <w:rStyle w:val="Text0"/>
        </w:rPr>
        <w:t>pyuser@localhost</w:t>
      </w:r>
      <w:r>
        <w:t xml:space="preserve"> </w:t>
        <w:bookmarkStart w:id="580" w:name="connection_3"/>
        <w:t>connection</w:t>
        <w:bookmarkEnd w:id="580"/>
        <w:t>, but is defined to connect from the public IP address (replace with the IP address of your computer or if the IP address resolves with the hostname):</w:t>
      </w:r>
      <w:bookmarkEnd w:id="579"/>
    </w:p>
    <w:p>
      <w:bookmarkStart w:id="581" w:name="mysql__CREATE_USER_pyuser___your_1"/>
      <w:bookmarkStart w:id="582" w:name="mysql__CREATE_USER_pyuser___your"/>
      <w:pPr>
        <w:pStyle w:val="Para 05"/>
      </w:pPr>
      <w:r>
        <w:t xml:space="preserve">mysql&gt; CREATE USER pyuser@'&lt;your_IP_goes_here_in_quotes&gt;'</w:t>
        <w:br w:clear="none"/>
      </w:r>
      <w:bookmarkEnd w:id="581"/>
      <w:bookmarkEnd w:id="582"/>
    </w:p>
    <w:p>
      <w:pPr>
        <w:pStyle w:val="Para 05"/>
      </w:pPr>
      <w:r>
        <w:t xml:space="preserve">                   IDENTIFIED BY 'Py@pp4Demo';</w:t>
        <w:br w:clear="none"/>
      </w:r>
    </w:p>
    <w:p>
      <w:pPr>
        <w:pStyle w:val="Para 05"/>
      </w:pPr>
      <w:r>
        <w:t xml:space="preserve">Query OK, 0 rows affected (0.84 sec)</w:t>
        <w:br w:clear="none"/>
      </w:r>
    </w:p>
    <w:p>
      <w:bookmarkStart w:id="583" w:name="It_is_also_necessary_that_any_fi"/>
      <w:pPr>
        <w:pStyle w:val="Para 01"/>
      </w:pPr>
      <w:r>
        <w:t>It is also necessary that any firewall allows the connection.</w:t>
      </w:r>
      <w:bookmarkEnd w:id="583"/>
    </w:p>
    <w:p>
      <w:bookmarkStart w:id="584" w:name="As_you_can_see_from_the_example"/>
      <w:pPr>
        <w:pStyle w:val="Para 01"/>
      </w:pPr>
      <w:r>
        <w:t xml:space="preserve">As you can see from the </w:t>
        <w:bookmarkStart w:id="585" w:name="example_2"/>
        <w:t>example</w:t>
        <w:bookmarkEnd w:id="585"/>
        <w:t xml:space="preserve">, it is not necessary to change all of the configuration options. Those that are not explicitly set in the new set of </w:t>
        <w:bookmarkStart w:id="586" w:name="options_5"/>
        <w:t>options</w:t>
        <w:bookmarkEnd w:id="586"/>
        <w:t xml:space="preserve"> keep their old value. The output of the program is (except for the IDs)</w:t>
      </w:r>
      <w:bookmarkEnd w:id="584"/>
    </w:p>
    <w:p>
      <w:bookmarkStart w:id="587" w:name="Initial_MySQL_connection_ID_1"/>
      <w:bookmarkStart w:id="588" w:name="Initial_MySQL_connection_ID"/>
      <w:pPr>
        <w:pStyle w:val="Para 05"/>
      </w:pPr>
      <w:r>
        <w:t xml:space="preserve">Initial MySQL connection ID ...: 21</w:t>
        <w:br w:clear="none"/>
      </w:r>
      <w:bookmarkEnd w:id="587"/>
      <w:bookmarkEnd w:id="588"/>
    </w:p>
    <w:p>
      <w:pPr>
        <w:pStyle w:val="Para 05"/>
      </w:pPr>
      <w:r>
        <w:t xml:space="preserve">New MySQL connection ID .......: 22</w:t>
        <w:br w:clear="none"/>
      </w:r>
    </w:p>
    <w:p>
      <w:bookmarkStart w:id="589" w:name="The_last_topic_of_the_section_is"/>
      <w:pPr>
        <w:pStyle w:val="Para 01"/>
      </w:pPr>
      <w:r>
        <w:t>The last topic of the section is a few best practices regarding connections.</w:t>
      </w:r>
      <w:bookmarkEnd w:id="589"/>
    </w:p>
    <w:p>
      <w:bookmarkStart w:id="590" w:name="Connection_Best_PracticesThere_a"/>
      <w:pPr>
        <w:pStyle w:val="Heading 2"/>
      </w:pPr>
      <w:r>
        <w:t>Connection Best Practices</w:t>
      </w:r>
      <w:bookmarkEnd w:id="590"/>
    </w:p>
    <w:p>
      <w:bookmarkStart w:id="591" w:name="There_are_a_few_best_practices_t"/>
      <w:pPr>
        <w:pStyle w:val="Para 01"/>
      </w:pPr>
      <w:r>
        <w:t>There are a few best practices that are good to follow when it comes to connections. It is always difficult with best practices because all applications have unique requirements. So, the suggestions will focus on the technical side of MySQL Connector/Python.</w:t>
      </w:r>
      <w:bookmarkEnd w:id="591"/>
    </w:p>
    <w:p>
      <w:bookmarkStart w:id="592" w:name="The_main_best_practices_areAlway"/>
      <w:pPr>
        <w:pStyle w:val="Para 11"/>
      </w:pPr>
      <w:r>
        <w:t>The main best practices are</w:t>
      </w:r>
      <w:bookmarkEnd w:id="592"/>
    </w:p>
    <w:p>
      <w:bookmarkStart w:id="593" w:name="Always_close_the_connection_when_1"/>
      <w:pPr>
        <w:pStyle w:val="Para 02"/>
      </w:pPr>
      <w:r>
        <w:t>Always close the connection when you are done with it. This has already been discussed.</w:t>
      </w:r>
      <w:bookmarkEnd w:id="593"/>
    </w:p>
    <w:p>
      <w:bookmarkStart w:id="594" w:name="Use_SSL__TLS__to_encrypt_the_con"/>
      <w:pPr>
        <w:pStyle w:val="Para 02"/>
      </w:pPr>
      <w:r>
        <w:t>Use SSL (TLS) to encrypt the connections. This is particularly important if you are connecting to a remote host and even more so if the connection is over an insecure network. An exception is when you use a Unix socket for the connection as that is always considered a secure connection even without using SSL.</w:t>
      </w:r>
      <w:bookmarkEnd w:id="594"/>
    </w:p>
    <w:p>
      <w:bookmarkStart w:id="595" w:name="Do_not_hardcode_the_configuratio"/>
      <w:pPr>
        <w:pStyle w:val="Para 02"/>
      </w:pPr>
      <w:r>
        <w:t>Do not hardcode the configuration into the source code. This particularly applies to the password.</w:t>
      </w:r>
      <w:bookmarkEnd w:id="595"/>
    </w:p>
    <w:p>
      <w:bookmarkStart w:id="596" w:name="NoteWhile_MySQL_uses_ssl__as_the"/>
      <w:pPr>
        <w:pStyle w:val="Para 10"/>
      </w:pPr>
      <w:r>
        <w:rPr>
          <w:rStyle w:val="Text8"/>
        </w:rPr>
        <w:t>Note</w:t>
      </w:r>
      <w:r>
        <w:bookmarkStart w:id="597" w:name="While_MySQL_uses_ssl__as_the_pre"/>
        <w:t xml:space="preserve">While MySQL uses </w:t>
        <w:bookmarkEnd w:id="597"/>
      </w:r>
      <w:r>
        <w:rPr>
          <w:rStyle w:val="Text0"/>
        </w:rPr>
        <w:t>ssl_</w:t>
      </w:r>
      <w:r>
        <w:t xml:space="preserve"> as the prefix for the options related to encrypting the connection, in reality TLS is used.</w:t>
      </w:r>
      <w:bookmarkEnd w:id="596"/>
    </w:p>
    <w:p>
      <w:bookmarkStart w:id="598" w:name="In_MySQL_8_0_and_in_some_builds"/>
      <w:pPr>
        <w:pStyle w:val="Para 01"/>
      </w:pPr>
      <w:r>
        <w:t>In MySQL 8.0 and in some builds of MySQL 5.7, SSL is enabled by default using a self-signed certificate, and MySQL Connector/Python will use an encrypted connection by default.</w:t>
      </w:r>
      <w:bookmarkEnd w:id="598"/>
    </w:p>
    <w:p>
      <w:bookmarkStart w:id="599" w:name="The_examples_thus_far_have_had_a"/>
      <w:pPr>
        <w:pStyle w:val="Para 01"/>
      </w:pPr>
      <w:r>
        <w:t xml:space="preserve">The </w:t>
        <w:bookmarkStart w:id="600" w:name="examples"/>
        <w:t>examples</w:t>
        <w:bookmarkEnd w:id="600"/>
        <w:t xml:space="preserve"> thus far have had a major flaw: they hardcoded not only where to connect to, but also the username and particularly the password. This makes the code harder to maintain, and it is also a security concern because the </w:t>
        <w:bookmarkStart w:id="601" w:name="password_2"/>
        <w:t>password</w:t>
        <w:bookmarkEnd w:id="601"/>
        <w:t xml:space="preserve"> is visible to anyone with access to the source code. Hardcoding the connection </w:t>
        <w:bookmarkStart w:id="602" w:name="options_6"/>
        <w:t>options</w:t>
        <w:bookmarkEnd w:id="602"/>
        <w:t xml:space="preserve"> also means that either the development and production system must share connection options or the deployment procedure needs to change the source code to update the configuration parameters.</w:t>
      </w:r>
      <w:bookmarkEnd w:id="599"/>
    </w:p>
    <w:p>
      <w:bookmarkStart w:id="603" w:name="CautionNever_store_the_password"/>
      <w:pPr>
        <w:pStyle w:val="Para 10"/>
      </w:pPr>
      <w:r>
        <w:rPr>
          <w:rStyle w:val="Text8"/>
        </w:rPr>
        <w:t>Caution</w:t>
      </w:r>
      <w:r>
        <w:bookmarkStart w:id="604" w:name="Never_store_the_password_in_the"/>
        <w:t>Never store the password in the source code.</w:t>
        <w:bookmarkEnd w:id="604"/>
      </w:r>
      <w:bookmarkEnd w:id="603"/>
    </w:p>
    <w:p>
      <w:bookmarkStart w:id="605" w:name="Neither_is_a_good_option__so_an"/>
      <w:pPr>
        <w:pStyle w:val="Para 01"/>
      </w:pPr>
      <w:r>
        <w:t xml:space="preserve">Neither is a good option, so an alternative solution must be found. The next section will discuss an alternative: using </w:t>
        <w:bookmarkStart w:id="606" w:name="configuration_files"/>
        <w:t>configuration files</w:t>
        <w:bookmarkEnd w:id="606"/>
        <w:t>.</w:t>
      </w:r>
      <w:bookmarkEnd w:id="605"/>
    </w:p>
    <w:p>
      <w:bookmarkStart w:id="607" w:name="Configuration_Files"/>
      <w:pPr>
        <w:pStyle w:val="Heading 2"/>
      </w:pPr>
      <w:r>
        <w:t/>
        <w:bookmarkStart w:id="608" w:name="Configuration_Files_1"/>
        <w:t>Configuration Files</w:t>
        <w:bookmarkEnd w:id="608"/>
        <w:t xml:space="preserve"> </w:t>
      </w:r>
      <w:bookmarkEnd w:id="607"/>
    </w:p>
    <w:p>
      <w:bookmarkStart w:id="609" w:name="The_method_of_specifying_the_con"/>
      <w:pPr>
        <w:pStyle w:val="Para 01"/>
      </w:pPr>
      <w:r>
        <w:t xml:space="preserve">The method of specifying the connection </w:t>
        <w:bookmarkStart w:id="610" w:name="options_7"/>
        <w:t>options</w:t>
        <w:bookmarkEnd w:id="610"/>
        <w:t xml:space="preserve"> directly in with the call to create the </w:t>
        <w:bookmarkStart w:id="611" w:name="connection_4"/>
        <w:t>connection</w:t>
        <w:bookmarkEnd w:id="611"/>
        <w:t xml:space="preserve"> to MySQL can be very useful for doing quick tests, but it is neither practical nor secure (for the </w:t>
        <w:bookmarkStart w:id="612" w:name="password_3"/>
        <w:t>password</w:t>
        <w:bookmarkEnd w:id="612"/>
        <w:t>) to do in real applications. This section will start out discussing some alternatives and then will go into details of using MySQL configuration files.</w:t>
      </w:r>
      <w:bookmarkEnd w:id="609"/>
    </w:p>
    <w:p>
      <w:bookmarkStart w:id="613" w:name="Alternatives_to_Hardcoding_the_C"/>
      <w:pPr>
        <w:pStyle w:val="Heading 2"/>
      </w:pPr>
      <w:r>
        <w:t>Alternatives to Hardcoding the Configuration</w:t>
      </w:r>
      <w:bookmarkEnd w:id="613"/>
    </w:p>
    <w:p>
      <w:bookmarkStart w:id="614" w:name="There_are_several_ways_to_avoid"/>
      <w:pPr>
        <w:pStyle w:val="Para 03"/>
      </w:pPr>
      <w:r>
        <w:t>There are several ways to avoid hardcoding the connection configuration into the source code. There are pros and cons for each method, so it is not a matter of one size fits all. Four methods will be discussed:</w:t>
      </w:r>
      <w:bookmarkEnd w:id="614"/>
    </w:p>
    <w:p>
      <w:bookmarkStart w:id="615" w:name="Asking_for_the_information_inter"/>
      <w:pPr>
        <w:pStyle w:val="Para 02"/>
      </w:pPr>
      <w:r>
        <w:t>Asking for the information interactively</w:t>
      </w:r>
      <w:bookmarkEnd w:id="615"/>
    </w:p>
    <w:p>
      <w:bookmarkStart w:id="616" w:name="Using_environment_variables"/>
      <w:pPr>
        <w:pStyle w:val="Para 02"/>
      </w:pPr>
      <w:r>
        <w:t>Using environment variables</w:t>
      </w:r>
      <w:bookmarkEnd w:id="616"/>
    </w:p>
    <w:p>
      <w:bookmarkStart w:id="617" w:name="Reading_the_information_from_the"/>
      <w:pPr>
        <w:pStyle w:val="Para 02"/>
      </w:pPr>
      <w:r>
        <w:t>Reading the information from the application’s own configuration file or as a command-line argument</w:t>
      </w:r>
      <w:bookmarkEnd w:id="617"/>
    </w:p>
    <w:p>
      <w:bookmarkStart w:id="618" w:name="Using_a_MySQL_configuration_file"/>
      <w:pPr>
        <w:pStyle w:val="Para 02"/>
      </w:pPr>
      <w:r>
        <w:t>Using a MySQL configuration file.</w:t>
      </w:r>
      <w:bookmarkEnd w:id="618"/>
    </w:p>
    <w:p>
      <w:bookmarkStart w:id="619" w:name="The_interactive_approach_is_grea"/>
      <w:pPr>
        <w:pStyle w:val="Para 01"/>
      </w:pPr>
      <w:r>
        <w:t>The interactive approach is great if you are writing a program that can be used by different users, so it is not known who the program will connect as. It is also the safest way to pass the password to the program. It is, however, not very convenient for more daemon-like processes to require starting the process manually each time it is necessary to restart it.</w:t>
      </w:r>
      <w:bookmarkEnd w:id="619"/>
    </w:p>
    <w:p>
      <w:bookmarkStart w:id="620" w:name="Environment_variables_can_be_use"/>
      <w:pPr>
        <w:pStyle w:val="Para 01"/>
      </w:pPr>
      <w:r>
        <w:t xml:space="preserve">Environment variables can be used to specify options for the session. Child processes will inherit the environment of the parent, so the environment </w:t>
        <w:bookmarkStart w:id="621" w:name="variables"/>
        <w:t>variables</w:t>
        <w:bookmarkEnd w:id="621"/>
        <w:t xml:space="preserve"> can be used to pass settings to a child process, such as from a shell to the application. It can be a great way to configure applications without requiring files or parsing the options on the command line. For example, it is a common way to configure applications running inside containers such as Docker.</w:t>
      </w:r>
      <w:hyperlink w:anchor="See__________________________htt">
        <w:r>
          <w:rPr>
            <w:rStyle w:val="Text19"/>
          </w:rPr>
          <w:bookmarkStart w:id="622" w:name="1_1"/>
          <w:t>1</w:t>
          <w:bookmarkEnd w:id="622"/>
        </w:r>
      </w:hyperlink>
      <w:bookmarkEnd w:id="620"/>
    </w:p>
    <w:p>
      <w:bookmarkStart w:id="623" w:name="There_are_some_downsides_to_usin"/>
      <w:pPr>
        <w:pStyle w:val="Para 01"/>
      </w:pPr>
      <w:r>
        <w:t xml:space="preserve">There are some downsides to using environment variables. When automatically starting processes, it will be necessary to store the environment variables in a file, which means it ends up being an alternative </w:t>
        <w:bookmarkStart w:id="624" w:name="format"/>
        <w:t>format</w:t>
        <w:bookmarkEnd w:id="624"/>
        <w:t xml:space="preserve"> for a configuration file. The environment is also in general long-lived; for example, if the application starts new processes on its own, it will by default pass on its environment, including potential secret information such as the </w:t>
        <w:bookmarkStart w:id="625" w:name="password_4"/>
        <w:t>password</w:t>
        <w:bookmarkEnd w:id="625"/>
        <w:t xml:space="preserve">. The environment variables may also be readable by </w:t>
        <w:bookmarkStart w:id="626" w:name="users"/>
        <w:t>users</w:t>
        <w:bookmarkEnd w:id="626"/>
        <w:t xml:space="preserve"> with high privileges. So, care should be taken when using environment </w:t>
        <w:bookmarkStart w:id="627" w:name="variables_1"/>
        <w:t>variables</w:t>
        <w:bookmarkEnd w:id="627"/>
        <w:t>.</w:t>
      </w:r>
      <w:bookmarkEnd w:id="623"/>
    </w:p>
    <w:p>
      <w:bookmarkStart w:id="628" w:name="Using_the_application_s_own_conf"/>
      <w:pPr>
        <w:pStyle w:val="Para 01"/>
      </w:pPr>
      <w:r>
        <w:t xml:space="preserve">Using the application’s own configuration file or providing the options as command-line arguments means that all of the configuration is done in one place. In this case, the MySQL options are treated the same way as other options, and all that is required when writing the code is to pass the </w:t>
        <w:bookmarkStart w:id="629" w:name="options_8"/>
        <w:t>options</w:t>
        <w:bookmarkEnd w:id="629"/>
        <w:t xml:space="preserve"> and their values to the MySQL connection.</w:t>
      </w:r>
      <w:bookmarkEnd w:id="628"/>
    </w:p>
    <w:p>
      <w:bookmarkStart w:id="630" w:name="CautionBe_very_careful_with_pass"/>
      <w:pPr>
        <w:pStyle w:val="Para 10"/>
      </w:pPr>
      <w:r>
        <w:rPr>
          <w:rStyle w:val="Text8"/>
        </w:rPr>
        <w:t>Caution</w:t>
      </w:r>
      <w:r>
        <w:bookmarkStart w:id="631" w:name="Be_very_careful_with_passwords_a"/>
        <w:t xml:space="preserve">Be very careful with passwords as command-line options. It may be possible for other users on the host to see the arguments passed to the program, such as by using the </w:t>
        <w:bookmarkEnd w:id="631"/>
      </w:r>
      <w:r>
        <w:rPr>
          <w:rStyle w:val="Text0"/>
        </w:rPr>
        <w:t>ps</w:t>
      </w:r>
      <w:r>
        <w:t xml:space="preserve"> command on Linux. So, it is recommended not to specify the password as a command-line argument.</w:t>
      </w:r>
      <w:bookmarkEnd w:id="630"/>
    </w:p>
    <w:p>
      <w:bookmarkStart w:id="632" w:name="There_is_another_way__however__M"/>
      <w:pPr>
        <w:pStyle w:val="Para 01"/>
      </w:pPr>
      <w:r>
        <w:t xml:space="preserve">There is another way, however. MySQL Connector/Python has native support for reading MySQL </w:t>
        <w:bookmarkStart w:id="633" w:name="configuration_files_1"/>
        <w:t>configuration files</w:t>
        <w:bookmarkEnd w:id="633"/>
        <w:t xml:space="preserve">. Some of the reasons for using this approach over the application’s own configuration file are that the application may not need a configuration file except for the MySQL-related </w:t>
        <w:bookmarkStart w:id="634" w:name="options_9"/>
        <w:t>options</w:t>
        <w:bookmarkEnd w:id="634"/>
        <w:t>, or there may be different owners of the application configuration and the MySQL configuration. The latter can happen if the developer is responsible for defining the behavior of the application itself but the database administrator is in charge of the MySQL-specific options.</w:t>
      </w:r>
      <w:bookmarkEnd w:id="632"/>
    </w:p>
    <w:p>
      <w:bookmarkStart w:id="635" w:name="Since_this_book_is_about_using_t"/>
      <w:pPr>
        <w:pStyle w:val="Para 01"/>
      </w:pPr>
      <w:r>
        <w:t xml:space="preserve">Since this book is about using the MySQL Connector/Python features rather than general Python programming, the only one of the four options to be discussed in more detail is the one using a MySQL </w:t>
        <w:bookmarkStart w:id="636" w:name="configuration_file"/>
        <w:t>configuration file</w:t>
        <w:bookmarkEnd w:id="636"/>
        <w:t>.</w:t>
      </w:r>
      <w:bookmarkEnd w:id="635"/>
    </w:p>
    <w:p>
      <w:bookmarkStart w:id="637" w:name="Using_MySQL_Configuration_FilesM"/>
      <w:pPr>
        <w:pStyle w:val="Heading 2"/>
      </w:pPr>
      <w:r>
        <w:t>Using MySQL Configuration Files</w:t>
      </w:r>
      <w:bookmarkEnd w:id="637"/>
    </w:p>
    <w:p>
      <w:bookmarkStart w:id="638" w:name="MySQL_uses_the_INI_file_format_f"/>
      <w:pPr>
        <w:pStyle w:val="Para 01"/>
      </w:pPr>
      <w:r>
        <w:t xml:space="preserve">MySQL uses the </w:t>
      </w:r>
      <w:r>
        <w:rPr>
          <w:rStyle w:val="Text0"/>
        </w:rPr>
        <w:t>INI</w:t>
      </w:r>
      <w:r>
        <w:t xml:space="preserve"> file format for its configuration files. The following is a simple example for use with MySQL Connector/</w:t>
        <w:bookmarkStart w:id="639" w:name="Python_3"/>
        <w:t>Python</w:t>
        <w:bookmarkEnd w:id="639"/>
        <w:t xml:space="preserve"> using the same configuration as previously in this chapter:</w:t>
      </w:r>
      <w:bookmarkEnd w:id="638"/>
    </w:p>
    <w:p>
      <w:bookmarkStart w:id="640" w:name="_connector_python_user_______pyu_3"/>
      <w:bookmarkStart w:id="641" w:name="_connector_python_user_______pyu_2"/>
      <w:pPr>
        <w:pStyle w:val="Para 05"/>
      </w:pPr>
      <w:r>
        <w:t xml:space="preserve">[connector_python]</w:t>
        <w:br w:clear="none"/>
      </w:r>
      <w:bookmarkEnd w:id="640"/>
      <w:bookmarkEnd w:id="641"/>
    </w:p>
    <w:p>
      <w:pPr>
        <w:pStyle w:val="Para 05"/>
      </w:pPr>
      <w:r>
        <w:t xml:space="preserve">user     = pyuser</w:t>
        <w:br w:clear="none"/>
      </w:r>
    </w:p>
    <w:p>
      <w:pPr>
        <w:pStyle w:val="Para 05"/>
      </w:pPr>
      <w:r>
        <w:t xml:space="preserve">host     = 127.0.0.1</w:t>
        <w:br w:clear="none"/>
      </w:r>
    </w:p>
    <w:p>
      <w:pPr>
        <w:pStyle w:val="Para 05"/>
      </w:pPr>
      <w:r>
        <w:t xml:space="preserve">port     = 3306</w:t>
        <w:br w:clear="none"/>
      </w:r>
    </w:p>
    <w:p>
      <w:pPr>
        <w:pStyle w:val="Para 05"/>
      </w:pPr>
      <w:r>
        <w:t xml:space="preserve">password = Py@pp4Demo</w:t>
        <w:br w:clear="none"/>
      </w:r>
    </w:p>
    <w:p>
      <w:bookmarkStart w:id="642" w:name="There_are_two_connection_options"/>
      <w:pPr>
        <w:pStyle w:val="Para 11"/>
      </w:pPr>
      <w:r>
        <w:t xml:space="preserve">There are two connection </w:t>
        <w:bookmarkStart w:id="643" w:name="options_10"/>
        <w:t>options</w:t>
        <w:bookmarkEnd w:id="643"/>
        <w:t xml:space="preserve"> that control the use MySQL configuration files:</w:t>
      </w:r>
      <w:bookmarkEnd w:id="642"/>
    </w:p>
    <w:p>
      <w:bookmarkStart w:id="644" w:name="option_files__This_option_specif"/>
      <w:pPr>
        <w:pStyle w:val="Para 02"/>
      </w:pPr>
      <w:r>
        <w:rPr>
          <w:rStyle w:val="Text0"/>
        </w:rPr>
        <w:t>option_files</w:t>
      </w:r>
      <w:r>
        <w:t xml:space="preserve">: This option specifies the path to one or more configuration files to read. The value can either be a string or a list of </w:t>
        <w:bookmarkStart w:id="645" w:name="strings"/>
        <w:t>strings</w:t>
        <w:bookmarkEnd w:id="645"/>
        <w:t>. There is no default value.</w:t>
      </w:r>
      <w:bookmarkEnd w:id="644"/>
    </w:p>
    <w:p>
      <w:bookmarkStart w:id="646" w:name="option_groups__This_option_speci"/>
      <w:pPr>
        <w:pStyle w:val="Para 02"/>
      </w:pPr>
      <w:r>
        <w:rPr>
          <w:rStyle w:val="Text0"/>
        </w:rPr>
        <w:t>option_groups</w:t>
      </w:r>
      <w:r>
        <w:t xml:space="preserve">: This option specifies which option groups to read from. The option group is specified as a name between square brackets; in the example configuration, the option group is </w:t>
      </w:r>
      <w:r>
        <w:rPr>
          <w:rStyle w:val="Text0"/>
        </w:rPr>
        <w:t>connector_python</w:t>
      </w:r>
      <w:r>
        <w:t xml:space="preserve">. The value is a list of strings with the names of the group. The default is to read from the </w:t>
      </w:r>
      <w:r>
        <w:rPr>
          <w:rStyle w:val="Text0"/>
        </w:rPr>
        <w:t>client</w:t>
      </w:r>
      <w:r>
        <w:t xml:space="preserve"> and </w:t>
      </w:r>
      <w:r>
        <w:rPr>
          <w:rStyle w:val="Text0"/>
        </w:rPr>
        <w:t>connector_python</w:t>
      </w:r>
      <w:r>
        <w:t xml:space="preserve"> groups.</w:t>
      </w:r>
      <w:bookmarkEnd w:id="646"/>
    </w:p>
    <w:p>
      <w:bookmarkStart w:id="647" w:name="By_convention__MySQL_configurati"/>
      <w:pPr>
        <w:pStyle w:val="Para 01"/>
      </w:pPr>
      <w:r>
        <w:t xml:space="preserve">By convention, MySQL configuration files are called </w:t>
      </w:r>
      <w:r>
        <w:rPr>
          <w:rStyle w:val="Text0"/>
        </w:rPr>
        <w:t>my.ini</w:t>
      </w:r>
      <w:r>
        <w:t xml:space="preserve"> on Microsoft Windows and </w:t>
      </w:r>
      <w:r>
        <w:rPr>
          <w:rStyle w:val="Text0"/>
        </w:rPr>
        <w:t>my.cnf</w:t>
      </w:r>
      <w:r>
        <w:t xml:space="preserve"> on other platforms. There are no requirements for the file name or file extension from a functional point of view.</w:t>
      </w:r>
      <w:bookmarkEnd w:id="647"/>
    </w:p>
    <w:p>
      <w:bookmarkStart w:id="648" w:name="An_important_feature_to_be_aware"/>
      <w:pPr>
        <w:pStyle w:val="Para 01"/>
      </w:pPr>
      <w:r>
        <w:t xml:space="preserve">An important feature to be aware of is that the </w:t>
      </w:r>
      <w:r>
        <w:rPr>
          <w:rStyle w:val="Text0"/>
        </w:rPr>
        <w:t>option_groups</w:t>
      </w:r>
      <w:r>
        <w:t xml:space="preserve"> option does not treat all groups </w:t>
        <w:bookmarkStart w:id="649" w:name="equally"/>
        <w:t>equally</w:t>
        <w:bookmarkEnd w:id="649"/>
        <w:t xml:space="preserve">. Specifically, the </w:t>
      </w:r>
      <w:r>
        <w:rPr>
          <w:rStyle w:val="Text0"/>
        </w:rPr>
        <w:t>connector_python</w:t>
      </w:r>
      <w:r>
        <w:t xml:space="preserve"> group is special because all options in this group must be valid or a </w:t>
      </w:r>
      <w:r>
        <w:rPr>
          <w:rStyle w:val="Text0"/>
        </w:rPr>
        <w:t>ValueError</w:t>
      </w:r>
      <w:r>
        <w:t xml:space="preserve"> exception will be </w:t>
        <w:bookmarkStart w:id="650" w:name="raised"/>
        <w:t>raised</w:t>
        <w:bookmarkEnd w:id="650"/>
        <w:t xml:space="preserve">. For other groups, unknown options are ignored. The reason to ignore unknown options is that several programs may read the same option groups. For example, the client group is also read by the </w:t>
      </w:r>
      <w:r>
        <w:rPr>
          <w:rStyle w:val="Text0"/>
        </w:rPr>
        <w:t>mysql</w:t>
      </w:r>
      <w:r>
        <w:t xml:space="preserve"> command-line client and other MySQL client programs.</w:t>
      </w:r>
      <w:bookmarkEnd w:id="648"/>
    </w:p>
    <w:p>
      <w:bookmarkStart w:id="651" w:name="Listing_2_3_shows_an_example_of"/>
      <w:pPr>
        <w:pStyle w:val="Para 01"/>
      </w:pPr>
      <w:r>
        <w:t xml:space="preserve">Listing </w:t>
      </w:r>
      <w:hyperlink w:anchor="import_mysql_connector">
        <w:r>
          <w:rPr>
            <w:rStyle w:val="Text5"/>
          </w:rPr>
          <w:t>2-3</w:t>
        </w:r>
      </w:hyperlink>
      <w:r>
        <w:t xml:space="preserve"> shows an example of </w:t>
        <w:bookmarkStart w:id="652" w:name="connecting"/>
        <w:t>connecting</w:t>
        <w:bookmarkEnd w:id="652"/>
        <w:t xml:space="preserve"> to MySQL with the connection </w:t>
        <w:bookmarkStart w:id="653" w:name="options_11"/>
        <w:t>options</w:t>
        <w:bookmarkEnd w:id="653"/>
        <w:t xml:space="preserve"> read from the </w:t>
      </w:r>
      <w:r>
        <w:rPr>
          <w:rStyle w:val="Text0"/>
        </w:rPr>
        <w:t>my.ini</w:t>
      </w:r>
      <w:r>
        <w:t xml:space="preserve"> file located in the same directory as the </w:t>
        <w:bookmarkStart w:id="654" w:name="program"/>
        <w:t>program</w:t>
        <w:bookmarkEnd w:id="654"/>
        <w:t>.</w:t>
      </w:r>
      <w:bookmarkEnd w:id="651"/>
    </w:p>
    <w:p>
      <w:bookmarkStart w:id="655" w:name="import_mysql_connector_1"/>
      <w:bookmarkStart w:id="656" w:name="import_mysql_connector"/>
      <w:pPr>
        <w:pStyle w:val="Normal"/>
      </w:pPr>
      <w:r>
        <w:t xml:space="preserve">import mysql.connector</w:t>
        <w:br w:clear="none"/>
      </w:r>
      <w:bookmarkEnd w:id="655"/>
      <w:bookmarkEnd w:id="656"/>
    </w:p>
    <w:p>
      <w:pPr>
        <w:pStyle w:val="Normal"/>
      </w:pPr>
      <w:r>
        <w:t xml:space="preserve"/>
        <w:br w:clear="none"/>
        <w:t xml:space="preserve">                      </w:t>
        <w:br w:clear="none"/>
      </w:r>
      <w:r>
        <w:rPr>
          <w:rStyle w:val="Text1"/>
        </w:rPr>
        <w:t xml:space="preserve">db = mysql.connector.connect(</w:t>
        <w:br w:clear="none"/>
      </w:r>
      <w:r>
        <w:t xml:space="preserve"/>
        <w:br w:clear="none"/>
        <w:t xml:space="preserve">                    </w:t>
        <w:br w:clear="none"/>
      </w:r>
    </w:p>
    <w:p>
      <w:pPr>
        <w:pStyle w:val="Para 06"/>
      </w:pPr>
      <w:r>
        <w:rPr>
          <w:rStyle w:val="Text1"/>
        </w:rPr>
        <w:t xml:space="preserve">  </w:t>
        <w:br w:clear="none"/>
      </w:r>
      <w:r>
        <w:t xml:space="preserve">option_files="my.ini")</w:t>
        <w:br w:clear="none"/>
      </w:r>
    </w:p>
    <w:p>
      <w:pPr>
        <w:pStyle w:val="Normal"/>
      </w:pPr>
      <w:r>
        <w:t xml:space="preserve">print(__file__ + " - single config file:")</w:t>
        <w:br w:clear="none"/>
      </w:r>
    </w:p>
    <w:p>
      <w:pPr>
        <w:pStyle w:val="Normal"/>
      </w:pPr>
      <w:r>
        <w:t xml:space="preserve">print(</w:t>
        <w:br w:clear="none"/>
      </w:r>
    </w:p>
    <w:p>
      <w:pPr>
        <w:pStyle w:val="Normal"/>
      </w:pPr>
      <w:r>
        <w:t xml:space="preserve">  "MySQL connection ID for db: {0}"</w:t>
        <w:br w:clear="none"/>
      </w:r>
    </w:p>
    <w:p>
      <w:pPr>
        <w:pStyle w:val="Normal"/>
      </w:pPr>
      <w:r>
        <w:t xml:space="preserve">  .format(db.connection_id)</w:t>
        <w:br w:clear="none"/>
      </w:r>
    </w:p>
    <w:p>
      <w:pPr>
        <w:pStyle w:val="Normal"/>
      </w:pPr>
      <w:r>
        <w:t xml:space="preserve">)</w:t>
        <w:br w:clear="none"/>
      </w:r>
    </w:p>
    <w:p>
      <w:pPr>
        <w:pStyle w:val="Normal"/>
      </w:pPr>
      <w:r>
        <w:t xml:space="preserve">db.close()</w:t>
        <w:br w:clear="none"/>
      </w:r>
    </w:p>
    <w:p>
      <w:pPr>
        <w:pStyle w:val="Para 12"/>
      </w:pPr>
      <w:r>
        <w:rPr>
          <w:rStyle w:val="Text4"/>
        </w:rPr>
        <w:t xml:space="preserve">Listing 2-3</w:t>
        <w:br w:clear="none"/>
      </w:r>
      <w:r>
        <w:t xml:space="preserve">Using a MySQL Configuration </w:t>
        <w:br w:clear="none"/>
        <w:bookmarkStart w:id="657" w:name="File"/>
        <w:t xml:space="preserve">File</w:t>
        <w:bookmarkEnd w:id="657"/>
        <w:br w:clear="none"/>
      </w:r>
    </w:p>
    <w:p>
      <w:bookmarkStart w:id="658" w:name="The_output_is_similar_to_the_pre"/>
      <w:pPr>
        <w:pStyle w:val="Para 01"/>
      </w:pPr>
      <w:r>
        <w:t xml:space="preserve">The output is similar to the previous examples printing the ID for the </w:t>
        <w:bookmarkStart w:id="659" w:name="connection_5"/>
        <w:t>connection</w:t>
        <w:bookmarkEnd w:id="659"/>
        <w:t>, for example:</w:t>
      </w:r>
      <w:bookmarkEnd w:id="658"/>
    </w:p>
    <w:p>
      <w:bookmarkStart w:id="660" w:name="listing_2_3_py___single_config_f"/>
      <w:bookmarkStart w:id="661" w:name="listing_2_3_py___single_config_f_1"/>
      <w:pPr>
        <w:pStyle w:val="Para 05"/>
      </w:pPr>
      <w:r>
        <w:t xml:space="preserve">listing_2_3.py - single config file:</w:t>
        <w:br w:clear="none"/>
      </w:r>
      <w:bookmarkEnd w:id="660"/>
      <w:bookmarkEnd w:id="661"/>
    </w:p>
    <w:p>
      <w:pPr>
        <w:pStyle w:val="Para 05"/>
      </w:pPr>
      <w:r>
        <w:t xml:space="preserve">MySQL connection ID for db: 35</w:t>
        <w:br w:clear="none"/>
      </w:r>
    </w:p>
    <w:p>
      <w:bookmarkStart w:id="662" w:name="In_some_cases__you_may_want_to_s"/>
      <w:pPr>
        <w:pStyle w:val="Para 01"/>
      </w:pPr>
      <w:r>
        <w:t xml:space="preserve">In some cases, you may want to split the MySQL configuration into several files. For example, say several applications need to connect to the same MySQL </w:t>
        <w:bookmarkStart w:id="663" w:name="backend"/>
        <w:t>backend</w:t>
        <w:bookmarkEnd w:id="663"/>
        <w:t xml:space="preserve">, so they share the host and port information, but each application uses different credentials for the </w:t>
        <w:bookmarkStart w:id="664" w:name="connection_6"/>
        <w:t>connection</w:t>
        <w:bookmarkEnd w:id="664"/>
        <w:t xml:space="preserve">. Continuing the example, the two files, </w:t>
      </w:r>
      <w:r>
        <w:rPr>
          <w:rStyle w:val="Text0"/>
        </w:rPr>
        <w:t>my_shared.ini</w:t>
      </w:r>
      <w:r>
        <w:t xml:space="preserve"> and </w:t>
      </w:r>
      <w:r>
        <w:rPr>
          <w:rStyle w:val="Text0"/>
        </w:rPr>
        <w:t>my_app_specific.ini</w:t>
      </w:r>
      <w:r>
        <w:t xml:space="preserve">, can be </w:t>
        <w:bookmarkStart w:id="665" w:name="created"/>
        <w:t>created</w:t>
        <w:bookmarkEnd w:id="665"/>
        <w:t xml:space="preserve"> with the following content:</w:t>
      </w:r>
      <w:bookmarkEnd w:id="662"/>
    </w:p>
    <w:p>
      <w:bookmarkStart w:id="666" w:name="my_shared_ini"/>
      <w:pPr>
        <w:pStyle w:val="Para 36"/>
      </w:pPr>
      <w:r>
        <w:t>my_shared.ini</w:t>
      </w:r>
      <w:r>
        <w:rPr>
          <w:rStyle w:val="Text3"/>
        </w:rPr>
        <w:t>:</w:t>
      </w:r>
      <w:bookmarkEnd w:id="666"/>
    </w:p>
    <w:p>
      <w:bookmarkStart w:id="667" w:name="_client_host_______127_0_0_1port_1"/>
      <w:bookmarkStart w:id="668" w:name="_client_host_______127_0_0_1port"/>
      <w:pPr>
        <w:pStyle w:val="Para 05"/>
      </w:pPr>
      <w:r>
        <w:t xml:space="preserve">[client]</w:t>
        <w:br w:clear="none"/>
      </w:r>
      <w:bookmarkEnd w:id="667"/>
      <w:bookmarkEnd w:id="668"/>
    </w:p>
    <w:p>
      <w:pPr>
        <w:pStyle w:val="Para 05"/>
      </w:pPr>
      <w:r>
        <w:t xml:space="preserve">host     = 127.0.0.1</w:t>
        <w:br w:clear="none"/>
      </w:r>
    </w:p>
    <w:p>
      <w:pPr>
        <w:pStyle w:val="Para 05"/>
      </w:pPr>
      <w:r>
        <w:t xml:space="preserve">port     = 3306</w:t>
        <w:br w:clear="none"/>
      </w:r>
    </w:p>
    <w:p>
      <w:bookmarkStart w:id="669" w:name="my_app_specific_ini"/>
      <w:pPr>
        <w:pStyle w:val="Para 36"/>
      </w:pPr>
      <w:r>
        <w:t>my_app_specific.ini</w:t>
      </w:r>
      <w:r>
        <w:rPr>
          <w:rStyle w:val="Text3"/>
        </w:rPr>
        <w:t>:</w:t>
      </w:r>
      <w:bookmarkEnd w:id="669"/>
    </w:p>
    <w:p>
      <w:bookmarkStart w:id="670" w:name="_connector_python_user_______pyu_5"/>
      <w:bookmarkStart w:id="671" w:name="_connector_python_user_______pyu_4"/>
      <w:pPr>
        <w:pStyle w:val="Para 05"/>
      </w:pPr>
      <w:r>
        <w:t xml:space="preserve">[connector_python]</w:t>
        <w:br w:clear="none"/>
      </w:r>
      <w:bookmarkEnd w:id="670"/>
      <w:bookmarkEnd w:id="671"/>
    </w:p>
    <w:p>
      <w:pPr>
        <w:pStyle w:val="Para 05"/>
      </w:pPr>
      <w:r>
        <w:t xml:space="preserve">user     = pyuser</w:t>
        <w:br w:clear="none"/>
      </w:r>
    </w:p>
    <w:p>
      <w:pPr>
        <w:pStyle w:val="Para 05"/>
      </w:pPr>
      <w:r>
        <w:t xml:space="preserve">password = Py@pp4Demo</w:t>
        <w:br w:clear="none"/>
      </w:r>
    </w:p>
    <w:p>
      <w:bookmarkStart w:id="672" w:name="The_only_change_required_to_the"/>
      <w:pPr>
        <w:pStyle w:val="Para 01"/>
      </w:pPr>
      <w:r>
        <w:t xml:space="preserve">The only change required to the test program is to change the value of </w:t>
      </w:r>
      <w:r>
        <w:rPr>
          <w:rStyle w:val="Text0"/>
        </w:rPr>
        <w:t>option_</w:t>
      </w:r>
      <w:r>
        <w:bookmarkStart w:id="673" w:name="files"/>
        <w:t xml:space="preserve"> </w:t>
        <w:bookmarkEnd w:id="673"/>
      </w:r>
      <w:r>
        <w:rPr>
          <w:rStyle w:val="Text0"/>
        </w:rPr>
        <w:t>files</w:t>
      </w:r>
      <w:r>
        <w:t xml:space="preserve"> </w:t>
        <w:t xml:space="preserve"> into a list. To demonstrate how the </w:t>
      </w:r>
      <w:r>
        <w:rPr>
          <w:rStyle w:val="Text0"/>
        </w:rPr>
        <w:t>option_groups</w:t>
      </w:r>
      <w:r>
        <w:t xml:space="preserve"> option can be set, it is also added to the program. The resulting source code can be seen in Listing </w:t>
      </w:r>
      <w:hyperlink w:anchor="import_mysql_connector_2">
        <w:r>
          <w:rPr>
            <w:rStyle w:val="Text5"/>
          </w:rPr>
          <w:t>2-4</w:t>
        </w:r>
      </w:hyperlink>
      <w:r>
        <w:t>.</w:t>
      </w:r>
      <w:bookmarkEnd w:id="672"/>
    </w:p>
    <w:p>
      <w:bookmarkStart w:id="674" w:name="import_mysql_connector_3"/>
      <w:bookmarkStart w:id="675" w:name="import_mysql_connector_2"/>
      <w:pPr>
        <w:pStyle w:val="Normal"/>
      </w:pPr>
      <w:r>
        <w:t xml:space="preserve">import mysql.connector</w:t>
        <w:br w:clear="none"/>
      </w:r>
      <w:bookmarkEnd w:id="674"/>
      <w:bookmarkEnd w:id="675"/>
    </w:p>
    <w:p>
      <w:pPr>
        <w:pStyle w:val="Normal"/>
      </w:pPr>
      <w:r>
        <w:t xml:space="preserve"/>
        <w:br w:clear="none"/>
        <w:t xml:space="preserve">                      </w:t>
        <w:br w:clear="none"/>
      </w:r>
      <w:r>
        <w:rPr>
          <w:rStyle w:val="Text1"/>
        </w:rPr>
        <w:t xml:space="preserve">db = mysql.connector.connect(</w:t>
        <w:br w:clear="none"/>
      </w:r>
      <w:r>
        <w:t xml:space="preserve"/>
        <w:br w:clear="none"/>
        <w:t xml:space="preserve">                    </w:t>
        <w:br w:clear="none"/>
      </w:r>
    </w:p>
    <w:p>
      <w:pPr>
        <w:pStyle w:val="Para 06"/>
      </w:pPr>
      <w:r>
        <w:rPr>
          <w:rStyle w:val="Text1"/>
        </w:rPr>
        <w:t xml:space="preserve">  </w:t>
        <w:br w:clear="none"/>
      </w:r>
      <w:r>
        <w:t xml:space="preserve">option_files = [</w:t>
        <w:br w:clear="none"/>
      </w:r>
    </w:p>
    <w:p>
      <w:pPr>
        <w:pStyle w:val="Para 06"/>
      </w:pPr>
      <w:r>
        <w:rPr>
          <w:rStyle w:val="Text1"/>
        </w:rPr>
        <w:t xml:space="preserve">    </w:t>
        <w:br w:clear="none"/>
      </w:r>
      <w:r>
        <w:t xml:space="preserve">"my_shared.ini",</w:t>
        <w:br w:clear="none"/>
      </w:r>
    </w:p>
    <w:p>
      <w:pPr>
        <w:pStyle w:val="Para 06"/>
      </w:pPr>
      <w:r>
        <w:rPr>
          <w:rStyle w:val="Text1"/>
        </w:rPr>
        <w:t xml:space="preserve">    </w:t>
        <w:br w:clear="none"/>
      </w:r>
      <w:r>
        <w:t xml:space="preserve">"my_app_specific.ini"</w:t>
        <w:br w:clear="none"/>
      </w:r>
    </w:p>
    <w:p>
      <w:pPr>
        <w:pStyle w:val="Normal"/>
      </w:pPr>
      <w:r>
        <w:t xml:space="preserve">  </w:t>
        <w:br w:clear="none"/>
      </w:r>
      <w:r>
        <w:rPr>
          <w:rStyle w:val="Text1"/>
        </w:rPr>
        <w:t xml:space="preserve">],</w:t>
        <w:br w:clear="none"/>
      </w:r>
    </w:p>
    <w:p>
      <w:pPr>
        <w:pStyle w:val="Para 06"/>
      </w:pPr>
      <w:r>
        <w:rPr>
          <w:rStyle w:val="Text1"/>
        </w:rPr>
        <w:t xml:space="preserve">  </w:t>
        <w:br w:clear="none"/>
      </w:r>
      <w:r>
        <w:t xml:space="preserve">option_groups = [</w:t>
        <w:br w:clear="none"/>
      </w:r>
    </w:p>
    <w:p>
      <w:pPr>
        <w:pStyle w:val="Para 06"/>
      </w:pPr>
      <w:r>
        <w:rPr>
          <w:rStyle w:val="Text1"/>
        </w:rPr>
        <w:t xml:space="preserve">    </w:t>
        <w:br w:clear="none"/>
      </w:r>
      <w:r>
        <w:t xml:space="preserve">"client",</w:t>
        <w:br w:clear="none"/>
      </w:r>
    </w:p>
    <w:p>
      <w:pPr>
        <w:pStyle w:val="Para 06"/>
      </w:pPr>
      <w:r>
        <w:rPr>
          <w:rStyle w:val="Text1"/>
        </w:rPr>
        <w:t xml:space="preserve">    </w:t>
        <w:br w:clear="none"/>
      </w:r>
      <w:r>
        <w:t xml:space="preserve">"connector_python"</w:t>
        <w:br w:clear="none"/>
      </w:r>
    </w:p>
    <w:p>
      <w:pPr>
        <w:pStyle w:val="Normal"/>
      </w:pPr>
      <w:r>
        <w:t xml:space="preserve">  </w:t>
        <w:br w:clear="none"/>
      </w:r>
      <w:r>
        <w:rPr>
          <w:rStyle w:val="Text1"/>
        </w:rPr>
        <w:t xml:space="preserve">]</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print(__file__ + " - two config files:")</w:t>
        <w:br w:clear="none"/>
      </w:r>
    </w:p>
    <w:p>
      <w:pPr>
        <w:pStyle w:val="Normal"/>
      </w:pPr>
      <w:r>
        <w:t xml:space="preserve">print(</w:t>
        <w:br w:clear="none"/>
      </w:r>
    </w:p>
    <w:p>
      <w:pPr>
        <w:pStyle w:val="Normal"/>
      </w:pPr>
      <w:r>
        <w:t xml:space="preserve">  "MySQL connection ID for db: {0}"</w:t>
        <w:br w:clear="none"/>
      </w:r>
    </w:p>
    <w:p>
      <w:pPr>
        <w:pStyle w:val="Normal"/>
      </w:pPr>
      <w:r>
        <w:t xml:space="preserve">  .format(db.connection_id)</w:t>
        <w:br w:clear="none"/>
      </w:r>
    </w:p>
    <w:p>
      <w:pPr>
        <w:pStyle w:val="Normal"/>
      </w:pPr>
      <w:r>
        <w:t xml:space="preserve">)</w:t>
        <w:br w:clear="none"/>
      </w:r>
    </w:p>
    <w:p>
      <w:pPr>
        <w:pStyle w:val="Normal"/>
      </w:pPr>
      <w:r>
        <w:t xml:space="preserve">db.close()</w:t>
        <w:br w:clear="none"/>
      </w:r>
    </w:p>
    <w:p>
      <w:pPr>
        <w:pStyle w:val="Para 12"/>
      </w:pPr>
      <w:r>
        <w:rPr>
          <w:rStyle w:val="Text4"/>
        </w:rPr>
        <w:t xml:space="preserve">Listing 2-4</w:t>
        <w:br w:clear="none"/>
      </w:r>
      <w:r>
        <w:t xml:space="preserve">Using Multiple Configuration </w:t>
        <w:br w:clear="none"/>
        <w:bookmarkStart w:id="676" w:name="Files"/>
        <w:t xml:space="preserve">Files</w:t>
        <w:bookmarkEnd w:id="676"/>
        <w:br w:clear="none"/>
      </w:r>
    </w:p>
    <w:p>
      <w:bookmarkStart w:id="677" w:name="The_output_is__except_for_the_ID"/>
      <w:pPr>
        <w:pStyle w:val="Para 01"/>
      </w:pPr>
      <w:r>
        <w:t>The output is (except for the ID, which will change from execution to execution) the following:</w:t>
      </w:r>
      <w:bookmarkEnd w:id="677"/>
    </w:p>
    <w:p>
      <w:bookmarkStart w:id="678" w:name="listing_2_4_py___two_config_file"/>
      <w:bookmarkStart w:id="679" w:name="listing_2_4_py___two_config_file_1"/>
      <w:pPr>
        <w:pStyle w:val="Para 05"/>
      </w:pPr>
      <w:r>
        <w:t xml:space="preserve">listing_2_4.py - two config files:</w:t>
        <w:br w:clear="none"/>
      </w:r>
      <w:bookmarkEnd w:id="678"/>
      <w:bookmarkEnd w:id="679"/>
    </w:p>
    <w:p>
      <w:pPr>
        <w:pStyle w:val="Para 05"/>
      </w:pPr>
      <w:r>
        <w:t xml:space="preserve">MySQL connection ID for db: 42</w:t>
        <w:br w:clear="none"/>
      </w:r>
    </w:p>
    <w:p>
      <w:bookmarkStart w:id="680" w:name="One_final_consideration_is_path"/>
      <w:pPr>
        <w:pStyle w:val="Para 01"/>
      </w:pPr>
      <w:r>
        <w:t xml:space="preserve">One final consideration is path </w:t>
        <w:bookmarkStart w:id="681" w:name="names"/>
        <w:t>names</w:t>
        <w:bookmarkEnd w:id="681"/>
        <w:t>. If a relative path is specified, it is the directory where Python is executed that is used as the base directory. Take, for example, the following command to execute a program (the ID will in general be different):</w:t>
      </w:r>
      <w:bookmarkEnd w:id="680"/>
    </w:p>
    <w:p>
      <w:bookmarkStart w:id="682" w:name="PS_C__MySQL__python_Source_test"/>
      <w:bookmarkStart w:id="683" w:name="PS_C__MySQL__python_Source_test_1"/>
      <w:pPr>
        <w:pStyle w:val="Para 05"/>
      </w:pPr>
      <w:r>
        <w:t xml:space="preserve">PS C:\MySQL&gt; python Source/test.py</w:t>
        <w:br w:clear="none"/>
      </w:r>
      <w:bookmarkEnd w:id="682"/>
      <w:bookmarkEnd w:id="683"/>
    </w:p>
    <w:p>
      <w:pPr>
        <w:pStyle w:val="Para 05"/>
      </w:pPr>
      <w:r>
        <w:t xml:space="preserve">MySQL connection ID for db: 56</w:t>
        <w:br w:clear="none"/>
      </w:r>
    </w:p>
    <w:p>
      <w:bookmarkStart w:id="684" w:name="This_is_executed_while_C__MySQL"/>
      <w:pPr>
        <w:pStyle w:val="Para 01"/>
      </w:pPr>
      <w:r>
        <w:t xml:space="preserve">This is executed while </w:t>
      </w:r>
      <w:r>
        <w:rPr>
          <w:rStyle w:val="Text0"/>
        </w:rPr>
        <w:t>C:\MySQL</w:t>
      </w:r>
      <w:r>
        <w:t xml:space="preserve"> is the current working directory. If </w:t>
      </w:r>
      <w:r>
        <w:rPr>
          <w:rStyle w:val="Text0"/>
        </w:rPr>
        <w:t>test.py</w:t>
      </w:r>
      <w:r>
        <w:t xml:space="preserve"> has </w:t>
      </w:r>
      <w:r>
        <w:rPr>
          <w:rStyle w:val="Text0"/>
        </w:rPr>
        <w:t>option_files="my.ini"</w:t>
      </w:r>
      <w:r>
        <w:t xml:space="preserve">, then the </w:t>
      </w:r>
      <w:r>
        <w:rPr>
          <w:rStyle w:val="Text0"/>
        </w:rPr>
        <w:t>my.ini</w:t>
      </w:r>
      <w:r>
        <w:t xml:space="preserve"> file must be located in </w:t>
      </w:r>
      <w:r>
        <w:rPr>
          <w:rStyle w:val="Text0"/>
        </w:rPr>
        <w:t>C:\MySQL</w:t>
      </w:r>
      <w:r>
        <w:t>.</w:t>
      </w:r>
      <w:bookmarkEnd w:id="684"/>
    </w:p>
    <w:p>
      <w:bookmarkStart w:id="685" w:name="Another_observation_is_that_for"/>
      <w:pPr>
        <w:pStyle w:val="Para 01"/>
      </w:pPr>
      <w:r>
        <w:t>Another observation is that for Microsoft Windows it is optional whether backslashes (\) or forward slashes (/) are used to separate the path components (directories).</w:t>
      </w:r>
      <w:bookmarkEnd w:id="685"/>
    </w:p>
    <w:p>
      <w:bookmarkStart w:id="686" w:name="This_concludes_the_discussion_of"/>
      <w:pPr>
        <w:pStyle w:val="Para 01"/>
      </w:pPr>
      <w:r>
        <w:t xml:space="preserve">This concludes the discussion of </w:t>
        <w:bookmarkStart w:id="687" w:name="configuration_files_2"/>
        <w:t>configuration files</w:t>
        <w:bookmarkEnd w:id="687"/>
        <w:t xml:space="preserve">. The final topic of the chapter is the remaining </w:t>
        <w:bookmarkStart w:id="688" w:name="options_12"/>
        <w:t>options</w:t>
        <w:bookmarkEnd w:id="688"/>
        <w:t xml:space="preserve"> that MySQL Connector/Python supports for the connection.</w:t>
      </w:r>
      <w:bookmarkEnd w:id="686"/>
    </w:p>
    <w:p>
      <w:bookmarkStart w:id="689" w:name="General_ConfigurationThus_far_th"/>
      <w:pPr>
        <w:pStyle w:val="Heading 2"/>
      </w:pPr>
      <w:r>
        <w:t>General Configuration</w:t>
      </w:r>
      <w:bookmarkEnd w:id="689"/>
    </w:p>
    <w:p>
      <w:bookmarkStart w:id="690" w:name="Thus_far_the_only_configuration"/>
      <w:pPr>
        <w:pStyle w:val="Para 01"/>
      </w:pPr>
      <w:r>
        <w:t xml:space="preserve">Thus far the only configuration options that have been discussed are the ones required to specify where to connect to, whom to connect as, and whether to use SSL. There are several other </w:t>
        <w:bookmarkStart w:id="691" w:name="options_13"/>
        <w:t>options</w:t>
        <w:bookmarkEnd w:id="691"/>
        <w:t xml:space="preserve"> that are more related to the behavior of the application. These options are the topic of this section.</w:t>
      </w:r>
      <w:bookmarkEnd w:id="690"/>
    </w:p>
    <w:p>
      <w:bookmarkStart w:id="692" w:name="The_options_that_were_not_includ"/>
      <w:pPr>
        <w:pStyle w:val="Para 01"/>
      </w:pPr>
      <w:r>
        <w:t xml:space="preserve">The options that were not included in the list of connection options earlier in the chapter are summarized in Table </w:t>
      </w:r>
      <w:hyperlink w:anchor="Table_2_2Less_Common_Connection">
        <w:r>
          <w:rPr>
            <w:rStyle w:val="Text5"/>
          </w:rPr>
          <w:t>2-2</w:t>
        </w:r>
      </w:hyperlink>
      <w:r>
        <w:t xml:space="preserve"> through Table </w:t>
      </w:r>
      <w:hyperlink w:anchor="Table_2_5Warning_Related_Options">
        <w:r>
          <w:rPr>
            <w:rStyle w:val="Text5"/>
          </w:rPr>
          <w:t>2-5</w:t>
        </w:r>
      </w:hyperlink>
      <w:r>
        <w:t xml:space="preserve"> with one table for each of the following option types: </w:t>
        <w:bookmarkStart w:id="693" w:name="connection_7"/>
        <w:t>connection</w:t>
        <w:bookmarkEnd w:id="693"/>
        <w:t xml:space="preserve">, </w:t>
        <w:bookmarkStart w:id="694" w:name="character_set"/>
        <w:t>character set</w:t>
        <w:bookmarkEnd w:id="694"/>
        <w:t>, query behavior, and warnings. The rest of the book will include examples of using several of these options.</w:t>
      </w:r>
      <w:bookmarkEnd w:id="692"/>
    </w:p>
    <w:p>
      <w:bookmarkStart w:id="695" w:name="ConnectionThere_are_more_connect"/>
      <w:pPr>
        <w:pStyle w:val="Heading 2"/>
      </w:pPr>
      <w:r>
        <w:t>Connection</w:t>
      </w:r>
      <w:bookmarkEnd w:id="695"/>
    </w:p>
    <w:p>
      <w:bookmarkStart w:id="696" w:name="There_are_more_connection_option"/>
      <w:pPr>
        <w:pStyle w:val="Para 03"/>
      </w:pPr>
      <w:r>
        <w:t xml:space="preserve">There are more connection </w:t>
        <w:bookmarkStart w:id="697" w:name="options_14"/>
        <w:t>options</w:t>
        <w:bookmarkEnd w:id="697"/>
        <w:t xml:space="preserve"> than were discussed in the “Creating the </w:t>
        <w:bookmarkStart w:id="698" w:name="Connection_1"/>
        <w:t>Connection</w:t>
        <w:bookmarkEnd w:id="698"/>
        <w:t xml:space="preserve">” section. They are not as commonly used but can be required for some use cases. The options are summarized in Table </w:t>
      </w:r>
      <w:hyperlink w:anchor="Table_2_2Less_Common_Connection">
        <w:r>
          <w:rPr>
            <w:rStyle w:val="Text12"/>
          </w:rPr>
          <w:t>2-2</w:t>
        </w:r>
      </w:hyperlink>
      <w:r>
        <w:t>. Some of the options will be discussed in more detail after the table.</w:t>
      </w:r>
      <w:bookmarkEnd w:id="696"/>
    </w:p>
    <w:p>
      <w:bookmarkStart w:id="699" w:name="Table_2_2Less_Common_Connection"/>
      <w:pPr>
        <w:pStyle w:val="Para 13"/>
      </w:pPr>
      <w:r>
        <w:rPr>
          <w:rStyle w:val="Text9"/>
        </w:rPr>
        <w:t>Table 2-2</w:t>
      </w:r>
      <w:r>
        <w:t>Less Common Connection-Related Options</w:t>
      </w:r>
      <w:bookmarkEnd w:id="699"/>
    </w:p>
    <w:tbl>
      <w:tblPr>
        <w:tblW w:type="auto" w:w="0"/>
      </w:tblPr>
      <w:tr>
        <w:tc>
          <w:tcPr>
            <w:tcW w:type="auto" w:w="0"/>
            <w:tcMar>
              <w:left w:type="dxa" w:w="200"/>
              <w:top w:type="dxa" w:w="200"/>
              <w:right w:type="dxa" w:w="200"/>
              <w:bottom w:type="dxa" w:w="200"/>
            </w:tcMar>
            <w:vAlign w:val="center"/>
          </w:tcPr>
          <w:p>
            <w:pPr>
              <w:pStyle w:val="1 Block"/>
            </w:pPr>
          </w:p>
          <w:p>
            <w:pPr>
              <w:pStyle w:val="Para 02"/>
            </w:pPr>
            <w:r>
              <w:t>Name</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700" w:name="auth_plugin"/>
              <w:t xml:space="preserve"> </w:t>
              <w:bookmarkEnd w:id="700"/>
            </w:r>
            <w:r>
              <w:t>auth_plugin</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Which authentication plugin to use. This is, for example, required when using MySQL Connector/Python 2.1 to connect to MySQL Server 8.0 because the server’s default authentication plugin is not supported by old MySQL Connector/Python versions.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701" w:name="client_flags"/>
              <w:t xml:space="preserve"> </w:t>
              <w:bookmarkEnd w:id="701"/>
            </w:r>
            <w:r>
              <w:t>client_flags</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An alternative way to configure several options through flags.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702" w:name="compress"/>
              <w:t xml:space="preserve"> </w:t>
              <w:bookmarkEnd w:id="702"/>
            </w:r>
            <w:r>
              <w:t>compress</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tcMar>
              <w:left w:type="dxa" w:w="200"/>
              <w:top w:type="dxa" w:w="200"/>
              <w:right w:type="dxa" w:w="200"/>
              <w:bottom w:type="dxa" w:w="200"/>
            </w:tcMar>
            <w:vAlign w:val="center"/>
          </w:tcPr>
          <w:p>
            <w:pPr>
              <w:pStyle w:val="Para 02"/>
            </w:pPr>
            <w:r>
              <w:t>When enabled, the network traffic is compressed.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703" w:name="connection_timeout"/>
              <w:t xml:space="preserve"> </w:t>
              <w:bookmarkEnd w:id="703"/>
            </w:r>
            <w:r>
              <w:t>connection_timeout</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How long to wait before timing out when creating the </w:t>
              <w:bookmarkStart w:id="704" w:name="connection_8"/>
              <w:t>connection</w:t>
              <w:bookmarkEnd w:id="704"/>
              <w: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705" w:name="converter_class"/>
              <w:t xml:space="preserve"> </w:t>
              <w:bookmarkEnd w:id="705"/>
            </w:r>
            <w:r>
              <w:t>converter_class</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Specifies a custom converter class for converting the raw row data to Python types.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706" w:name="failover"/>
              <w:t xml:space="preserve"> </w:t>
              <w:bookmarkEnd w:id="706"/>
            </w:r>
            <w:r>
              <w:t>failover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Tuple of dictionaries specifying alternative MySQL Server instances to fail over to if the primary connection fails. This is only supported using the </w:t>
            </w:r>
            <w:r>
              <w:rPr>
                <w:rStyle w:val="Text0"/>
              </w:rPr>
              <w:t>mysql.connector.</w:t>
            </w:r>
            <w:r>
              <w:bookmarkStart w:id="707" w:name="connect___function_3"/>
              <w:t/>
              <w:bookmarkEnd w:id="707"/>
            </w:r>
            <w:r>
              <w:rPr>
                <w:rStyle w:val="Text0"/>
              </w:rPr>
              <w:t>connect()</w:t>
            </w:r>
            <w:r>
              <w:t xml:space="preserve"> function</w:t>
              <w: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708" w:name="force_ipv6"/>
              <w:t xml:space="preserve"> </w:t>
              <w:bookmarkEnd w:id="708"/>
            </w:r>
            <w:r>
              <w:t>force_ipv6</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When </w:t>
            </w:r>
            <w:r>
              <w:rPr>
                <w:rStyle w:val="Text0"/>
              </w:rPr>
              <w:t>True</w:t>
            </w:r>
            <w:r>
              <w:t>, IPv6 is always used when possible.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709" w:name="pool_name"/>
              <w:t xml:space="preserve"> </w:t>
              <w:bookmarkEnd w:id="709"/>
            </w:r>
            <w:r>
              <w:t>pool_name</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Auto generated</w:t>
            </w:r>
          </w:p>
        </w:tc>
        <w:tc>
          <w:tcPr>
            <w:tcW w:type="auto" w:w="0"/>
            <w:shd w:val="clear" w:color="auto" w:fill="EEF2F6"/>
            <w:tcMar>
              <w:left w:type="dxa" w:w="200"/>
              <w:top w:type="dxa" w:w="200"/>
              <w:right w:type="dxa" w:w="200"/>
              <w:bottom w:type="dxa" w:w="200"/>
            </w:tcMar>
            <w:vAlign w:val="center"/>
          </w:tcPr>
          <w:p>
            <w:pPr>
              <w:pStyle w:val="Para 02"/>
            </w:pPr>
            <w:r>
              <w:t xml:space="preserve">The name of a connection pool. By default, the name is generated by joining the values of the </w:t>
              <w:bookmarkStart w:id="710" w:name="host_1"/>
              <w:t xml:space="preserve"> </w:t>
              <w:bookmarkEnd w:id="710"/>
            </w:r>
            <w:r>
              <w:rPr>
                <w:rStyle w:val="Text0"/>
              </w:rPr>
              <w:t>host</w:t>
            </w:r>
            <w:r>
              <w:t xml:space="preserve"> </w:t>
              <w:t xml:space="preserve">, </w:t>
              <w:bookmarkStart w:id="711" w:name="port_1"/>
              <w:t xml:space="preserve"> </w:t>
              <w:bookmarkEnd w:id="711"/>
            </w:r>
            <w:r>
              <w:rPr>
                <w:rStyle w:val="Text0"/>
              </w:rPr>
              <w:t>port</w:t>
            </w:r>
            <w:r>
              <w:t xml:space="preserve"> </w:t>
              <w:t xml:space="preserve">, </w:t>
              <w:bookmarkStart w:id="712" w:name="user_6"/>
              <w:t xml:space="preserve"> </w:t>
              <w:bookmarkEnd w:id="712"/>
            </w:r>
            <w:r>
              <w:rPr>
                <w:rStyle w:val="Text0"/>
              </w:rPr>
              <w:t>user</w:t>
            </w:r>
            <w:r>
              <w:t xml:space="preserve"> </w:t>
              <w:t xml:space="preserve">, and </w:t>
            </w:r>
            <w:r>
              <w:rPr>
                <w:rStyle w:val="Text0"/>
              </w:rPr>
              <w:t>database</w:t>
            </w:r>
            <w:r>
              <w:t xml:space="preserve"> connection </w:t>
              <w:bookmarkStart w:id="713" w:name="options_15"/>
              <w:t>options</w:t>
              <w:bookmarkEnd w:id="713"/>
              <w:t xml:space="preserve">. The name can be at most </w:t>
            </w:r>
            <w:r>
              <w:rPr>
                <w:rStyle w:val="Text0"/>
              </w:rPr>
              <w:t>pooling.CNX_POOL_MAXNAMESIZE</w:t>
            </w:r>
            <w:r>
              <w:t xml:space="preserve"> (defaults to 64) characters long and is allowed to use alphanumeric characters as well as the following characters: ., _, :, -, *, $, and #. This is only supported using the </w:t>
            </w:r>
            <w:r>
              <w:rPr>
                <w:rStyle w:val="Text0"/>
              </w:rPr>
              <w:t>mysql.connector.</w:t>
            </w:r>
            <w:r>
              <w:bookmarkStart w:id="714" w:name="connect___function_4"/>
              <w:t/>
              <w:bookmarkEnd w:id="714"/>
            </w:r>
            <w:r>
              <w:rPr>
                <w:rStyle w:val="Text0"/>
              </w:rPr>
              <w:t>connect()</w:t>
            </w:r>
            <w:r>
              <w:t xml:space="preserve"> function</w:t>
              <w:t xml:space="preserve"> or by instantiating the </w:t>
            </w:r>
            <w:r>
              <w:rPr>
                <w:rStyle w:val="Text0"/>
              </w:rPr>
              <w:t>pooling.MySQLConnectionPool</w:t>
            </w:r>
            <w:r>
              <w:t xml:space="preserve"> constructor class directly.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pool_reset_session</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bookmarkStart w:id="715" w:name="True"/>
              <w:t xml:space="preserve"> </w:t>
              <w:bookmarkEnd w:id="715"/>
            </w:r>
            <w:r>
              <w:t>True</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 xml:space="preserve">When </w:t>
            </w:r>
            <w:r>
              <w:rPr>
                <w:rStyle w:val="Text0"/>
              </w:rPr>
              <w:t>True</w:t>
            </w:r>
            <w:r>
              <w:t xml:space="preserve">, the session variables are reset when the connection is returned to the pool. This is only supported using the </w:t>
            </w:r>
            <w:r>
              <w:rPr>
                <w:rStyle w:val="Text0"/>
              </w:rPr>
              <w:t>mysql.connector.connect()</w:t>
            </w:r>
            <w:r>
              <w:t xml:space="preserve"> function or by instantiating the </w:t>
            </w:r>
            <w:r>
              <w:rPr>
                <w:rStyle w:val="Text0"/>
              </w:rPr>
              <w:t>pooling.MySQLConnectionPool</w:t>
            </w:r>
            <w:r>
              <w:t xml:space="preserve"> constructor class directly.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716" w:name="pool_size"/>
              <w:t xml:space="preserve"> </w:t>
              <w:bookmarkEnd w:id="716"/>
            </w:r>
            <w:r>
              <w:t>pool_size</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
            </w:r>
            <w:r>
              <w:rPr>
                <w:rStyle w:val="Text0"/>
              </w:rPr>
              <w:t>5</w:t>
            </w:r>
            <w: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The number of connections to hold in the pool. The value must be at least 1 and at most </w:t>
            </w:r>
            <w:r>
              <w:rPr>
                <w:rStyle w:val="Text0"/>
              </w:rPr>
              <w:t>pooling.CNX_POOL_MAXSIZE</w:t>
            </w:r>
            <w:r>
              <w:t xml:space="preserve"> (defaulting to 32). This is only supported using the </w:t>
            </w:r>
            <w:r>
              <w:rPr>
                <w:rStyle w:val="Text0"/>
              </w:rPr>
              <w:t>mysql.connector.</w:t>
            </w:r>
            <w:r>
              <w:bookmarkStart w:id="717" w:name="connect___function_5"/>
              <w:t/>
              <w:bookmarkEnd w:id="717"/>
            </w:r>
            <w:r>
              <w:rPr>
                <w:rStyle w:val="Text0"/>
              </w:rPr>
              <w:t>connect()</w:t>
            </w:r>
            <w:r>
              <w:t xml:space="preserve"> function</w:t>
              <w:t xml:space="preserve"> or by instantiating the </w:t>
            </w:r>
            <w:r>
              <w:rPr>
                <w:rStyle w:val="Text0"/>
              </w:rPr>
              <w:t>pooling.MySQLConnectionPool</w:t>
            </w:r>
            <w:r>
              <w:t xml:space="preserve"> constructor class directly.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718" w:name="use_pure"/>
              <w:t xml:space="preserve"> </w:t>
              <w:bookmarkEnd w:id="718"/>
            </w:r>
            <w:r>
              <w:t>use_pure</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When </w:t>
            </w:r>
            <w:r>
              <w:rPr>
                <w:rStyle w:val="Text0"/>
              </w:rPr>
              <w:t>True</w:t>
            </w:r>
            <w:r>
              <w:t xml:space="preserve">, the pure Python implementation of the connector is used. When </w:t>
            </w:r>
            <w:r>
              <w:rPr>
                <w:rStyle w:val="Text0"/>
              </w:rPr>
              <w:t>False</w:t>
            </w:r>
            <w:r>
              <w:t xml:space="preserve">, the C Extension is used. If the option is not specified, the default is to use the C Extension if it is installed; otherwise it falls back on the pure Python implementation. This is only supported using the </w:t>
            </w:r>
            <w:r>
              <w:rPr>
                <w:rStyle w:val="Text0"/>
              </w:rPr>
              <w:t>mysql.connector.</w:t>
            </w:r>
            <w:r>
              <w:bookmarkStart w:id="719" w:name="connect___function_6"/>
              <w:t/>
              <w:bookmarkEnd w:id="719"/>
            </w:r>
            <w:r>
              <w:rPr>
                <w:rStyle w:val="Text0"/>
              </w:rPr>
              <w:t>connect()</w:t>
            </w:r>
            <w:r>
              <w:t xml:space="preserve"> function</w:t>
              <w:t>. In most cases, it is recommended to use the C Extension.</w:t>
            </w:r>
          </w:p>
        </w:tc>
      </w:tr>
    </w:tbl>
    <w:p>
      <w:bookmarkStart w:id="720" w:name="The_compress_option_can_be_used"/>
      <w:pPr>
        <w:pStyle w:val="Para 01"/>
      </w:pPr>
      <w:r>
        <w:t xml:space="preserve">The </w:t>
      </w:r>
      <w:r>
        <w:rPr>
          <w:rStyle w:val="Text0"/>
        </w:rPr>
        <w:t>compress</w:t>
      </w:r>
      <w:r>
        <w:t xml:space="preserve"> option can be used to reduce the amount of network traffic by compressing the data transferred between the application and MySQL Server (and vice versa) at the cost of additional computational resources. This can be particularly useful if large SQL statements are sent to the server or large query results are returned to the application and the application is installed on a remote host.</w:t>
      </w:r>
      <w:bookmarkEnd w:id="720"/>
    </w:p>
    <w:p>
      <w:bookmarkStart w:id="721" w:name="Four_options_that_deserve_a_litt"/>
      <w:pPr>
        <w:pStyle w:val="Para 01"/>
      </w:pPr>
      <w:r>
        <w:t xml:space="preserve">Four options that deserve a little more attention are the </w:t>
      </w:r>
      <w:r>
        <w:rPr>
          <w:rStyle w:val="Text0"/>
        </w:rPr>
        <w:t>failover</w:t>
      </w:r>
      <w:r>
        <w:t xml:space="preserve"> and </w:t>
      </w:r>
      <w:r>
        <w:rPr>
          <w:rStyle w:val="Text0"/>
        </w:rPr>
        <w:t>pool</w:t>
      </w:r>
      <w:r>
        <w:t xml:space="preserve"> options. The </w:t>
      </w:r>
      <w:r>
        <w:rPr>
          <w:rStyle w:val="Text0"/>
        </w:rPr>
        <w:t>failover</w:t>
      </w:r>
      <w:r>
        <w:t xml:space="preserve"> option can be used to define one or more MySQL Server instances that MySQL Connector/Python will fail over to if the connection to the primary instance fails. Each alternative MySQL Server instance is specified as a dictionary in a tuple or list. The </w:t>
      </w:r>
      <w:r>
        <w:rPr>
          <w:rStyle w:val="Text0"/>
        </w:rPr>
        <w:t>pool</w:t>
      </w:r>
      <w:r>
        <w:t xml:space="preserve"> </w:t>
        <w:bookmarkStart w:id="722" w:name="options_16"/>
        <w:t>options</w:t>
        <w:bookmarkEnd w:id="722"/>
        <w:t xml:space="preserve"> set up a connection pool that the application can request connections from. These options are discussed in more detail in Chapter </w:t>
      </w:r>
      <w:hyperlink w:anchor="Top_of_463459_1_En_5_Chapter_xht">
        <w:r>
          <w:rPr>
            <w:rStyle w:val="Text5"/>
          </w:rPr>
          <w:t>5</w:t>
        </w:r>
      </w:hyperlink>
      <w:r>
        <w:t>.</w:t>
      </w:r>
      <w:bookmarkEnd w:id="721"/>
    </w:p>
    <w:p>
      <w:bookmarkStart w:id="723" w:name="The_client_flags_option_can_be_u"/>
      <w:pPr>
        <w:pStyle w:val="Para 01"/>
      </w:pPr>
      <w:r>
        <w:t xml:space="preserve">The </w:t>
      </w:r>
      <w:r>
        <w:rPr>
          <w:rStyle w:val="Text0"/>
        </w:rPr>
        <w:t>client_flags</w:t>
      </w:r>
      <w:r>
        <w:t xml:space="preserve"> option can be used to set several options. The list of options that is available can be determined using the </w:t>
      </w:r>
      <w:r>
        <w:rPr>
          <w:rStyle w:val="Text0"/>
        </w:rPr>
        <w:t>get_full_info()</w:t>
      </w:r>
      <w:r>
        <w:t xml:space="preserve"> method of the </w:t>
      </w:r>
      <w:r>
        <w:rPr>
          <w:rStyle w:val="Text0"/>
        </w:rPr>
        <w:t>ClientFlag</w:t>
      </w:r>
      <w:r>
        <w:t xml:space="preserve"> constants:</w:t>
      </w:r>
      <w:bookmarkEnd w:id="723"/>
    </w:p>
    <w:p>
      <w:bookmarkStart w:id="724" w:name="from_mysql_connector_constants_i_1"/>
      <w:bookmarkStart w:id="725" w:name="from_mysql_connector_constants_i"/>
      <w:pPr>
        <w:pStyle w:val="Normal"/>
      </w:pPr>
      <w:r>
        <w:t xml:space="preserve">from mysql.connector.constants import ClientFlag</w:t>
        <w:br w:clear="none"/>
      </w:r>
      <w:bookmarkEnd w:id="724"/>
      <w:bookmarkEnd w:id="725"/>
    </w:p>
    <w:p>
      <w:pPr>
        <w:pStyle w:val="Normal"/>
      </w:pPr>
      <w:r>
        <w:t xml:space="preserve">print("\n".join(</w:t>
        <w:br w:clear="none"/>
      </w:r>
    </w:p>
    <w:p>
      <w:pPr>
        <w:pStyle w:val="Normal"/>
      </w:pPr>
      <w:r>
        <w:t xml:space="preserve">  sorted(ClientFlag.get_full_info())</w:t>
        <w:br w:clear="none"/>
      </w:r>
    </w:p>
    <w:p>
      <w:pPr>
        <w:pStyle w:val="Normal"/>
      </w:pPr>
      <w:r>
        <w:t xml:space="preserve">))</w:t>
        <w:br w:clear="none"/>
      </w:r>
    </w:p>
    <w:p>
      <w:bookmarkStart w:id="726" w:name="The_output_from_Connector_Python"/>
      <w:pPr>
        <w:pStyle w:val="Para 01"/>
      </w:pPr>
      <w:r>
        <w:t xml:space="preserve">The output from Connector/Python 8.0.11 can be seen in Listing </w:t>
      </w:r>
      <w:hyperlink w:anchor="CAN_HANDLE_EXPIRED_PASSWORDS___D">
        <w:r>
          <w:rPr>
            <w:rStyle w:val="Text5"/>
          </w:rPr>
          <w:t>2-5</w:t>
        </w:r>
      </w:hyperlink>
      <w:r>
        <w:t xml:space="preserve">. The name of the client flag is first listed, followed by a description of what the flag controls. Most of the flags also have dedicated options, but there are a few additional flags such as </w:t>
      </w:r>
      <w:r>
        <w:rPr>
          <w:rStyle w:val="Text0"/>
        </w:rPr>
        <w:t>INTERACTIVE</w:t>
      </w:r>
      <w:r>
        <w:t xml:space="preserve"> that can only be set through the </w:t>
      </w:r>
      <w:r>
        <w:rPr>
          <w:rStyle w:val="Text0"/>
        </w:rPr>
        <w:t>client_flags</w:t>
      </w:r>
      <w:r>
        <w:t xml:space="preserve"> option.</w:t>
      </w:r>
      <w:bookmarkEnd w:id="726"/>
    </w:p>
    <w:p>
      <w:bookmarkStart w:id="727" w:name="CAN_HANDLE_EXPIRED_PASSWORDS___D"/>
      <w:bookmarkStart w:id="728" w:name="CAN_HANDLE_EXPIRED_PASSWORDS___D_1"/>
      <w:pPr>
        <w:pStyle w:val="Para 05"/>
      </w:pPr>
      <w:r>
        <w:t xml:space="preserve">CAN_HANDLE_EXPIRED_PASSWORDS : Don't close the connection for a connection with expired password</w:t>
        <w:br w:clear="none"/>
      </w:r>
      <w:bookmarkEnd w:id="727"/>
      <w:bookmarkEnd w:id="728"/>
    </w:p>
    <w:p>
      <w:pPr>
        <w:pStyle w:val="Para 05"/>
      </w:pPr>
      <w:r>
        <w:t xml:space="preserve">COMPRESS : Can use compression protocol</w:t>
        <w:br w:clear="none"/>
      </w:r>
    </w:p>
    <w:p>
      <w:pPr>
        <w:pStyle w:val="Para 05"/>
      </w:pPr>
      <w:r>
        <w:t xml:space="preserve">CONNECT_ARGS : Client supports connection attributes</w:t>
        <w:br w:clear="none"/>
      </w:r>
    </w:p>
    <w:p>
      <w:pPr>
        <w:pStyle w:val="Para 05"/>
      </w:pPr>
      <w:r>
        <w:t xml:space="preserve">CONNECT_WITH_DB : One can specify db on connect</w:t>
        <w:br w:clear="none"/>
      </w:r>
    </w:p>
    <w:p>
      <w:pPr>
        <w:pStyle w:val="Para 05"/>
      </w:pPr>
      <w:r>
        <w:t xml:space="preserve">DEPRECATE_EOF : Client no longer needs EOF packet</w:t>
        <w:br w:clear="none"/>
      </w:r>
    </w:p>
    <w:p>
      <w:pPr>
        <w:pStyle w:val="Para 05"/>
      </w:pPr>
      <w:r>
        <w:t xml:space="preserve">FOUND_ROWS : Found instead of affected rows</w:t>
        <w:br w:clear="none"/>
      </w:r>
    </w:p>
    <w:p>
      <w:pPr>
        <w:pStyle w:val="Para 05"/>
      </w:pPr>
      <w:r>
        <w:t xml:space="preserve">IGNORE_SIGPIPE : IGNORE sigpipes</w:t>
        <w:br w:clear="none"/>
      </w:r>
    </w:p>
    <w:p>
      <w:pPr>
        <w:pStyle w:val="Para 05"/>
      </w:pPr>
      <w:r>
        <w:t xml:space="preserve">IGNORE_SPACE : Ignore spaces before ''</w:t>
        <w:br w:clear="none"/>
      </w:r>
    </w:p>
    <w:p>
      <w:pPr>
        <w:pStyle w:val="Para 05"/>
      </w:pPr>
      <w:r>
        <w:t xml:space="preserve">INTERACTIVE : This is an interactive client</w:t>
        <w:br w:clear="none"/>
      </w:r>
    </w:p>
    <w:p>
      <w:pPr>
        <w:pStyle w:val="Para 05"/>
      </w:pPr>
      <w:r>
        <w:t xml:space="preserve">LOCAL_FILES : Can use LOAD DATA LOCAL</w:t>
        <w:br w:clear="none"/>
      </w:r>
    </w:p>
    <w:p>
      <w:pPr>
        <w:pStyle w:val="Para 05"/>
      </w:pPr>
      <w:r>
        <w:t xml:space="preserve">LONG_FLAG : Get all column flags</w:t>
        <w:br w:clear="none"/>
      </w:r>
    </w:p>
    <w:p>
      <w:pPr>
        <w:pStyle w:val="Para 05"/>
      </w:pPr>
      <w:r>
        <w:t xml:space="preserve">LONG_PASSWD : New more secure passwords</w:t>
        <w:br w:clear="none"/>
      </w:r>
    </w:p>
    <w:p>
      <w:pPr>
        <w:pStyle w:val="Para 05"/>
      </w:pPr>
      <w:r>
        <w:t xml:space="preserve">MULTI_RESULTS : Enable/disable multi-results</w:t>
        <w:br w:clear="none"/>
      </w:r>
    </w:p>
    <w:p>
      <w:pPr>
        <w:pStyle w:val="Para 05"/>
      </w:pPr>
      <w:r>
        <w:t xml:space="preserve">MULTI_STATEMENTS : Enable/disable multi-stmt support</w:t>
        <w:br w:clear="none"/>
      </w:r>
    </w:p>
    <w:p>
      <w:pPr>
        <w:pStyle w:val="Para 05"/>
      </w:pPr>
      <w:r>
        <w:t xml:space="preserve">NO_SCHEMA : Don't allow database.table.column</w:t>
        <w:br w:clear="none"/>
      </w:r>
    </w:p>
    <w:p>
      <w:pPr>
        <w:pStyle w:val="Para 05"/>
      </w:pPr>
      <w:r>
        <w:t xml:space="preserve">ODBC : ODBC client</w:t>
        <w:br w:clear="none"/>
      </w:r>
    </w:p>
    <w:p>
      <w:pPr>
        <w:pStyle w:val="Para 05"/>
      </w:pPr>
      <w:r>
        <w:t xml:space="preserve">PLUGIN_AUTH : Client supports plugin authentication</w:t>
        <w:br w:clear="none"/>
      </w:r>
    </w:p>
    <w:p>
      <w:pPr>
        <w:pStyle w:val="Para 05"/>
      </w:pPr>
      <w:r>
        <w:t xml:space="preserve">PLUGIN_AUTH_LENENC_CLIENT_DATA : Enable authentication response packet to be larger than 255 bytes</w:t>
        <w:br w:clear="none"/>
      </w:r>
    </w:p>
    <w:p>
      <w:pPr>
        <w:pStyle w:val="Para 05"/>
      </w:pPr>
      <w:r>
        <w:t xml:space="preserve">PROTOCOL_41 : New 4.1 protocol</w:t>
        <w:br w:clear="none"/>
      </w:r>
    </w:p>
    <w:p>
      <w:pPr>
        <w:pStyle w:val="Para 05"/>
      </w:pPr>
      <w:r>
        <w:t xml:space="preserve">PS_MULTI_RESULTS : Multi-results in PS-protocol</w:t>
        <w:br w:clear="none"/>
      </w:r>
    </w:p>
    <w:p>
      <w:pPr>
        <w:pStyle w:val="Para 05"/>
      </w:pPr>
      <w:r>
        <w:t xml:space="preserve">REMEMBER_OPTIONS :</w:t>
        <w:br w:clear="none"/>
      </w:r>
    </w:p>
    <w:p>
      <w:pPr>
        <w:pStyle w:val="Para 05"/>
      </w:pPr>
      <w:r>
        <w:t xml:space="preserve">RESERVED : Old flag for 4.1 protocol</w:t>
        <w:br w:clear="none"/>
      </w:r>
    </w:p>
    <w:p>
      <w:pPr>
        <w:pStyle w:val="Para 05"/>
      </w:pPr>
      <w:r>
        <w:t xml:space="preserve">SECURE_CONNECTION : New 4.1 authentication</w:t>
        <w:br w:clear="none"/>
      </w:r>
    </w:p>
    <w:p>
      <w:pPr>
        <w:pStyle w:val="Para 05"/>
      </w:pPr>
      <w:r>
        <w:t xml:space="preserve">SESION_TRACK : Capable of handling server state change information</w:t>
        <w:br w:clear="none"/>
      </w:r>
    </w:p>
    <w:p>
      <w:pPr>
        <w:pStyle w:val="Para 05"/>
      </w:pPr>
      <w:r>
        <w:t xml:space="preserve">SSL : Switch to SSL after handshake</w:t>
        <w:br w:clear="none"/>
      </w:r>
    </w:p>
    <w:p>
      <w:pPr>
        <w:pStyle w:val="Para 05"/>
      </w:pPr>
      <w:r>
        <w:t xml:space="preserve">SSL_VERIFY_SERVER_CERT :</w:t>
        <w:br w:clear="none"/>
      </w:r>
    </w:p>
    <w:p>
      <w:pPr>
        <w:pStyle w:val="Para 05"/>
      </w:pPr>
      <w:r>
        <w:t xml:space="preserve">TRANSACTIONS : Client knows about transactions</w:t>
        <w:br w:clear="none"/>
      </w:r>
    </w:p>
    <w:p>
      <w:pPr>
        <w:pStyle w:val="Para 12"/>
      </w:pPr>
      <w:r>
        <w:rPr>
          <w:rStyle w:val="Text4"/>
        </w:rPr>
        <w:t xml:space="preserve">Listing 2-5</w:t>
        <w:br w:clear="none"/>
      </w:r>
      <w:r>
        <w:t xml:space="preserve">List of Client Flags</w:t>
        <w:br w:clear="none"/>
      </w:r>
    </w:p>
    <w:p>
      <w:bookmarkStart w:id="729" w:name="In_order_to_configure_client_fla"/>
      <w:pPr>
        <w:pStyle w:val="Para 01"/>
      </w:pPr>
      <w:r>
        <w:t xml:space="preserve">In order to configure </w:t>
      </w:r>
      <w:r>
        <w:rPr>
          <w:rStyle w:val="Text0"/>
        </w:rPr>
        <w:t>client_flags</w:t>
      </w:r>
      <w:r>
        <w:t xml:space="preserve">, specify a list of the flags that should be enabled or disabled. To enable the flag, just specify the name of the flag; to disable the flag, prepend a minus sign. Listing </w:t>
      </w:r>
      <w:hyperlink w:anchor="import_mysql_connectorfrom_mysql">
        <w:r>
          <w:rPr>
            <w:rStyle w:val="Text5"/>
          </w:rPr>
          <w:t>2-6</w:t>
        </w:r>
      </w:hyperlink>
      <w:r>
        <w:t xml:space="preserve"> shows an example to tell the </w:t>
        <w:bookmarkStart w:id="730" w:name="connection_9"/>
        <w:t>connection</w:t>
        <w:bookmarkEnd w:id="730"/>
        <w:t xml:space="preserve"> it is an interactive connection, but it cannot handle expired passwords.</w:t>
      </w:r>
      <w:bookmarkEnd w:id="729"/>
    </w:p>
    <w:p>
      <w:bookmarkStart w:id="731" w:name="import_mysql_connectorfrom_mysql"/>
      <w:bookmarkStart w:id="732" w:name="import_mysql_connectorfrom_mysql_1"/>
      <w:pPr>
        <w:pStyle w:val="Normal"/>
      </w:pPr>
      <w:r>
        <w:t xml:space="preserve">import mysql.connector</w:t>
        <w:br w:clear="none"/>
      </w:r>
      <w:bookmarkEnd w:id="731"/>
      <w:bookmarkEnd w:id="732"/>
    </w:p>
    <w:p>
      <w:pPr>
        <w:pStyle w:val="Normal"/>
      </w:pPr>
      <w:r>
        <w:t xml:space="preserve">from mysql.connector.constants import ClientFlag</w:t>
        <w:br w:clear="none"/>
      </w:r>
    </w:p>
    <w:p>
      <w:pPr>
        <w:pStyle w:val="Normal"/>
      </w:pPr>
      <w:r>
        <w:t xml:space="preserve">connect_args = {</w:t>
        <w:br w:clear="none"/>
      </w:r>
    </w:p>
    <w:p>
      <w:pPr>
        <w:pStyle w:val="Normal"/>
      </w:pPr>
      <w:r>
        <w:t xml:space="preserve">  "host": "127.0.0.1",</w:t>
        <w:br w:clear="none"/>
      </w:r>
    </w:p>
    <w:p>
      <w:pPr>
        <w:pStyle w:val="Normal"/>
      </w:pPr>
      <w:r>
        <w:t xml:space="preserve">  "port": 3306,</w:t>
        <w:br w:clear="none"/>
      </w:r>
    </w:p>
    <w:p>
      <w:pPr>
        <w:pStyle w:val="Normal"/>
      </w:pPr>
      <w:r>
        <w:t xml:space="preserve">  "user": "pyuser",</w:t>
        <w:br w:clear="none"/>
      </w:r>
    </w:p>
    <w:p>
      <w:pPr>
        <w:pStyle w:val="Normal"/>
      </w:pPr>
      <w:r>
        <w:t xml:space="preserve">  "password": "Py@pp4Demo",</w:t>
        <w:br w:clear="none"/>
      </w:r>
    </w:p>
    <w:p>
      <w:pPr>
        <w:pStyle w:val="Para 06"/>
      </w:pPr>
      <w:r>
        <w:rPr>
          <w:rStyle w:val="Text1"/>
        </w:rPr>
        <w:t xml:space="preserve">  </w:t>
        <w:br w:clear="none"/>
      </w:r>
      <w:r>
        <w:t xml:space="preserve">"client_flags": [</w:t>
        <w:br w:clear="none"/>
      </w:r>
    </w:p>
    <w:p>
      <w:pPr>
        <w:pStyle w:val="Para 06"/>
      </w:pPr>
      <w:r>
        <w:rPr>
          <w:rStyle w:val="Text1"/>
        </w:rPr>
        <w:t xml:space="preserve">    </w:t>
        <w:br w:clear="none"/>
      </w:r>
      <w:r>
        <w:t xml:space="preserve">ClientFlag.INTERACTIVE,</w:t>
        <w:br w:clear="none"/>
      </w:r>
    </w:p>
    <w:p>
      <w:pPr>
        <w:pStyle w:val="Para 06"/>
      </w:pPr>
      <w:r>
        <w:rPr>
          <w:rStyle w:val="Text1"/>
        </w:rPr>
        <w:t xml:space="preserve">    </w:t>
        <w:br w:clear="none"/>
      </w:r>
      <w:r>
        <w:t xml:space="preserve">-ClientFlag.CAN_HANDLE_EXPIRED_PASSWORDS</w:t>
        <w:br w:clear="none"/>
      </w:r>
    </w:p>
    <w:p>
      <w:pPr>
        <w:pStyle w:val="Normal"/>
      </w:pPr>
      <w:r>
        <w:t xml:space="preserve">  </w:t>
        <w:br w:clear="none"/>
      </w:r>
      <w:r>
        <w:rPr>
          <w:rStyle w:val="Text1"/>
        </w:rPr>
        <w:t xml:space="preserve">]</w:t>
        <w:br w:clear="none"/>
      </w:r>
    </w:p>
    <w:p>
      <w:pPr>
        <w:pStyle w:val="Normal"/>
      </w:pPr>
      <w:r>
        <w:t xml:space="preserve">};</w:t>
        <w:br w:clear="none"/>
      </w:r>
    </w:p>
    <w:p>
      <w:pPr>
        <w:pStyle w:val="Normal"/>
      </w:pPr>
      <w:r>
        <w:t xml:space="preserve">db = mysql.connector.connect(</w:t>
        <w:br w:clear="none"/>
      </w:r>
    </w:p>
    <w:p>
      <w:pPr>
        <w:pStyle w:val="Normal"/>
      </w:pPr>
      <w:r>
        <w:t xml:space="preserve">  **connect_args</w:t>
        <w:br w:clear="none"/>
      </w:r>
    </w:p>
    <w:p>
      <w:pPr>
        <w:pStyle w:val="Normal"/>
      </w:pPr>
      <w:r>
        <w:t xml:space="preserve">)</w:t>
        <w:br w:clear="none"/>
      </w:r>
    </w:p>
    <w:p>
      <w:pPr>
        <w:pStyle w:val="Normal"/>
      </w:pPr>
      <w:r>
        <w:t xml:space="preserve">print(__file__ + " - Client flags:")</w:t>
        <w:br w:clear="none"/>
      </w:r>
    </w:p>
    <w:p>
      <w:pPr>
        <w:pStyle w:val="Normal"/>
      </w:pPr>
      <w:r>
        <w:t xml:space="preserve">print(</w:t>
        <w:br w:clear="none"/>
      </w:r>
    </w:p>
    <w:p>
      <w:pPr>
        <w:pStyle w:val="Normal"/>
      </w:pPr>
      <w:r>
        <w:t xml:space="preserve">  "MySQL connection ID for db: {0}"</w:t>
        <w:br w:clear="none"/>
      </w:r>
    </w:p>
    <w:p>
      <w:pPr>
        <w:pStyle w:val="Normal"/>
      </w:pPr>
      <w:r>
        <w:t xml:space="preserve">  .format(db.connection_id)</w:t>
        <w:br w:clear="none"/>
      </w:r>
    </w:p>
    <w:p>
      <w:pPr>
        <w:pStyle w:val="Normal"/>
      </w:pPr>
      <w:r>
        <w:t xml:space="preserve">)</w:t>
        <w:br w:clear="none"/>
      </w:r>
    </w:p>
    <w:p>
      <w:pPr>
        <w:pStyle w:val="Normal"/>
      </w:pPr>
      <w:r>
        <w:t xml:space="preserve">db.close()</w:t>
        <w:br w:clear="none"/>
      </w:r>
    </w:p>
    <w:p>
      <w:pPr>
        <w:pStyle w:val="Para 12"/>
      </w:pPr>
      <w:r>
        <w:rPr>
          <w:rStyle w:val="Text4"/>
        </w:rPr>
        <w:t xml:space="preserve">Listing 2-6</w:t>
        <w:br w:clear="none"/>
      </w:r>
      <w:r>
        <w:t xml:space="preserve">Using Client Flags in the </w:t>
        <w:br w:clear="none"/>
        <w:bookmarkStart w:id="733" w:name="Connection_2"/>
        <w:t xml:space="preserve">Connection</w:t>
        <w:bookmarkEnd w:id="733"/>
        <w:br w:clear="none"/>
      </w:r>
    </w:p>
    <w:p>
      <w:bookmarkStart w:id="734" w:name="This_gives_the_following_output"/>
      <w:pPr>
        <w:pStyle w:val="Para 01"/>
      </w:pPr>
      <w:r>
        <w:t>This gives the following output (again except for the values of the ID):</w:t>
      </w:r>
      <w:bookmarkEnd w:id="734"/>
    </w:p>
    <w:p>
      <w:bookmarkStart w:id="735" w:name="listing_2_6_py___Client_flags_My"/>
      <w:bookmarkStart w:id="736" w:name="listing_2_6_py___Client_flags_My_1"/>
      <w:pPr>
        <w:pStyle w:val="Para 05"/>
      </w:pPr>
      <w:r>
        <w:t xml:space="preserve">listing_2_6.py - Client flags:</w:t>
        <w:br w:clear="none"/>
      </w:r>
      <w:bookmarkEnd w:id="735"/>
      <w:bookmarkEnd w:id="736"/>
    </w:p>
    <w:p>
      <w:pPr>
        <w:pStyle w:val="Para 05"/>
      </w:pPr>
      <w:r>
        <w:t xml:space="preserve">MySQL connection ID for db: 60</w:t>
        <w:br w:clear="none"/>
      </w:r>
    </w:p>
    <w:p>
      <w:bookmarkStart w:id="737" w:name="The_use_pure_option_can_be_used"/>
      <w:pPr>
        <w:pStyle w:val="Para 01"/>
      </w:pPr>
      <w:r>
        <w:t xml:space="preserve">The </w:t>
      </w:r>
      <w:r>
        <w:rPr>
          <w:rStyle w:val="Text0"/>
        </w:rPr>
        <w:t>use_pure</w:t>
      </w:r>
      <w:r>
        <w:t xml:space="preserve"> option can be used to specify whether the C Extension or the pure Python implementation of the connector will be used. The C Extension provides better performance than the pure implementation, particularly when working with large result sets and prepared statements. On the other hand, the pure Python implementation is supported on more platforms, has a few more features, and it is easier to modify the source code. The C Extension is the default in versions 8.0.11 and later when it is installed, whereas earlier versions used the pure Python implementation by default.</w:t>
      </w:r>
      <w:bookmarkEnd w:id="737"/>
    </w:p>
    <w:p>
      <w:bookmarkStart w:id="738" w:name="The_C_Extension_can_also_be_used"/>
      <w:pPr>
        <w:pStyle w:val="Para 01"/>
      </w:pPr>
      <w:r>
        <w:t xml:space="preserve">The C Extension can also be used by importing the </w:t>
      </w:r>
      <w:r>
        <w:rPr>
          <w:rStyle w:val="Text0"/>
        </w:rPr>
        <w:t>_mysql_connector</w:t>
      </w:r>
      <w:r>
        <w:t xml:space="preserve"> module instead of the usual </w:t>
      </w:r>
      <w:r>
        <w:rPr>
          <w:rStyle w:val="Text0"/>
        </w:rPr>
        <w:t>mysql.connector</w:t>
      </w:r>
      <w:r>
        <w:t xml:space="preserve"> module. An example of using the C Extension is included in Chapter </w:t>
      </w:r>
      <w:hyperlink w:anchor="Top_of_463459_1_En_4_Chapter_xht">
        <w:r>
          <w:rPr>
            <w:rStyle w:val="Text5"/>
          </w:rPr>
          <w:t>4</w:t>
        </w:r>
      </w:hyperlink>
      <w:r>
        <w:t>.</w:t>
      </w:r>
      <w:bookmarkEnd w:id="738"/>
    </w:p>
    <w:p>
      <w:bookmarkStart w:id="739" w:name="The_other_connection_options_wil"/>
      <w:pPr>
        <w:pStyle w:val="Para 01"/>
      </w:pPr>
      <w:r>
        <w:t xml:space="preserve">The other connection </w:t>
        <w:bookmarkStart w:id="740" w:name="options_17"/>
        <w:t>options</w:t>
        <w:bookmarkEnd w:id="740"/>
        <w:t xml:space="preserve"> will not be discussed in any more detail. Instead, focus will be moved to the </w:t>
        <w:bookmarkStart w:id="741" w:name="character_set_options"/>
        <w:t>character set options</w:t>
        <w:bookmarkEnd w:id="741"/>
        <w:t>.</w:t>
      </w:r>
      <w:bookmarkEnd w:id="739"/>
    </w:p>
    <w:p>
      <w:bookmarkStart w:id="742" w:name="Character_SetThe_character_set_d"/>
      <w:pPr>
        <w:pStyle w:val="Heading 2"/>
      </w:pPr>
      <w:r>
        <w:t>Character Set</w:t>
      </w:r>
      <w:bookmarkEnd w:id="742"/>
    </w:p>
    <w:p>
      <w:bookmarkStart w:id="743" w:name="The_character_set_defines_how_ch"/>
      <w:pPr>
        <w:pStyle w:val="Para 01"/>
      </w:pPr>
      <w:r>
        <w:t xml:space="preserve">The character set defines how </w:t>
        <w:bookmarkStart w:id="744" w:name="characters"/>
        <w:t>characters</w:t>
        <w:bookmarkEnd w:id="744"/>
        <w:t xml:space="preserve"> are encoded. In the early days of the Internet, the ASCII character set was often used. ASCII uses seven bits for each character, which is space efficient but it means there are only 128 different characters available. This works reasonably well for plain text in English, but it is missing characters for other languages. Over the years, various other character sets have been used, such as the Latin character sets.</w:t>
      </w:r>
      <w:bookmarkEnd w:id="743"/>
    </w:p>
    <w:p>
      <w:bookmarkStart w:id="745" w:name="The_locale_specific_character_se"/>
      <w:pPr>
        <w:pStyle w:val="Para 01"/>
      </w:pPr>
      <w:r>
        <w:t>The locale-specific character sets help support all languages, but with the downside that different encodings are required for different languages. One response to that is the Unicode Transformation Format (UTF) encodings; UTF-8 in particular has become popular. UTF-8 uses a variable number of bytes to store characters. The original 128 ASCII characters have the same encoding in UTF-8; other characters use two to four bytes.</w:t>
      </w:r>
      <w:bookmarkEnd w:id="745"/>
    </w:p>
    <w:p>
      <w:bookmarkStart w:id="746" w:name="Until_and_including_MySQL_Server"/>
      <w:pPr>
        <w:pStyle w:val="Para 01"/>
      </w:pPr>
      <w:r>
        <w:t xml:space="preserve">Until and including MySQL Server 5.7, the default character set for the server side was Latin1, but this changed in MySQL 8.0 when </w:t>
      </w:r>
      <w:r>
        <w:rPr>
          <w:rStyle w:val="Text0"/>
        </w:rPr>
        <w:t>utf8mb4</w:t>
      </w:r>
      <w:r>
        <w:t xml:space="preserve"> became the default. The </w:t>
      </w:r>
      <w:r>
        <w:rPr>
          <w:rStyle w:val="Text0"/>
        </w:rPr>
        <w:t>mb4</w:t>
      </w:r>
      <w:r>
        <w:t xml:space="preserve"> suffix indicates that up to four bytes are used for each character (mb = multi-byte). The reason this is required is that </w:t>
      </w:r>
      <w:r>
        <w:rPr>
          <w:rStyle w:val="Text0"/>
        </w:rPr>
        <w:t>utf8</w:t>
      </w:r>
      <w:r>
        <w:t xml:space="preserve"> in MySQL previously has meant up to three bytes per character is supported per character. However, a three-byte UTF-8 implementation misses out on several emojis and it has been deprecated, so it is better to use the four-byte variant. The default character set for Connector/Python until version 8.0.12 is </w:t>
      </w:r>
      <w:r>
        <w:rPr>
          <w:rStyle w:val="Text0"/>
        </w:rPr>
        <w:t>utf8</w:t>
      </w:r>
      <w:r>
        <w:t xml:space="preserve">, which is a three-byte implementation of UTF-8 (called </w:t>
      </w:r>
      <w:r>
        <w:rPr>
          <w:rStyle w:val="Text0"/>
        </w:rPr>
        <w:t>utf8</w:t>
      </w:r>
      <w:r>
        <w:t xml:space="preserve"> or </w:t>
      </w:r>
      <w:r>
        <w:rPr>
          <w:rStyle w:val="Text0"/>
        </w:rPr>
        <w:t>utf8mb3</w:t>
      </w:r>
      <w:r>
        <w:t xml:space="preserve"> in MySQL Server). Starting from version 8.0.12 the default is </w:t>
      </w:r>
      <w:r>
        <w:rPr>
          <w:rStyle w:val="Text0"/>
        </w:rPr>
        <w:t>utf8mb4</w:t>
      </w:r>
      <w:r>
        <w:t xml:space="preserve"> as in MySQL Server.</w:t>
      </w:r>
      <w:bookmarkEnd w:id="746"/>
    </w:p>
    <w:p>
      <w:bookmarkStart w:id="747" w:name="There_is_also_the_concept_of_col"/>
      <w:pPr>
        <w:pStyle w:val="Para 01"/>
      </w:pPr>
      <w:r>
        <w:t xml:space="preserve">There is also the concept of </w:t>
        <w:bookmarkStart w:id="748" w:name="collation"/>
        <w:t>collation</w:t>
        <w:bookmarkEnd w:id="748"/>
        <w:t xml:space="preserve"> to consider. The collation defines how to compare two characters or character sequences with each other, such as whether ä and a should be considered the same character in comparisons and whether ss is considered equal to ß (German sharp s). The collation also defines the sorting order of characters and whether the comparison is case sensitive or not. Each character set has a default collation, but it is also possible to explicitly request a collation.</w:t>
      </w:r>
      <w:bookmarkEnd w:id="747"/>
    </w:p>
    <w:p>
      <w:bookmarkStart w:id="749" w:name="TipUnless_you_have_specific_coun"/>
      <w:pPr>
        <w:pStyle w:val="Para 10"/>
      </w:pPr>
      <w:r>
        <w:rPr>
          <w:rStyle w:val="Text8"/>
        </w:rPr>
        <w:t>Tip</w:t>
      </w:r>
      <w:r>
        <w:bookmarkStart w:id="750" w:name="Unless_you_have_specific_country"/>
        <w:t xml:space="preserve">Unless you have specific country requirements, the default collation in MySQL Server is often a good choice when choosing </w:t>
        <w:bookmarkEnd w:id="750"/>
      </w:r>
      <w:r>
        <w:rPr>
          <w:rStyle w:val="Text0"/>
        </w:rPr>
        <w:t>utf8</w:t>
      </w:r>
      <w:r>
        <w:t xml:space="preserve"> or </w:t>
      </w:r>
      <w:r>
        <w:rPr>
          <w:rStyle w:val="Text0"/>
        </w:rPr>
        <w:t>utf8mb4</w:t>
      </w:r>
      <w:r>
        <w:t xml:space="preserve"> as the character set.</w:t>
      </w:r>
      <w:bookmarkEnd w:id="749"/>
    </w:p>
    <w:p>
      <w:bookmarkStart w:id="751" w:name="The_character_sets_and_collation"/>
      <w:pPr>
        <w:pStyle w:val="Para 01"/>
      </w:pPr>
      <w:r>
        <w:t xml:space="preserve">The character sets and collations that are available in MySQL do not, in general, change much between versions. However, one of the major changes for MySQL Server 8.0 is the addition of a range of UCA 9.0.0 </w:t>
        <w:bookmarkStart w:id="752" w:name="collations"/>
        <w:t>collations</w:t>
        <w:bookmarkEnd w:id="752"/>
        <w:t xml:space="preserve">. Information about the available character sets and their default collation can be found using the </w:t>
      </w:r>
      <w:r>
        <w:rPr>
          <w:rStyle w:val="Text0"/>
        </w:rPr>
        <w:t>CHARACTER_SETS</w:t>
      </w:r>
      <w:r>
        <w:t xml:space="preserve"> table in the Information Schema, as shown in Listing </w:t>
      </w:r>
      <w:hyperlink w:anchor="mysql__SELECT_CHARACTER_SET_NAME">
        <w:r>
          <w:rPr>
            <w:rStyle w:val="Text5"/>
          </w:rPr>
          <w:t>2-7</w:t>
        </w:r>
      </w:hyperlink>
      <w:r>
        <w:t>.</w:t>
      </w:r>
      <w:bookmarkEnd w:id="751"/>
    </w:p>
    <w:p>
      <w:bookmarkStart w:id="753" w:name="mysql__SELECT_CHARACTER_SET_NAME"/>
      <w:bookmarkStart w:id="754" w:name="mysql__SELECT_CHARACTER_SET_NAME_1"/>
      <w:pPr>
        <w:pStyle w:val="Para 05"/>
      </w:pPr>
      <w:r>
        <w:t xml:space="preserve">mysql&gt; SELECT CHARACTER_SET_NAME AS Name,</w:t>
        <w:br w:clear="none"/>
      </w:r>
      <w:bookmarkEnd w:id="753"/>
      <w:bookmarkEnd w:id="754"/>
    </w:p>
    <w:p>
      <w:pPr>
        <w:pStyle w:val="Para 05"/>
      </w:pPr>
      <w:r>
        <w:t xml:space="preserve">              DEFAULT_COLLATE_NAME</w:t>
        <w:br w:clear="none"/>
      </w:r>
    </w:p>
    <w:p>
      <w:pPr>
        <w:pStyle w:val="Para 05"/>
      </w:pPr>
      <w:r>
        <w:t xml:space="preserve">         FROM information_schema.CHARACTER_SETS</w:t>
        <w:br w:clear="none"/>
      </w:r>
    </w:p>
    <w:p>
      <w:pPr>
        <w:pStyle w:val="Para 05"/>
      </w:pPr>
      <w:r>
        <w:t xml:space="preserve">        ORDER BY CHARACTER_SET_NAME;</w:t>
        <w:br w:clear="none"/>
      </w:r>
    </w:p>
    <w:p>
      <w:pPr>
        <w:pStyle w:val="Para 05"/>
      </w:pPr>
      <w:r>
        <w:t xml:space="preserve">+----------+----------------------+</w:t>
        <w:br w:clear="none"/>
      </w:r>
    </w:p>
    <w:p>
      <w:pPr>
        <w:pStyle w:val="Para 05"/>
      </w:pPr>
      <w:r>
        <w:t xml:space="preserve">| Name     | DEFAULT_COLLATE_NAME |</w:t>
        <w:br w:clear="none"/>
      </w:r>
    </w:p>
    <w:p>
      <w:pPr>
        <w:pStyle w:val="Para 05"/>
      </w:pPr>
      <w:r>
        <w:t xml:space="preserve">+----------+----------------------+</w:t>
        <w:br w:clear="none"/>
      </w:r>
    </w:p>
    <w:p>
      <w:pPr>
        <w:pStyle w:val="Para 05"/>
      </w:pPr>
      <w:r>
        <w:t xml:space="preserve">| armscii8 | armscii8_general_ci  |</w:t>
        <w:br w:clear="none"/>
      </w:r>
    </w:p>
    <w:p>
      <w:pPr>
        <w:pStyle w:val="Para 05"/>
      </w:pPr>
      <w:r>
        <w:t xml:space="preserve">| ascii    | ascii_general_ci     |</w:t>
        <w:br w:clear="none"/>
      </w:r>
    </w:p>
    <w:p>
      <w:pPr>
        <w:pStyle w:val="Para 05"/>
      </w:pPr>
      <w:r>
        <w:t xml:space="preserve">| big5     | big5_chinese_ci      |</w:t>
        <w:br w:clear="none"/>
      </w:r>
    </w:p>
    <w:p>
      <w:pPr>
        <w:pStyle w:val="Para 05"/>
      </w:pPr>
      <w:r>
        <w:t xml:space="preserve">| binary   | binary               |</w:t>
        <w:br w:clear="none"/>
      </w:r>
    </w:p>
    <w:p>
      <w:pPr>
        <w:pStyle w:val="Para 05"/>
      </w:pPr>
      <w:r>
        <w:t xml:space="preserve">...</w:t>
        <w:br w:clear="none"/>
      </w:r>
    </w:p>
    <w:p>
      <w:pPr>
        <w:pStyle w:val="Para 05"/>
      </w:pPr>
      <w:r>
        <w:t xml:space="preserve">| ujis     | ujis_japanese_ci     |</w:t>
        <w:br w:clear="none"/>
      </w:r>
    </w:p>
    <w:p>
      <w:pPr>
        <w:pStyle w:val="Para 05"/>
      </w:pPr>
      <w:r>
        <w:t xml:space="preserve">| utf16    | utf16_general_ci     |</w:t>
        <w:br w:clear="none"/>
      </w:r>
    </w:p>
    <w:p>
      <w:pPr>
        <w:pStyle w:val="Para 05"/>
      </w:pPr>
      <w:r>
        <w:t xml:space="preserve">| utf16le  | utf16le_general_ci   |</w:t>
        <w:br w:clear="none"/>
      </w:r>
    </w:p>
    <w:p>
      <w:pPr>
        <w:pStyle w:val="Para 05"/>
      </w:pPr>
      <w:r>
        <w:t xml:space="preserve">| utf32    | utf32_general_ci     |</w:t>
        <w:br w:clear="none"/>
      </w:r>
    </w:p>
    <w:p>
      <w:pPr>
        <w:pStyle w:val="Para 05"/>
      </w:pPr>
      <w:r>
        <w:t xml:space="preserve">| utf8     | utf8_general_ci      |</w:t>
        <w:br w:clear="none"/>
      </w:r>
    </w:p>
    <w:p>
      <w:pPr>
        <w:pStyle w:val="Para 05"/>
      </w:pPr>
      <w:r>
        <w:t xml:space="preserve">| utf8mb4  | utf8mb4_0900_ai_ci   |</w:t>
        <w:br w:clear="none"/>
      </w:r>
    </w:p>
    <w:p>
      <w:pPr>
        <w:pStyle w:val="Para 05"/>
      </w:pPr>
      <w:r>
        <w:t xml:space="preserve">+----------+----------------------+</w:t>
        <w:br w:clear="none"/>
      </w:r>
    </w:p>
    <w:p>
      <w:pPr>
        <w:pStyle w:val="Para 05"/>
      </w:pPr>
      <w:r>
        <w:t xml:space="preserve">41 rows in set (0.00 sec)</w:t>
        <w:br w:clear="none"/>
      </w:r>
    </w:p>
    <w:p>
      <w:pPr>
        <w:pStyle w:val="Para 12"/>
      </w:pPr>
      <w:r>
        <w:rPr>
          <w:rStyle w:val="Text4"/>
        </w:rPr>
        <w:t xml:space="preserve">Listing 2-7</w:t>
        <w:br w:clear="none"/>
      </w:r>
      <w:r>
        <w:t xml:space="preserve">Character Set </w:t>
        <w:br w:clear="none"/>
        <w:bookmarkStart w:id="755" w:name="Collations"/>
        <w:t xml:space="preserve">Collations</w:t>
        <w:bookmarkEnd w:id="755"/>
        <w:br w:clear="none"/>
        <w:t xml:space="preserve"> in MySQL 8.0.11</w:t>
        <w:br w:clear="none"/>
      </w:r>
    </w:p>
    <w:p>
      <w:bookmarkStart w:id="756" w:name="Similarly__the_collations_availa"/>
      <w:pPr>
        <w:pStyle w:val="Para 01"/>
      </w:pPr>
      <w:r>
        <w:t xml:space="preserve">Similarly, the collations available for a specific character set can be determined using the </w:t>
      </w:r>
      <w:r>
        <w:rPr>
          <w:rStyle w:val="Text0"/>
        </w:rPr>
        <w:t>COLLATIONS</w:t>
      </w:r>
      <w:r>
        <w:t xml:space="preserve"> table. Listing </w:t>
      </w:r>
      <w:hyperlink w:anchor="mysql__SELECT_COLLATION_NAME__IS">
        <w:r>
          <w:rPr>
            <w:rStyle w:val="Text5"/>
          </w:rPr>
          <w:t>2-8</w:t>
        </w:r>
      </w:hyperlink>
      <w:r>
        <w:t xml:space="preserve"> shows the output for the </w:t>
      </w:r>
      <w:r>
        <w:rPr>
          <w:rStyle w:val="Text0"/>
        </w:rPr>
        <w:t>utf8mb4</w:t>
      </w:r>
      <w:r>
        <w:t xml:space="preserve"> character set.</w:t>
      </w:r>
      <w:bookmarkEnd w:id="756"/>
    </w:p>
    <w:p>
      <w:bookmarkStart w:id="757" w:name="mysql__SELECT_COLLATION_NAME__IS"/>
      <w:bookmarkStart w:id="758" w:name="mysql__SELECT_COLLATION_NAME__IS_1"/>
      <w:pPr>
        <w:pStyle w:val="Para 05"/>
      </w:pPr>
      <w:r>
        <w:t xml:space="preserve">mysql&gt; SELECT COLLATION_NAME, IS_DEFAULT</w:t>
        <w:br w:clear="none"/>
      </w:r>
      <w:bookmarkEnd w:id="757"/>
      <w:bookmarkEnd w:id="758"/>
    </w:p>
    <w:p>
      <w:pPr>
        <w:pStyle w:val="Para 05"/>
      </w:pPr>
      <w:r>
        <w:t xml:space="preserve">         FROM information_schema.COLLATIONS</w:t>
        <w:br w:clear="none"/>
      </w:r>
    </w:p>
    <w:p>
      <w:pPr>
        <w:pStyle w:val="Para 05"/>
      </w:pPr>
      <w:r>
        <w:t xml:space="preserve">        WHERE CHARACTER_SET_NAME = 'utf8mb4';</w:t>
        <w:br w:clear="none"/>
      </w:r>
    </w:p>
    <w:p>
      <w:pPr>
        <w:pStyle w:val="Para 05"/>
      </w:pPr>
      <w:r>
        <w:t xml:space="preserve">+----------------------------+------------+</w:t>
        <w:br w:clear="none"/>
      </w:r>
    </w:p>
    <w:p>
      <w:pPr>
        <w:pStyle w:val="Para 05"/>
      </w:pPr>
      <w:r>
        <w:t xml:space="preserve">| COLLATION_NAME             | IS_DEFAULT |</w:t>
        <w:br w:clear="none"/>
      </w:r>
    </w:p>
    <w:p>
      <w:pPr>
        <w:pStyle w:val="Para 05"/>
      </w:pPr>
      <w:r>
        <w:t xml:space="preserve">+----------------------------+------------+</w:t>
        <w:br w:clear="none"/>
      </w:r>
    </w:p>
    <w:p>
      <w:pPr>
        <w:pStyle w:val="Para 05"/>
      </w:pPr>
      <w:r>
        <w:t xml:space="preserve">| utf8mb4_general_ci         |            |</w:t>
        <w:br w:clear="none"/>
      </w:r>
    </w:p>
    <w:p>
      <w:pPr>
        <w:pStyle w:val="Para 05"/>
      </w:pPr>
      <w:r>
        <w:t xml:space="preserve">| utf8mb4_bin                |            |</w:t>
        <w:br w:clear="none"/>
      </w:r>
    </w:p>
    <w:p>
      <w:pPr>
        <w:pStyle w:val="Para 05"/>
      </w:pPr>
      <w:r>
        <w:t xml:space="preserve">| utf8mb4_unicode_ci         |            |</w:t>
        <w:br w:clear="none"/>
      </w:r>
    </w:p>
    <w:p>
      <w:pPr>
        <w:pStyle w:val="Para 05"/>
      </w:pPr>
      <w:r>
        <w:t xml:space="preserve">...</w:t>
        <w:br w:clear="none"/>
      </w:r>
    </w:p>
    <w:p>
      <w:pPr>
        <w:pStyle w:val="Para 05"/>
      </w:pPr>
      <w:r>
        <w:t xml:space="preserve">| utf8mb4_0900_ai_ci         | Yes        |</w:t>
        <w:br w:clear="none"/>
      </w:r>
    </w:p>
    <w:p>
      <w:pPr>
        <w:pStyle w:val="Para 05"/>
      </w:pPr>
      <w:r>
        <w:t xml:space="preserve">| utf8mb4_de_pb_0900_ai_ci   |            |</w:t>
        <w:br w:clear="none"/>
      </w:r>
    </w:p>
    <w:p>
      <w:pPr>
        <w:pStyle w:val="Para 05"/>
      </w:pPr>
      <w:r>
        <w:t xml:space="preserve">| utf8mb4_is_0900_ai_ci      |            |</w:t>
        <w:br w:clear="none"/>
      </w:r>
    </w:p>
    <w:p>
      <w:pPr>
        <w:pStyle w:val="Para 05"/>
      </w:pPr>
      <w:r>
        <w:t xml:space="preserve">| utf8mb4_lv_0900_ai_ci      |            |</w:t>
        <w:br w:clear="none"/>
      </w:r>
    </w:p>
    <w:p>
      <w:pPr>
        <w:pStyle w:val="Para 05"/>
      </w:pPr>
      <w:r>
        <w:t xml:space="preserve">...</w:t>
        <w:br w:clear="none"/>
      </w:r>
    </w:p>
    <w:p>
      <w:pPr>
        <w:pStyle w:val="Para 05"/>
      </w:pPr>
      <w:r>
        <w:t xml:space="preserve">| utf8mb4_vi_0900_as_cs      |            |</w:t>
        <w:br w:clear="none"/>
      </w:r>
    </w:p>
    <w:p>
      <w:pPr>
        <w:pStyle w:val="Para 05"/>
      </w:pPr>
      <w:r>
        <w:t xml:space="preserve">| utf8mb4_ja_0900_as_cs      |            |</w:t>
        <w:br w:clear="none"/>
      </w:r>
    </w:p>
    <w:p>
      <w:pPr>
        <w:pStyle w:val="Para 05"/>
      </w:pPr>
      <w:r>
        <w:t xml:space="preserve">| utf8mb4_ja_0900_as_cs_ks   |            |</w:t>
        <w:br w:clear="none"/>
      </w:r>
    </w:p>
    <w:p>
      <w:pPr>
        <w:pStyle w:val="Para 05"/>
      </w:pPr>
      <w:r>
        <w:t xml:space="preserve">| utf8mb4_0900_as_ci         |            |</w:t>
        <w:br w:clear="none"/>
      </w:r>
    </w:p>
    <w:p>
      <w:pPr>
        <w:pStyle w:val="Para 05"/>
      </w:pPr>
      <w:r>
        <w:t xml:space="preserve">| utf8mb4_ru_0900_ai_ci      |            |</w:t>
        <w:br w:clear="none"/>
      </w:r>
    </w:p>
    <w:p>
      <w:pPr>
        <w:pStyle w:val="Para 05"/>
      </w:pPr>
      <w:r>
        <w:t xml:space="preserve">| utf8mb4_ru_0900_as_cs      |            |</w:t>
        <w:br w:clear="none"/>
      </w:r>
    </w:p>
    <w:p>
      <w:pPr>
        <w:pStyle w:val="Para 05"/>
      </w:pPr>
      <w:r>
        <w:t xml:space="preserve">+----------------------------+------------+</w:t>
        <w:br w:clear="none"/>
      </w:r>
    </w:p>
    <w:p>
      <w:pPr>
        <w:pStyle w:val="Para 05"/>
      </w:pPr>
      <w:r>
        <w:t xml:space="preserve">73 rows in set (0.00 sec)</w:t>
        <w:br w:clear="none"/>
      </w:r>
    </w:p>
    <w:p>
      <w:pPr>
        <w:pStyle w:val="Para 12"/>
      </w:pPr>
      <w:r>
        <w:rPr>
          <w:rStyle w:val="Text4"/>
        </w:rPr>
        <w:t xml:space="preserve">Listing 2-8</w:t>
        <w:br w:clear="none"/>
      </w:r>
      <w:r>
        <w:t xml:space="preserve">The </w:t>
        <w:br w:clear="none"/>
        <w:bookmarkStart w:id="759" w:name="Collations_1"/>
        <w:t xml:space="preserve">Collations</w:t>
        <w:bookmarkEnd w:id="759"/>
        <w:br w:clear="none"/>
        <w:t xml:space="preserve"> Available for the utf8mb4 Character Set</w:t>
        <w:br w:clear="none"/>
      </w:r>
    </w:p>
    <w:p>
      <w:bookmarkStart w:id="760" w:name="The_output_shows_the_73_collatio"/>
      <w:pPr>
        <w:pStyle w:val="Para 11"/>
      </w:pPr>
      <w:r>
        <w:t xml:space="preserve">The output shows the 73 collations that are available for </w:t>
      </w:r>
      <w:r>
        <w:rPr>
          <w:rStyle w:val="Text0"/>
        </w:rPr>
        <w:t>utf8mb4</w:t>
      </w:r>
      <w:r>
        <w:t xml:space="preserve"> in MySQL Server 8.0.11. The </w:t>
        <w:bookmarkStart w:id="761" w:name="collation_names"/>
        <w:t>collation names</w:t>
        <w:bookmarkEnd w:id="761"/>
        <w:t xml:space="preserve"> consist of several parts:</w:t>
      </w:r>
      <w:bookmarkEnd w:id="760"/>
    </w:p>
    <w:p>
      <w:bookmarkStart w:id="762" w:name="The_character_set_name"/>
      <w:pPr>
        <w:pStyle w:val="Para 02"/>
      </w:pPr>
      <w:r>
        <w:t>The character set name</w:t>
      </w:r>
      <w:bookmarkEnd w:id="762"/>
    </w:p>
    <w:p>
      <w:bookmarkStart w:id="763" w:name="Which_country_the_collation_is_f"/>
      <w:pPr>
        <w:pStyle w:val="Para 02"/>
      </w:pPr>
      <w:r>
        <w:t xml:space="preserve">Which country the collation is for (for example </w:t>
      </w:r>
      <w:r>
        <w:rPr>
          <w:rStyle w:val="Text0"/>
        </w:rPr>
        <w:t>ja</w:t>
      </w:r>
      <w:r>
        <w:t xml:space="preserve"> for Japan) or whether it is of a more general nature</w:t>
      </w:r>
      <w:bookmarkEnd w:id="763"/>
    </w:p>
    <w:p>
      <w:bookmarkStart w:id="764" w:name="Modifiers__accents___These_are_n"/>
      <w:pPr>
        <w:pStyle w:val="Para 02"/>
      </w:pPr>
      <w:r>
        <w:t xml:space="preserve">Modifiers (accents): These are not present for all collations. Examples are </w:t>
      </w:r>
      <w:r>
        <w:rPr>
          <w:rStyle w:val="Text0"/>
        </w:rPr>
        <w:t>ai</w:t>
      </w:r>
      <w:r>
        <w:t xml:space="preserve"> for accent insensitive, </w:t>
      </w:r>
      <w:r>
        <w:rPr>
          <w:rStyle w:val="Text0"/>
        </w:rPr>
        <w:t>as</w:t>
      </w:r>
      <w:r>
        <w:t xml:space="preserve"> for accent sensitive, </w:t>
      </w:r>
      <w:r>
        <w:rPr>
          <w:rStyle w:val="Text0"/>
        </w:rPr>
        <w:t>ci</w:t>
      </w:r>
      <w:r>
        <w:t xml:space="preserve"> for case insensitive, and </w:t>
      </w:r>
      <w:r>
        <w:rPr>
          <w:rStyle w:val="Text0"/>
        </w:rPr>
        <w:t>cs</w:t>
      </w:r>
      <w:r>
        <w:t xml:space="preserve"> for case sensitive.</w:t>
      </w:r>
      <w:bookmarkEnd w:id="764"/>
    </w:p>
    <w:p>
      <w:bookmarkStart w:id="765" w:name="TipThe_topic_of_character_sets_a"/>
      <w:pPr>
        <w:pStyle w:val="Para 10"/>
      </w:pPr>
      <w:r>
        <w:rPr>
          <w:rStyle w:val="Text8"/>
        </w:rPr>
        <w:t>Tip</w:t>
      </w:r>
      <w:r>
        <w:bookmarkStart w:id="766" w:name="The_topic_of_character_sets_and"/>
        <w:t xml:space="preserve">The topic of character sets and collations in MySQL is large. For a deeper discussion, see </w:t>
        <w:bookmarkEnd w:id="766"/>
      </w:r>
      <w:hyperlink r:id="rId73">
        <w:r>
          <w:rPr>
            <w:rStyle w:val="Text5"/>
          </w:rPr>
          <w:t xml:space="preserve"> </w:t>
        </w:r>
      </w:hyperlink>
      <w:hyperlink r:id="rId73">
        <w:r>
          <w:rPr>
            <w:rStyle w:val="Text2"/>
          </w:rPr>
          <w:t>https://dev.mysql.com/doc/refman/en/charset.html</w:t>
        </w:r>
      </w:hyperlink>
      <w:hyperlink r:id="rId73">
        <w:r>
          <w:rPr>
            <w:rStyle w:val="Text5"/>
          </w:rPr>
          <w:t xml:space="preserve"> </w:t>
        </w:r>
      </w:hyperlink>
      <w:r>
        <w:t xml:space="preserve"> and references therein.</w:t>
      </w:r>
      <w:bookmarkEnd w:id="765"/>
    </w:p>
    <w:p>
      <w:bookmarkStart w:id="767" w:name="There_are_three_options_related"/>
      <w:pPr>
        <w:pStyle w:val="Para 03"/>
      </w:pPr>
      <w:r>
        <w:t xml:space="preserve">There are three options related to characters sets and </w:t>
        <w:bookmarkStart w:id="768" w:name="collations_1"/>
        <w:t>collations</w:t>
        <w:bookmarkEnd w:id="768"/>
        <w:t xml:space="preserve"> for MySQL Connector/Python. These are summarized in Table </w:t>
      </w:r>
      <w:hyperlink w:anchor="Table_2_3Character_Set_Related_O">
        <w:r>
          <w:rPr>
            <w:rStyle w:val="Text12"/>
          </w:rPr>
          <w:t>2-3</w:t>
        </w:r>
      </w:hyperlink>
      <w:r>
        <w:t>.</w:t>
      </w:r>
      <w:bookmarkEnd w:id="767"/>
    </w:p>
    <w:p>
      <w:bookmarkStart w:id="769" w:name="Table_2_3Character_Set_Related_O"/>
      <w:pPr>
        <w:pStyle w:val="Para 13"/>
      </w:pPr>
      <w:r>
        <w:rPr>
          <w:rStyle w:val="Text9"/>
        </w:rPr>
        <w:t>Table 2-3</w:t>
      </w:r>
      <w:r>
        <w:t xml:space="preserve">Character Set-Related </w:t>
        <w:bookmarkStart w:id="770" w:name="Options_1"/>
        <w:t>Options</w:t>
        <w:bookmarkEnd w:id="770"/>
      </w:r>
      <w:bookmarkEnd w:id="769"/>
    </w:p>
    <w:tbl>
      <w:tblPr>
        <w:tblW w:type="auto" w:w="0"/>
      </w:tblPr>
      <w:tr>
        <w:tc>
          <w:tcPr>
            <w:tcW w:type="auto" w:w="0"/>
            <w:tcMar>
              <w:left w:type="dxa" w:w="200"/>
              <w:top w:type="dxa" w:w="200"/>
              <w:right w:type="dxa" w:w="200"/>
              <w:bottom w:type="dxa" w:w="200"/>
            </w:tcMar>
            <w:vAlign w:val="center"/>
          </w:tcPr>
          <w:p>
            <w:pPr>
              <w:pStyle w:val="1 Block"/>
            </w:pPr>
          </w:p>
          <w:p>
            <w:pPr>
              <w:pStyle w:val="Para 02"/>
            </w:pPr>
            <w:r>
              <w:t>Name</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771" w:name="charset"/>
              <w:t xml:space="preserve"> </w:t>
              <w:bookmarkEnd w:id="771"/>
            </w:r>
            <w:r>
              <w:t>charset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utf8mb4</w:t>
            </w:r>
            <w:r>
              <w:rPr>
                <w:rStyle w:val="Text3"/>
              </w:rPr>
              <w:t xml:space="preserve"> </w:t>
            </w:r>
          </w:p>
        </w:tc>
        <w:tc>
          <w:tcPr>
            <w:tcW w:type="auto" w:w="0"/>
            <w:tcMar>
              <w:left w:type="dxa" w:w="200"/>
              <w:top w:type="dxa" w:w="200"/>
              <w:right w:type="dxa" w:w="200"/>
              <w:bottom w:type="dxa" w:w="200"/>
            </w:tcMar>
            <w:vAlign w:val="center"/>
          </w:tcPr>
          <w:p>
            <w:pPr>
              <w:pStyle w:val="Para 02"/>
            </w:pPr>
            <w:r>
              <w:t xml:space="preserve">The character set used for the connection. In MySQL Connector/Python 8.0.11 and earlier, the default is </w:t>
            </w:r>
            <w:r>
              <w:rPr>
                <w:rStyle w:val="Text0"/>
              </w:rPr>
              <w:t>utf8</w:t>
            </w:r>
            <w:r>
              <w:t xml:space="preserve">. In most cases, it is recommended to use </w:t>
            </w:r>
            <w:r>
              <w:rPr>
                <w:rStyle w:val="Text0"/>
              </w:rPr>
              <w:t>utf8mb4</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772" w:name="collation_1"/>
              <w:t xml:space="preserve"> </w:t>
              <w:bookmarkEnd w:id="772"/>
            </w:r>
            <w:r>
              <w:t>collation</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utf8mb4_general_ci</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The collation to use for comparisons and ordering of strings. In many cases, the default can be used. The default value for MySQL Connector/Python 8.0.11 and earlier is </w:t>
            </w:r>
            <w:r>
              <w:rPr>
                <w:rStyle w:val="Text0"/>
              </w:rPr>
              <w:t>utf8_general_ci</w:t>
            </w:r>
            <w:r>
              <w:t xml:space="preserve">. In MySQL Server 8.0, the default </w:t>
              <w:bookmarkStart w:id="773" w:name="collation_2"/>
              <w:t>collation</w:t>
              <w:bookmarkEnd w:id="773"/>
              <w:t xml:space="preserve"> for the </w:t>
            </w:r>
            <w:r>
              <w:rPr>
                <w:rStyle w:val="Text0"/>
              </w:rPr>
              <w:t>utf8mb4</w:t>
            </w:r>
            <w:r>
              <w:t xml:space="preserve"> character set is </w:t>
            </w:r>
            <w:r>
              <w:rPr>
                <w:rStyle w:val="Text0"/>
              </w:rPr>
              <w:t>utf8mb4_0900_ai_ci</w:t>
            </w:r>
            <w:r>
              <w:t xml:space="preserve"> which is often a good choice unless specific requirements exist.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774" w:name="use_unicode"/>
              <w:t xml:space="preserve"> </w:t>
              <w:bookmarkEnd w:id="774"/>
            </w:r>
            <w:r>
              <w:t>use_unicode</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Whether to return strings in query results as Python Unicode literals. The default is </w:t>
            </w:r>
            <w:r>
              <w:rPr>
                <w:rStyle w:val="Text0"/>
              </w:rPr>
              <w:t>True</w:t>
            </w:r>
            <w:r>
              <w:t>, and this is usually also the best value to use.</w:t>
            </w:r>
          </w:p>
        </w:tc>
      </w:tr>
    </w:tbl>
    <w:p>
      <w:bookmarkStart w:id="775" w:name="Listing_2_9_shows_an_example_of"/>
      <w:pPr>
        <w:pStyle w:val="Para 01"/>
      </w:pPr>
      <w:r>
        <w:t xml:space="preserve">Listing </w:t>
      </w:r>
      <w:hyperlink w:anchor="import_mysql_connectorconnect_ar_2">
        <w:r>
          <w:rPr>
            <w:rStyle w:val="Text5"/>
          </w:rPr>
          <w:t>2-9</w:t>
        </w:r>
      </w:hyperlink>
      <w:r>
        <w:t xml:space="preserve"> shows an example of configuring the character set-related options.</w:t>
      </w:r>
      <w:bookmarkEnd w:id="775"/>
    </w:p>
    <w:p>
      <w:bookmarkStart w:id="776" w:name="import_mysql_connectorconnect_ar_3"/>
      <w:bookmarkStart w:id="777" w:name="import_mysql_connectorconnect_ar_2"/>
      <w:pPr>
        <w:pStyle w:val="Normal"/>
      </w:pPr>
      <w:r>
        <w:t xml:space="preserve">import mysql.connector</w:t>
        <w:br w:clear="none"/>
      </w:r>
      <w:bookmarkEnd w:id="776"/>
      <w:bookmarkEnd w:id="777"/>
    </w:p>
    <w:p>
      <w:pPr>
        <w:pStyle w:val="Normal"/>
      </w:pPr>
      <w:r>
        <w:t xml:space="preserve">connect_args = {</w:t>
        <w:br w:clear="none"/>
      </w:r>
    </w:p>
    <w:p>
      <w:pPr>
        <w:pStyle w:val="Normal"/>
      </w:pPr>
      <w:r>
        <w:t xml:space="preserve">  "host": "127.0.0.1",</w:t>
        <w:br w:clear="none"/>
      </w:r>
    </w:p>
    <w:p>
      <w:pPr>
        <w:pStyle w:val="Normal"/>
      </w:pPr>
      <w:r>
        <w:t xml:space="preserve">  "port": 3306,</w:t>
        <w:br w:clear="none"/>
      </w:r>
    </w:p>
    <w:p>
      <w:pPr>
        <w:pStyle w:val="Normal"/>
      </w:pPr>
      <w:r>
        <w:t xml:space="preserve">  "user": "pyuser",</w:t>
        <w:br w:clear="none"/>
      </w:r>
    </w:p>
    <w:p>
      <w:pPr>
        <w:pStyle w:val="Normal"/>
      </w:pPr>
      <w:r>
        <w:t xml:space="preserve">  "password": "Py@pp4Demo",</w:t>
        <w:br w:clear="none"/>
      </w:r>
    </w:p>
    <w:p>
      <w:pPr>
        <w:pStyle w:val="Para 06"/>
      </w:pPr>
      <w:r>
        <w:rPr>
          <w:rStyle w:val="Text1"/>
        </w:rPr>
        <w:t xml:space="preserve">  </w:t>
        <w:br w:clear="none"/>
      </w:r>
      <w:r>
        <w:t xml:space="preserve">"charset": "utf8mb4",</w:t>
        <w:br w:clear="none"/>
      </w:r>
    </w:p>
    <w:p>
      <w:pPr>
        <w:pStyle w:val="Para 06"/>
      </w:pPr>
      <w:r>
        <w:rPr>
          <w:rStyle w:val="Text1"/>
        </w:rPr>
        <w:t xml:space="preserve">  </w:t>
        <w:br w:clear="none"/>
      </w:r>
      <w:r>
        <w:t xml:space="preserve">"collation": "utf8mb4_unicode_ci",</w:t>
        <w:br w:clear="none"/>
      </w:r>
    </w:p>
    <w:p>
      <w:pPr>
        <w:pStyle w:val="Para 06"/>
      </w:pPr>
      <w:r>
        <w:rPr>
          <w:rStyle w:val="Text1"/>
        </w:rPr>
        <w:t xml:space="preserve">  </w:t>
        <w:br w:clear="none"/>
      </w:r>
      <w:r>
        <w:t xml:space="preserve">"use_unicode": True</w:t>
        <w:br w:clear="none"/>
      </w:r>
    </w:p>
    <w:p>
      <w:pPr>
        <w:pStyle w:val="Normal"/>
      </w:pPr>
      <w:r>
        <w:t xml:space="preserve">};</w:t>
        <w:br w:clear="none"/>
      </w:r>
    </w:p>
    <w:p>
      <w:pPr>
        <w:pStyle w:val="Normal"/>
      </w:pPr>
      <w:r>
        <w:t xml:space="preserve">db = mysql.connector.connect(</w:t>
        <w:br w:clear="none"/>
      </w:r>
    </w:p>
    <w:p>
      <w:pPr>
        <w:pStyle w:val="Normal"/>
      </w:pPr>
      <w:r>
        <w:t xml:space="preserve">  **connect_args)</w:t>
        <w:br w:clear="none"/>
      </w:r>
    </w:p>
    <w:p>
      <w:pPr>
        <w:pStyle w:val="Normal"/>
      </w:pPr>
      <w:r>
        <w:t xml:space="preserve">print(__file__ + " - Setting character set:")</w:t>
        <w:br w:clear="none"/>
      </w:r>
    </w:p>
    <w:p>
      <w:pPr>
        <w:pStyle w:val="Normal"/>
      </w:pPr>
      <w:r>
        <w:t xml:space="preserve">print(</w:t>
        <w:br w:clear="none"/>
      </w:r>
    </w:p>
    <w:p>
      <w:pPr>
        <w:pStyle w:val="Normal"/>
      </w:pPr>
      <w:r>
        <w:t xml:space="preserve">  "MySQL connection ID for db: {0}"</w:t>
        <w:br w:clear="none"/>
      </w:r>
    </w:p>
    <w:p>
      <w:pPr>
        <w:pStyle w:val="Normal"/>
      </w:pPr>
      <w:r>
        <w:t xml:space="preserve">  .format(db.connection_id)</w:t>
        <w:br w:clear="none"/>
      </w:r>
    </w:p>
    <w:p>
      <w:pPr>
        <w:pStyle w:val="Normal"/>
      </w:pPr>
      <w:r>
        <w:t xml:space="preserve">)</w:t>
        <w:br w:clear="none"/>
      </w:r>
    </w:p>
    <w:p>
      <w:pPr>
        <w:pStyle w:val="Normal"/>
      </w:pPr>
      <w:r>
        <w:t xml:space="preserve">db.close()</w:t>
        <w:br w:clear="none"/>
      </w:r>
    </w:p>
    <w:p>
      <w:pPr>
        <w:pStyle w:val="Para 12"/>
      </w:pPr>
      <w:r>
        <w:rPr>
          <w:rStyle w:val="Text4"/>
        </w:rPr>
        <w:t xml:space="preserve">Listing 2-9</w:t>
        <w:br w:clear="none"/>
      </w:r>
      <w:r>
        <w:t xml:space="preserve">Specifying the Character Set and </w:t>
        <w:br w:clear="none"/>
        <w:bookmarkStart w:id="778" w:name="Collation"/>
        <w:t xml:space="preserve">Collation</w:t>
        <w:bookmarkEnd w:id="778"/>
        <w:br w:clear="none"/>
        <w:bookmarkStart w:id="779" w:name="_14"/>
        <w:t xml:space="preserve"/>
        <w:bookmarkEnd w:id="779"/>
        <w:br w:clear="none"/>
        <w:t xml:space="preserve">                          </w:t>
        <w:br w:clear="none"/>
        <w:t xml:space="preserve">                          </w:t>
        <w:br w:clear="none"/>
        <w:t xml:space="preserve">                        </w:t>
        <w:br w:clear="none"/>
      </w:r>
    </w:p>
    <w:p>
      <w:bookmarkStart w:id="780" w:name="The_available_character_sets_and"/>
      <w:pPr>
        <w:pStyle w:val="Para 01"/>
      </w:pPr>
      <w:r>
        <w:t xml:space="preserve">The available character sets and collations are coded into the MySQL Connector/Python source code. This means that when you upgrade MySQL Server, if there are new character sets or </w:t>
        <w:bookmarkStart w:id="781" w:name="collations_2"/>
        <w:t>collations</w:t>
        <w:bookmarkEnd w:id="781"/>
        <w:t xml:space="preserve"> included, you can only use them in your Python program if you update MySQL Connector/Python to a version that includes support for the new character sets and collations.</w:t>
      </w:r>
      <w:bookmarkEnd w:id="780"/>
    </w:p>
    <w:p>
      <w:bookmarkStart w:id="782" w:name="TipIf_you_upgrade_MySQL_Server"/>
      <w:pPr>
        <w:pStyle w:val="Para 10"/>
      </w:pPr>
      <w:r>
        <w:rPr>
          <w:rStyle w:val="Text8"/>
        </w:rPr>
        <w:t>Tip</w:t>
      </w:r>
      <w:r>
        <w:bookmarkStart w:id="783" w:name="If_you_upgrade_MySQL_Server__you"/>
        <w:t>If you upgrade MySQL Server, you may also need to upgrade MySQL Connector/Python to get support for all of the new features.</w:t>
        <w:bookmarkEnd w:id="783"/>
      </w:r>
      <w:bookmarkEnd w:id="782"/>
    </w:p>
    <w:p>
      <w:bookmarkStart w:id="784" w:name="It_is_possible_to_change_the_cha"/>
      <w:pPr>
        <w:pStyle w:val="Para 01"/>
      </w:pPr>
      <w:r>
        <w:t xml:space="preserve">It is possible to change the character set and </w:t>
        <w:bookmarkStart w:id="785" w:name="collation_3"/>
        <w:t>collation</w:t>
        <w:bookmarkEnd w:id="785"/>
        <w:t xml:space="preserve"> used by the connection after the initial connection to MySQL Server has been made. The best way to do this is to change the </w:t>
      </w:r>
      <w:r>
        <w:rPr>
          <w:rStyle w:val="Text0"/>
        </w:rPr>
        <w:t>charset</w:t>
      </w:r>
      <w:r>
        <w:t xml:space="preserve"> and </w:t>
      </w:r>
      <w:r>
        <w:rPr>
          <w:rStyle w:val="Text0"/>
        </w:rPr>
        <w:t>collation</w:t>
      </w:r>
      <w:r>
        <w:t xml:space="preserve"> properties of the connection using the </w:t>
        <w:bookmarkStart w:id="786" w:name="set_charset_collation___method"/>
        <w:t/>
        <w:bookmarkEnd w:id="786"/>
      </w:r>
      <w:r>
        <w:rPr>
          <w:rStyle w:val="Text0"/>
        </w:rPr>
        <w:t>set_charset_collation()</w:t>
      </w:r>
      <w:r>
        <w:t xml:space="preserve"> method</w:t>
        <w:t xml:space="preserve"> as demonstrated in Listing </w:t>
      </w:r>
      <w:hyperlink w:anchor="import_mysql_connectordb___mysql">
        <w:r>
          <w:rPr>
            <w:rStyle w:val="Text5"/>
          </w:rPr>
          <w:t>2-10</w:t>
        </w:r>
      </w:hyperlink>
      <w:r>
        <w:t xml:space="preserve">. Notice that unlike the rest of the </w:t>
        <w:bookmarkStart w:id="787" w:name="examples_1"/>
        <w:t>examples</w:t>
        <w:bookmarkEnd w:id="787"/>
        <w:t xml:space="preserve">, this example first instantiates the </w:t>
      </w:r>
      <w:r>
        <w:rPr>
          <w:rStyle w:val="Text0"/>
        </w:rPr>
        <w:t>MySQLConnection</w:t>
      </w:r>
      <w:r>
        <w:t xml:space="preserve"> class to be able to print the initial character set and collation before creating the </w:t>
        <w:bookmarkStart w:id="788" w:name="connection_10"/>
        <w:t>connection</w:t>
        <w:bookmarkEnd w:id="788"/>
        <w:t>.</w:t>
      </w:r>
      <w:bookmarkEnd w:id="784"/>
    </w:p>
    <w:p>
      <w:bookmarkStart w:id="789" w:name="import_mysql_connectordb___mysql_1"/>
      <w:bookmarkStart w:id="790" w:name="import_mysql_connectordb___mysql"/>
      <w:pPr>
        <w:pStyle w:val="Normal"/>
      </w:pPr>
      <w:r>
        <w:t xml:space="preserve">import mysql.connector</w:t>
        <w:br w:clear="none"/>
      </w:r>
      <w:bookmarkEnd w:id="789"/>
      <w:bookmarkEnd w:id="790"/>
    </w:p>
    <w:p>
      <w:pPr>
        <w:pStyle w:val="Normal"/>
      </w:pPr>
      <w:r>
        <w:t xml:space="preserve">db = mysql.connector.MySQLConnection()</w:t>
        <w:br w:clear="none"/>
      </w:r>
    </w:p>
    <w:p>
      <w:pPr>
        <w:pStyle w:val="Normal"/>
      </w:pPr>
      <w:r>
        <w:t xml:space="preserve"># Print banner and initial settings</w:t>
        <w:br w:clear="none"/>
      </w:r>
    </w:p>
    <w:p>
      <w:pPr>
        <w:pStyle w:val="Normal"/>
      </w:pPr>
      <w:r>
        <w:t xml:space="preserve">print(</w:t>
        <w:br w:clear="none"/>
      </w:r>
    </w:p>
    <w:p>
      <w:pPr>
        <w:pStyle w:val="Normal"/>
      </w:pPr>
      <w:r>
        <w:t xml:space="preserve">  "{0:&lt;9s}   {1:&lt;7s}   {2:&lt;18s}".format(</w:t>
        <w:br w:clear="none"/>
      </w:r>
    </w:p>
    <w:p>
      <w:pPr>
        <w:pStyle w:val="Normal"/>
      </w:pPr>
      <w:r>
        <w:t xml:space="preserve">    "Stage", "charset", "collation"</w:t>
        <w:br w:clear="none"/>
      </w:r>
    </w:p>
    <w:p>
      <w:pPr>
        <w:pStyle w:val="Normal"/>
      </w:pPr>
      <w:r>
        <w:t xml:space="preserve">  )</w:t>
        <w:br w:clear="none"/>
      </w:r>
    </w:p>
    <w:p>
      <w:pPr>
        <w:pStyle w:val="Normal"/>
      </w:pPr>
      <w:r>
        <w:t xml:space="preserve">)</w:t>
        <w:br w:clear="none"/>
      </w:r>
    </w:p>
    <w:p>
      <w:pPr>
        <w:pStyle w:val="Normal"/>
      </w:pPr>
      <w:r>
        <w:t xml:space="preserve">print("-" * 40)</w:t>
        <w:br w:clear="none"/>
      </w:r>
    </w:p>
    <w:p>
      <w:pPr>
        <w:pStyle w:val="Normal"/>
      </w:pPr>
      <w:r>
        <w:t xml:space="preserve">print(</w:t>
        <w:br w:clear="none"/>
      </w:r>
    </w:p>
    <w:p>
      <w:pPr>
        <w:pStyle w:val="Normal"/>
      </w:pPr>
      <w:r>
        <w:t xml:space="preserve">  "{0:&lt;9s}   {1:&lt;7s}   {2:&lt;18s}".format(</w:t>
        <w:br w:clear="none"/>
      </w:r>
    </w:p>
    <w:p>
      <w:pPr>
        <w:pStyle w:val="Normal"/>
      </w:pPr>
      <w:r>
        <w:t xml:space="preserve">    "Initial", db.charset, db.collation</w:t>
        <w:br w:clear="none"/>
      </w:r>
    </w:p>
    <w:p>
      <w:pPr>
        <w:pStyle w:val="Normal"/>
      </w:pPr>
      <w:r>
        <w:t xml:space="preserve">  )</w:t>
        <w:br w:clear="none"/>
      </w:r>
    </w:p>
    <w:p>
      <w:pPr>
        <w:pStyle w:val="Normal"/>
      </w:pPr>
      <w:r>
        <w:t xml:space="preserve">)</w:t>
        <w:br w:clear="none"/>
      </w:r>
    </w:p>
    <w:p>
      <w:pPr>
        <w:pStyle w:val="Normal"/>
      </w:pPr>
      <w:r>
        <w:t xml:space="preserve"># Create the connection</w:t>
        <w:br w:clear="none"/>
      </w:r>
    </w:p>
    <w:p>
      <w:pPr>
        <w:pStyle w:val="Normal"/>
      </w:pPr>
      <w:r>
        <w:t xml:space="preserve">connect_args = {</w:t>
        <w:br w:clear="none"/>
      </w:r>
    </w:p>
    <w:p>
      <w:pPr>
        <w:pStyle w:val="Normal"/>
      </w:pPr>
      <w:r>
        <w:t xml:space="preserve">  "host": "127.0.0.1",</w:t>
        <w:br w:clear="none"/>
      </w:r>
    </w:p>
    <w:p>
      <w:pPr>
        <w:pStyle w:val="Normal"/>
      </w:pPr>
      <w:r>
        <w:t xml:space="preserve">  "port": 3306,</w:t>
        <w:br w:clear="none"/>
      </w:r>
    </w:p>
    <w:p>
      <w:pPr>
        <w:pStyle w:val="Normal"/>
      </w:pPr>
      <w:r>
        <w:t xml:space="preserve">  "user": "pyuser",</w:t>
        <w:br w:clear="none"/>
      </w:r>
    </w:p>
    <w:p>
      <w:pPr>
        <w:pStyle w:val="Normal"/>
      </w:pPr>
      <w:r>
        <w:t xml:space="preserve">  "password": "Py@pp4Demo"</w:t>
        <w:br w:clear="none"/>
      </w:r>
    </w:p>
    <w:p>
      <w:pPr>
        <w:pStyle w:val="Normal"/>
      </w:pPr>
      <w:r>
        <w:t xml:space="preserve">};</w:t>
        <w:br w:clear="none"/>
      </w:r>
    </w:p>
    <w:p>
      <w:pPr>
        <w:pStyle w:val="Normal"/>
      </w:pPr>
      <w:r>
        <w:t xml:space="preserve">db.connect(**connect_args)</w:t>
        <w:br w:clear="none"/>
      </w:r>
    </w:p>
    <w:p>
      <w:pPr>
        <w:pStyle w:val="Normal"/>
      </w:pPr>
      <w:r>
        <w:t xml:space="preserve"># The connection does not change the</w:t>
        <w:br w:clear="none"/>
      </w:r>
    </w:p>
    <w:p>
      <w:pPr>
        <w:pStyle w:val="Normal"/>
      </w:pPr>
      <w:r>
        <w:t xml:space="preserve"># settings</w:t>
        <w:br w:clear="none"/>
      </w:r>
    </w:p>
    <w:p>
      <w:pPr>
        <w:pStyle w:val="Normal"/>
      </w:pPr>
      <w:r>
        <w:t xml:space="preserve">print(</w:t>
        <w:br w:clear="none"/>
      </w:r>
    </w:p>
    <w:p>
      <w:pPr>
        <w:pStyle w:val="Normal"/>
      </w:pPr>
      <w:r>
        <w:t xml:space="preserve">  "{0:&lt;9s}   {1:&lt;7s}   {2:&lt;18s}".format(</w:t>
        <w:br w:clear="none"/>
      </w:r>
    </w:p>
    <w:p>
      <w:pPr>
        <w:pStyle w:val="Normal"/>
      </w:pPr>
      <w:r>
        <w:t xml:space="preserve">    "Connected",</w:t>
        <w:br w:clear="none"/>
      </w:r>
    </w:p>
    <w:p>
      <w:pPr>
        <w:pStyle w:val="Normal"/>
      </w:pPr>
      <w:r>
        <w:t xml:space="preserve">    db.charset, db.collation</w:t>
        <w:br w:clear="none"/>
      </w:r>
    </w:p>
    <w:p>
      <w:pPr>
        <w:pStyle w:val="Normal"/>
      </w:pPr>
      <w:r>
        <w:t xml:space="preserve">  )</w:t>
        <w:br w:clear="none"/>
      </w:r>
    </w:p>
    <w:p>
      <w:pPr>
        <w:pStyle w:val="Normal"/>
      </w:pPr>
      <w:r>
        <w:t xml:space="preserve">)</w:t>
        <w:br w:clear="none"/>
      </w:r>
    </w:p>
    <w:p>
      <w:pPr>
        <w:pStyle w:val="Normal"/>
      </w:pPr>
      <w:r>
        <w:t xml:space="preserve"># Change only the character set</w:t>
        <w:br w:clear="none"/>
      </w:r>
    </w:p>
    <w:p>
      <w:pPr>
        <w:pStyle w:val="Normal"/>
      </w:pPr>
      <w:r>
        <w:t xml:space="preserve"/>
        <w:br w:clear="none"/>
        <w:t xml:space="preserve">                      </w:t>
        <w:br w:clear="none"/>
      </w:r>
      <w:r>
        <w:rPr>
          <w:rStyle w:val="Text1"/>
        </w:rPr>
        <w:t xml:space="preserve">db.set_charset_collation(</w:t>
        <w:br w:clear="none"/>
      </w:r>
      <w:r>
        <w:t xml:space="preserve"/>
        <w:br w:clear="none"/>
        <w:t xml:space="preserve">                    </w:t>
        <w:br w:clear="none"/>
      </w:r>
    </w:p>
    <w:p>
      <w:pPr>
        <w:pStyle w:val="Para 06"/>
      </w:pPr>
      <w:r>
        <w:rPr>
          <w:rStyle w:val="Text1"/>
        </w:rPr>
        <w:t xml:space="preserve">  </w:t>
        <w:br w:clear="none"/>
      </w:r>
      <w:r>
        <w:t xml:space="preserve">charset = "utf8mb4"</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print(</w:t>
        <w:br w:clear="none"/>
      </w:r>
    </w:p>
    <w:p>
      <w:pPr>
        <w:pStyle w:val="Normal"/>
      </w:pPr>
      <w:r>
        <w:t xml:space="preserve">  "{0:&lt;9s}   {1:&lt;7s}   {2:&lt;18s}".format(</w:t>
        <w:br w:clear="none"/>
      </w:r>
    </w:p>
    <w:p>
      <w:pPr>
        <w:pStyle w:val="Normal"/>
      </w:pPr>
      <w:r>
        <w:t xml:space="preserve">    "Charset", db.charset, db.collation</w:t>
        <w:br w:clear="none"/>
      </w:r>
    </w:p>
    <w:p>
      <w:pPr>
        <w:pStyle w:val="Normal"/>
      </w:pPr>
      <w:r>
        <w:t xml:space="preserve">  )</w:t>
        <w:br w:clear="none"/>
      </w:r>
    </w:p>
    <w:p>
      <w:pPr>
        <w:pStyle w:val="Normal"/>
      </w:pPr>
      <w:r>
        <w:t xml:space="preserve">)</w:t>
        <w:br w:clear="none"/>
      </w:r>
    </w:p>
    <w:p>
      <w:pPr>
        <w:pStyle w:val="Normal"/>
      </w:pPr>
      <w:r>
        <w:t xml:space="preserve"># Change only the collation</w:t>
        <w:br w:clear="none"/>
      </w:r>
    </w:p>
    <w:p>
      <w:pPr>
        <w:pStyle w:val="Normal"/>
      </w:pPr>
      <w:r>
        <w:t xml:space="preserve"/>
        <w:br w:clear="none"/>
        <w:t xml:space="preserve">                      </w:t>
        <w:br w:clear="none"/>
      </w:r>
      <w:r>
        <w:rPr>
          <w:rStyle w:val="Text1"/>
        </w:rPr>
        <w:t xml:space="preserve">db.set_charset_collation(</w:t>
        <w:br w:clear="none"/>
      </w:r>
      <w:r>
        <w:t xml:space="preserve"/>
        <w:br w:clear="none"/>
        <w:t xml:space="preserve">                    </w:t>
        <w:br w:clear="none"/>
      </w:r>
    </w:p>
    <w:p>
      <w:pPr>
        <w:pStyle w:val="Para 06"/>
      </w:pPr>
      <w:r>
        <w:rPr>
          <w:rStyle w:val="Text1"/>
        </w:rPr>
        <w:t xml:space="preserve">  </w:t>
        <w:br w:clear="none"/>
      </w:r>
      <w:r>
        <w:t xml:space="preserve">collation = "utf8mb4_unicode_ci"</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print(</w:t>
        <w:br w:clear="none"/>
      </w:r>
    </w:p>
    <w:p>
      <w:pPr>
        <w:pStyle w:val="Normal"/>
      </w:pPr>
      <w:r>
        <w:t xml:space="preserve">  "{0:&lt;9s}   {1:&lt;7s}   {2:&lt;18s}".format(</w:t>
        <w:br w:clear="none"/>
      </w:r>
    </w:p>
    <w:p>
      <w:pPr>
        <w:pStyle w:val="Normal"/>
      </w:pPr>
      <w:r>
        <w:t xml:space="preserve">    "Collation",</w:t>
        <w:br w:clear="none"/>
      </w:r>
    </w:p>
    <w:p>
      <w:pPr>
        <w:pStyle w:val="Normal"/>
      </w:pPr>
      <w:r>
        <w:t xml:space="preserve">    db.charset, db.collation</w:t>
        <w:br w:clear="none"/>
      </w:r>
    </w:p>
    <w:p>
      <w:pPr>
        <w:pStyle w:val="Normal"/>
      </w:pPr>
      <w:r>
        <w:t xml:space="preserve">  )</w:t>
        <w:br w:clear="none"/>
      </w:r>
    </w:p>
    <w:p>
      <w:pPr>
        <w:pStyle w:val="Normal"/>
      </w:pPr>
      <w:r>
        <w:t xml:space="preserve">)</w:t>
        <w:br w:clear="none"/>
      </w:r>
    </w:p>
    <w:p>
      <w:pPr>
        <w:pStyle w:val="Normal"/>
      </w:pPr>
      <w:r>
        <w:t xml:space="preserve"># Change both the character set and</w:t>
        <w:br w:clear="none"/>
      </w:r>
    </w:p>
    <w:p>
      <w:pPr>
        <w:pStyle w:val="Normal"/>
      </w:pPr>
      <w:r>
        <w:t xml:space="preserve"># collation</w:t>
        <w:br w:clear="none"/>
      </w:r>
    </w:p>
    <w:p>
      <w:pPr>
        <w:pStyle w:val="Normal"/>
      </w:pPr>
      <w:r>
        <w:t xml:space="preserve"/>
        <w:br w:clear="none"/>
        <w:t xml:space="preserve">                      </w:t>
        <w:br w:clear="none"/>
      </w:r>
      <w:r>
        <w:rPr>
          <w:rStyle w:val="Text1"/>
        </w:rPr>
        <w:t xml:space="preserve">db.set_charset_collation(</w:t>
        <w:br w:clear="none"/>
      </w:r>
      <w:r>
        <w:t xml:space="preserve"/>
        <w:br w:clear="none"/>
        <w:t xml:space="preserve">                    </w:t>
        <w:br w:clear="none"/>
      </w:r>
    </w:p>
    <w:p>
      <w:pPr>
        <w:pStyle w:val="Para 06"/>
      </w:pPr>
      <w:r>
        <w:rPr>
          <w:rStyle w:val="Text1"/>
        </w:rPr>
        <w:t xml:space="preserve">  </w:t>
        <w:br w:clear="none"/>
      </w:r>
      <w:r>
        <w:t xml:space="preserve">charset   = "latin1",</w:t>
        <w:br w:clear="none"/>
      </w:r>
    </w:p>
    <w:p>
      <w:pPr>
        <w:pStyle w:val="Para 06"/>
      </w:pPr>
      <w:r>
        <w:rPr>
          <w:rStyle w:val="Text1"/>
        </w:rPr>
        <w:t xml:space="preserve">  </w:t>
        <w:br w:clear="none"/>
      </w:r>
      <w:r>
        <w:t xml:space="preserve">collation = "latin1_general_ci"</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print(</w:t>
        <w:br w:clear="none"/>
      </w:r>
    </w:p>
    <w:p>
      <w:pPr>
        <w:pStyle w:val="Normal"/>
      </w:pPr>
      <w:r>
        <w:t xml:space="preserve">  "{0:&lt;9s}   {1:&lt;7s}   {2:&lt;18s}".format(</w:t>
        <w:br w:clear="none"/>
      </w:r>
    </w:p>
    <w:p>
      <w:pPr>
        <w:pStyle w:val="Normal"/>
      </w:pPr>
      <w:r>
        <w:t xml:space="preserve">    "Both", db.charset, db.collation</w:t>
        <w:br w:clear="none"/>
      </w:r>
    </w:p>
    <w:p>
      <w:pPr>
        <w:pStyle w:val="Normal"/>
      </w:pPr>
      <w:r>
        <w:t xml:space="preserve">  )</w:t>
        <w:br w:clear="none"/>
      </w:r>
    </w:p>
    <w:p>
      <w:pPr>
        <w:pStyle w:val="Normal"/>
      </w:pPr>
      <w:r>
        <w:t xml:space="preserve">)</w:t>
        <w:br w:clear="none"/>
      </w:r>
    </w:p>
    <w:p>
      <w:pPr>
        <w:pStyle w:val="Normal"/>
      </w:pPr>
      <w:r>
        <w:t xml:space="preserve">db.close()</w:t>
        <w:br w:clear="none"/>
      </w:r>
    </w:p>
    <w:p>
      <w:pPr>
        <w:pStyle w:val="Para 12"/>
      </w:pPr>
      <w:r>
        <w:rPr>
          <w:rStyle w:val="Text4"/>
        </w:rPr>
        <w:t xml:space="preserve">Listing 2-10</w:t>
        <w:br w:clear="none"/>
      </w:r>
      <w:r>
        <w:t xml:space="preserve">Changing the Character Set of a </w:t>
        <w:br w:clear="none"/>
        <w:bookmarkStart w:id="791" w:name="Connection_3"/>
        <w:t xml:space="preserve">Connection</w:t>
        <w:bookmarkEnd w:id="791"/>
        <w:br w:clear="none"/>
      </w:r>
    </w:p>
    <w:p>
      <w:bookmarkStart w:id="792" w:name="As_you_can_see_from_the_example_1"/>
      <w:pPr>
        <w:pStyle w:val="Para 01"/>
      </w:pPr>
      <w:r>
        <w:t xml:space="preserve">As you can see from the </w:t>
        <w:bookmarkStart w:id="793" w:name="example_3"/>
        <w:t>example</w:t>
        <w:bookmarkEnd w:id="793"/>
        <w:t xml:space="preserve">, the character set and </w:t>
        <w:bookmarkStart w:id="794" w:name="collation_4"/>
        <w:t>collation</w:t>
        <w:bookmarkEnd w:id="794"/>
        <w:t xml:space="preserve"> properties can be used even before the connection has been established. However, it is not possible to use the </w:t>
      </w:r>
      <w:r>
        <w:rPr>
          <w:rStyle w:val="Text0"/>
        </w:rPr>
        <w:t>set_charset_collation()</w:t>
      </w:r>
      <w:r>
        <w:t xml:space="preserve"> method to change the character set or collation until the connection has been established.</w:t>
      </w:r>
      <w:bookmarkEnd w:id="792"/>
    </w:p>
    <w:p>
      <w:bookmarkStart w:id="795" w:name="NoteAlways_use_the_set_charset_c"/>
      <w:pPr>
        <w:pStyle w:val="Para 10"/>
      </w:pPr>
      <w:r>
        <w:rPr>
          <w:rStyle w:val="Text8"/>
        </w:rPr>
        <w:t>Note</w:t>
      </w:r>
      <w:r>
        <w:bookmarkStart w:id="796" w:name="Always_use_the_set_charset_colla"/>
        <w:t xml:space="preserve">Always use the </w:t>
        <w:bookmarkEnd w:id="796"/>
      </w:r>
      <w:r>
        <w:rPr>
          <w:rStyle w:val="Text0"/>
        </w:rPr>
        <w:t>set_charset_collation()</w:t>
      </w:r>
      <w:r>
        <w:t xml:space="preserve"> method to change the character set and/or collation for a connection. Compared with executing </w:t>
      </w:r>
      <w:r>
        <w:rPr>
          <w:rStyle w:val="Text0"/>
        </w:rPr>
        <w:t>SET NAMES</w:t>
      </w:r>
      <w:r>
        <w:t xml:space="preserve"> as an SQL statement directly, it ensures that Connector/Python knows which settings are used for converting bytearrays into Python strings (see the next chapter), the character set and collation choice are validated against those known by Connector/Python, and the C Extension settings are kept in sync.</w:t>
      </w:r>
      <w:bookmarkEnd w:id="795"/>
    </w:p>
    <w:p>
      <w:bookmarkStart w:id="797" w:name="Establishing_the_connection_will"/>
      <w:pPr>
        <w:pStyle w:val="Para 01"/>
      </w:pPr>
      <w:r>
        <w:t xml:space="preserve">Establishing the connection will not change the value of the </w:t>
      </w:r>
      <w:r>
        <w:rPr>
          <w:rStyle w:val="Text0"/>
        </w:rPr>
        <w:t>charset</w:t>
      </w:r>
      <w:r>
        <w:t xml:space="preserve"> and </w:t>
      </w:r>
      <w:r>
        <w:rPr>
          <w:rStyle w:val="Text0"/>
        </w:rPr>
        <w:t>collation</w:t>
      </w:r>
      <w:r>
        <w:t xml:space="preserve"> properties. The character set can be changed on its own, in which case the </w:t>
        <w:bookmarkStart w:id="798" w:name="collation_5"/>
        <w:t>collation</w:t>
        <w:bookmarkEnd w:id="798"/>
        <w:t xml:space="preserve"> is set to the default for the character set. In this case, the character set is set to </w:t>
      </w:r>
      <w:r>
        <w:rPr>
          <w:rStyle w:val="Text0"/>
        </w:rPr>
        <w:t>utf8mb4</w:t>
      </w:r>
      <w:r>
        <w:t xml:space="preserve">, so the default character set is </w:t>
      </w:r>
      <w:r>
        <w:rPr>
          <w:rStyle w:val="Text0"/>
        </w:rPr>
        <w:t>utf8mb4_general_ci</w:t>
      </w:r>
      <w:r>
        <w:t>.</w:t>
      </w:r>
      <w:bookmarkEnd w:id="797"/>
    </w:p>
    <w:p>
      <w:bookmarkStart w:id="799" w:name="The_collation_can_also_be_set_se"/>
      <w:pPr>
        <w:pStyle w:val="Para 01"/>
      </w:pPr>
      <w:r>
        <w:t xml:space="preserve">The collation can also be set separately, and finally both the character set and collation are set. The output of executing the program in Listing </w:t>
      </w:r>
      <w:hyperlink w:anchor="Stage_______charset___collation">
        <w:r>
          <w:rPr>
            <w:rStyle w:val="Text5"/>
          </w:rPr>
          <w:t>2-10</w:t>
        </w:r>
      </w:hyperlink>
      <w:r>
        <w:t xml:space="preserve"> using version 8.0.11 is</w:t>
      </w:r>
      <w:bookmarkEnd w:id="799"/>
    </w:p>
    <w:p>
      <w:bookmarkStart w:id="800" w:name="Stage_______charset___collation_1"/>
      <w:bookmarkStart w:id="801" w:name="Stage_______charset___collation"/>
      <w:pPr>
        <w:pStyle w:val="Para 05"/>
      </w:pPr>
      <w:r>
        <w:t xml:space="preserve">Stage       charset   collation</w:t>
        <w:br w:clear="none"/>
      </w:r>
      <w:bookmarkEnd w:id="800"/>
      <w:bookmarkEnd w:id="801"/>
    </w:p>
    <w:p>
      <w:pPr>
        <w:pStyle w:val="Para 05"/>
      </w:pPr>
      <w:r>
        <w:t xml:space="preserve">----------------------------------------</w:t>
        <w:br w:clear="none"/>
      </w:r>
    </w:p>
    <w:p>
      <w:pPr>
        <w:pStyle w:val="Para 05"/>
      </w:pPr>
      <w:r>
        <w:t xml:space="preserve">Initial     utf8      utf8_general_ci</w:t>
        <w:br w:clear="none"/>
      </w:r>
    </w:p>
    <w:p>
      <w:pPr>
        <w:pStyle w:val="Para 05"/>
      </w:pPr>
      <w:r>
        <w:t xml:space="preserve">Connected   utf8      utf8_general_ci</w:t>
        <w:br w:clear="none"/>
      </w:r>
    </w:p>
    <w:p>
      <w:pPr>
        <w:pStyle w:val="Para 05"/>
      </w:pPr>
      <w:r>
        <w:t xml:space="preserve">Charset     utf8mb4   utf8mb4_general_ci</w:t>
        <w:br w:clear="none"/>
      </w:r>
    </w:p>
    <w:p>
      <w:pPr>
        <w:pStyle w:val="Para 05"/>
      </w:pPr>
      <w:r>
        <w:t xml:space="preserve">Collation   utf8mb4   utf8mb4_unicode_ci</w:t>
        <w:br w:clear="none"/>
      </w:r>
    </w:p>
    <w:p>
      <w:pPr>
        <w:pStyle w:val="Para 05"/>
      </w:pPr>
      <w:r>
        <w:t xml:space="preserve">Both        latin1    latin1_general_ci</w:t>
        <w:br w:clear="none"/>
      </w:r>
    </w:p>
    <w:p>
      <w:pPr>
        <w:pStyle w:val="Para 01"/>
      </w:pPr>
      <w:r>
        <w:t xml:space="preserve">If you are using MySQL Connector/Python 8.0.12 or later, the character set and collation for Initial and Connected are </w:t>
      </w:r>
      <w:r>
        <w:rPr>
          <w:rStyle w:val="Text0"/>
        </w:rPr>
        <w:t>utf8mb4</w:t>
      </w:r>
      <w:r>
        <w:t xml:space="preserve"> and </w:t>
      </w:r>
      <w:r>
        <w:rPr>
          <w:rStyle w:val="Text0"/>
        </w:rPr>
        <w:t>utf8mb4_general_ci</w:t>
      </w:r>
      <w:r>
        <w:t>.</w:t>
      </w:r>
    </w:p>
    <w:p>
      <w:bookmarkStart w:id="802" w:name="Query_BehaviorThere_are_several"/>
      <w:pPr>
        <w:pStyle w:val="Heading 2"/>
      </w:pPr>
      <w:r>
        <w:t>Query Behavior</w:t>
      </w:r>
      <w:bookmarkEnd w:id="802"/>
    </w:p>
    <w:p>
      <w:bookmarkStart w:id="803" w:name="There_are_several_options_that_c"/>
      <w:pPr>
        <w:pStyle w:val="Para 03"/>
      </w:pPr>
      <w:r>
        <w:t xml:space="preserve">There are several </w:t>
        <w:bookmarkStart w:id="804" w:name="options_18"/>
        <w:t>options</w:t>
        <w:bookmarkEnd w:id="804"/>
        <w:t xml:space="preserve"> that control how queries behave. These range from defining whether features are allowed over transaction configuration to defining how MySQL Connector/Python will handle the results. The options are listed in Table </w:t>
      </w:r>
      <w:hyperlink w:anchor="Table_2_4Query_Related_OptionsNa">
        <w:r>
          <w:rPr>
            <w:rStyle w:val="Text12"/>
          </w:rPr>
          <w:t>2-4</w:t>
        </w:r>
      </w:hyperlink>
      <w:r>
        <w:t>.</w:t>
      </w:r>
      <w:bookmarkEnd w:id="803"/>
    </w:p>
    <w:p>
      <w:bookmarkStart w:id="805" w:name="Table_2_4Query_Related_OptionsNa"/>
      <w:pPr>
        <w:pStyle w:val="Para 13"/>
      </w:pPr>
      <w:r>
        <w:rPr>
          <w:rStyle w:val="Text9"/>
        </w:rPr>
        <w:t>Table 2-4</w:t>
      </w:r>
      <w:r>
        <w:t xml:space="preserve">Query-Related </w:t>
        <w:bookmarkStart w:id="806" w:name="Options_2"/>
        <w:t>Options</w:t>
        <w:bookmarkEnd w:id="806"/>
      </w:r>
      <w:bookmarkEnd w:id="805"/>
    </w:p>
    <w:tbl>
      <w:tblPr>
        <w:tblW w:type="auto" w:w="0"/>
      </w:tblPr>
      <w:tr>
        <w:tc>
          <w:tcPr>
            <w:tcW w:type="auto" w:w="0"/>
            <w:tcMar>
              <w:left w:type="dxa" w:w="200"/>
              <w:top w:type="dxa" w:w="200"/>
              <w:right w:type="dxa" w:w="200"/>
              <w:bottom w:type="dxa" w:w="200"/>
            </w:tcMar>
            <w:vAlign w:val="center"/>
          </w:tcPr>
          <w:p>
            <w:pPr>
              <w:pStyle w:val="1 Block"/>
            </w:pPr>
          </w:p>
          <w:p>
            <w:pPr>
              <w:pStyle w:val="Para 02"/>
            </w:pPr>
            <w:r>
              <w:t>Name</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807" w:name="allow_local_infile"/>
              <w:t xml:space="preserve"> </w:t>
              <w:bookmarkEnd w:id="807"/>
            </w:r>
            <w:r>
              <w:t>allow_local_infile</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Whether the </w:t>
            </w:r>
            <w:r>
              <w:rPr>
                <w:rStyle w:val="Text0"/>
              </w:rPr>
              <w:t>LOAD DATA LOCAL INFILE</w:t>
            </w:r>
            <w:r>
              <w:t xml:space="preserve"> statement is allowed.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808" w:name="autocommit"/>
              <w:t xml:space="preserve"> </w:t>
              <w:bookmarkEnd w:id="808"/>
            </w:r>
            <w:r>
              <w:t>autocommit</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When </w:t>
            </w:r>
            <w:r>
              <w:rPr>
                <w:rStyle w:val="Text0"/>
              </w:rPr>
              <w:t>True</w:t>
            </w:r>
            <w:r>
              <w:t xml:space="preserve">, an implicit </w:t>
            </w:r>
            <w:r>
              <w:rPr>
                <w:rStyle w:val="Text0"/>
              </w:rPr>
              <w:t>COMMIT</w:t>
            </w:r>
            <w:r>
              <w:t xml:space="preserve"> is executed after each query.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809" w:name="buffered"/>
              <w:t xml:space="preserve"> </w:t>
              <w:bookmarkEnd w:id="809"/>
            </w:r>
            <w:r>
              <w:t>buffered</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When </w:t>
            </w:r>
            <w:r>
              <w:rPr>
                <w:rStyle w:val="Text0"/>
              </w:rPr>
              <w:t>True</w:t>
            </w:r>
            <w:r>
              <w:t>, the result set is fetched immediately and buffered in the application.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810" w:name="consume_results"/>
              <w:t xml:space="preserve"> </w:t>
              <w:bookmarkEnd w:id="810"/>
            </w:r>
            <w:r>
              <w:t>consume_results</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When </w:t>
            </w:r>
            <w:r>
              <w:rPr>
                <w:rStyle w:val="Text0"/>
              </w:rPr>
              <w:t>True</w:t>
            </w:r>
            <w:r>
              <w:t>, query results are fetched automatically if there are unfetched rows and a new query is executed.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811" w:name="database"/>
              <w:t xml:space="preserve"> </w:t>
              <w:bookmarkEnd w:id="811"/>
            </w:r>
            <w:r>
              <w:t>database</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Which database (schema) to use as the default for queries where the database name is not explicitly given for a table.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bookmarkStart w:id="812" w:name="raw"/>
              <w:t xml:space="preserve"> </w:t>
              <w:bookmarkEnd w:id="812"/>
            </w:r>
            <w:r>
              <w:rPr>
                <w:rStyle w:val="Text0"/>
              </w:rPr>
              <w:t>raw</w:t>
            </w:r>
            <w: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By default, result values are converted to Python types when cursors are used. When setting this option to </w:t>
            </w:r>
            <w:r>
              <w:rPr>
                <w:rStyle w:val="Text0"/>
              </w:rPr>
              <w:t>True</w:t>
            </w:r>
            <w:r>
              <w:t>, the results are returned without conversion.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813" w:name="sql_mode"/>
              <w:t xml:space="preserve"> </w:t>
              <w:bookmarkEnd w:id="813"/>
            </w:r>
            <w:r>
              <w:t>sql_mode</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(Server default)</w:t>
            </w:r>
          </w:p>
        </w:tc>
        <w:tc>
          <w:tcPr>
            <w:tcW w:type="auto" w:w="0"/>
            <w:tcMar>
              <w:left w:type="dxa" w:w="200"/>
              <w:top w:type="dxa" w:w="200"/>
              <w:right w:type="dxa" w:w="200"/>
              <w:bottom w:type="dxa" w:w="200"/>
            </w:tcMar>
            <w:vAlign w:val="center"/>
          </w:tcPr>
          <w:p>
            <w:pPr>
              <w:pStyle w:val="Para 04"/>
            </w:pPr>
            <w:r>
              <w:rPr>
                <w:rStyle w:val="Text3"/>
              </w:rPr>
              <w:t xml:space="preserve">The SQL mode used when executing queries. See </w:t>
            </w:r>
            <w:r>
              <w:t>https://dev.mysql.com/doc/refman/en/sql-mode.html</w:t>
            </w:r>
            <w:r>
              <w:rPr>
                <w:rStyle w:val="Text3"/>
              </w:rP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814" w:name="time_zone"/>
              <w:t xml:space="preserve"> </w:t>
              <w:bookmarkEnd w:id="814"/>
            </w:r>
            <w:r>
              <w:t>time_zone</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When set, timestamps are converted to that time zone instead of using the server-side time zone.</w:t>
            </w:r>
          </w:p>
        </w:tc>
      </w:tr>
    </w:tbl>
    <w:p>
      <w:bookmarkStart w:id="815" w:name="Chapters_3_and_4_offer_discussio"/>
      <w:pPr>
        <w:pStyle w:val="Para 01"/>
      </w:pPr>
      <w:r>
        <w:t xml:space="preserve">Chapters </w:t>
      </w:r>
      <w:hyperlink w:anchor="Top_of_463459_1_En_3_Chapter_xht">
        <w:r>
          <w:rPr>
            <w:rStyle w:val="Text5"/>
          </w:rPr>
          <w:t>3</w:t>
        </w:r>
      </w:hyperlink>
      <w:r>
        <w:t xml:space="preserve"> and </w:t>
      </w:r>
      <w:hyperlink w:anchor="Top_of_463459_1_En_4_Chapter_xht">
        <w:r>
          <w:rPr>
            <w:rStyle w:val="Text5"/>
          </w:rPr>
          <w:t>4</w:t>
        </w:r>
      </w:hyperlink>
      <w:r>
        <w:t xml:space="preserve"> offer discussions on several of these options, including code examples where these options are used.</w:t>
      </w:r>
      <w:bookmarkEnd w:id="815"/>
    </w:p>
    <w:p>
      <w:bookmarkStart w:id="816" w:name="WarningsIt_is_very_important_tha"/>
      <w:pPr>
        <w:pStyle w:val="Heading 2"/>
      </w:pPr>
      <w:r>
        <w:t>Warnings</w:t>
      </w:r>
      <w:bookmarkEnd w:id="816"/>
    </w:p>
    <w:p>
      <w:bookmarkStart w:id="817" w:name="It_is_very_important_that_warnin"/>
      <w:pPr>
        <w:pStyle w:val="Para 03"/>
      </w:pPr>
      <w:r>
        <w:t xml:space="preserve">It is very important that warnings and errors are handled in the correct way. Failure to do so can result in corrupted or lost data. There are two options that control how MySQL Connector/Python handles warnings when you use a cursor (cursors are discussed in the next chapter). The options are shown in Table </w:t>
      </w:r>
      <w:hyperlink w:anchor="Table_2_5Warning_Related_Options">
        <w:r>
          <w:rPr>
            <w:rStyle w:val="Text12"/>
          </w:rPr>
          <w:t>2-5</w:t>
        </w:r>
      </w:hyperlink>
      <w:r>
        <w:t>.</w:t>
      </w:r>
      <w:bookmarkEnd w:id="817"/>
    </w:p>
    <w:p>
      <w:bookmarkStart w:id="818" w:name="Table_2_5Warning_Related_Options"/>
      <w:pPr>
        <w:pStyle w:val="Para 13"/>
      </w:pPr>
      <w:r>
        <w:rPr>
          <w:rStyle w:val="Text9"/>
        </w:rPr>
        <w:t>Table 2-5</w:t>
      </w:r>
      <w:r>
        <w:t xml:space="preserve">Warning-Related Options for </w:t>
        <w:bookmarkStart w:id="819" w:name="Cursors"/>
        <w:t>Cursors</w:t>
        <w:bookmarkEnd w:id="819"/>
      </w:r>
      <w:bookmarkEnd w:id="818"/>
    </w:p>
    <w:tbl>
      <w:tblPr>
        <w:tblW w:type="auto" w:w="0"/>
      </w:tblPr>
      <w:tr>
        <w:tc>
          <w:tcPr>
            <w:tcW w:type="auto" w:w="0"/>
            <w:tcMar>
              <w:left w:type="dxa" w:w="200"/>
              <w:top w:type="dxa" w:w="200"/>
              <w:right w:type="dxa" w:w="200"/>
              <w:bottom w:type="dxa" w:w="200"/>
            </w:tcMar>
            <w:vAlign w:val="center"/>
          </w:tcPr>
          <w:p>
            <w:pPr>
              <w:pStyle w:val="1 Block"/>
            </w:pPr>
          </w:p>
          <w:p>
            <w:pPr>
              <w:pStyle w:val="Para 02"/>
            </w:pPr>
            <w:r>
              <w:t>Name</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820" w:name="get_warnings"/>
              <w:t xml:space="preserve"> </w:t>
              <w:bookmarkEnd w:id="820"/>
            </w:r>
            <w:r>
              <w:t>get_warnings</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When set to </w:t>
            </w:r>
            <w:r>
              <w:rPr>
                <w:rStyle w:val="Text0"/>
              </w:rPr>
              <w:t>True</w:t>
            </w:r>
            <w:r>
              <w:t>, warnings are automatically fetched after each query.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821" w:name="raise_on_warnings"/>
              <w:t xml:space="preserve"> </w:t>
              <w:bookmarkEnd w:id="821"/>
            </w:r>
            <w:r>
              <w:t>raise_on_warnings</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When set to </w:t>
            </w:r>
            <w:r>
              <w:rPr>
                <w:rStyle w:val="Text0"/>
              </w:rPr>
              <w:t>True</w:t>
            </w:r>
            <w:r>
              <w:t>, warnings cause an exception to be raised.</w:t>
            </w:r>
          </w:p>
        </w:tc>
      </w:tr>
    </w:tbl>
    <w:p>
      <w:bookmarkStart w:id="822" w:name="Since_it_so_important_that_warni"/>
      <w:pPr>
        <w:pStyle w:val="Para 01"/>
      </w:pPr>
      <w:r>
        <w:t xml:space="preserve">Since it so important that warnings and errors are handled correct, Chapter </w:t>
      </w:r>
      <w:hyperlink w:anchor="Top_of_463459_1_En_9_Chapter_xht">
        <w:r>
          <w:rPr>
            <w:rStyle w:val="Text5"/>
          </w:rPr>
          <w:t>9</w:t>
        </w:r>
      </w:hyperlink>
      <w:r>
        <w:t xml:space="preserve"> is dedicated to discussing this topic.</w:t>
      </w:r>
      <w:bookmarkEnd w:id="822"/>
    </w:p>
    <w:p>
      <w:bookmarkStart w:id="823" w:name="SummaryThis_chapter_went_through"/>
      <w:pPr>
        <w:pStyle w:val="Heading 2"/>
      </w:pPr>
      <w:r>
        <w:t>Summary</w:t>
      </w:r>
      <w:bookmarkEnd w:id="823"/>
    </w:p>
    <w:p>
      <w:bookmarkStart w:id="824" w:name="This_chapter_went_through_how_to"/>
      <w:pPr>
        <w:pStyle w:val="Para 03"/>
      </w:pPr>
      <w:r>
        <w:t xml:space="preserve">This chapter went through how to </w:t>
        <w:bookmarkStart w:id="825" w:name="create"/>
        <w:t>create</w:t>
        <w:bookmarkEnd w:id="825"/>
        <w:t xml:space="preserve"> and configure a connection from a Python program to a MySQL Server database. The following topics were discussed:</w:t>
      </w:r>
      <w:bookmarkEnd w:id="824"/>
    </w:p>
    <w:p>
      <w:bookmarkStart w:id="826" w:name="Four_different_ways_to_establish"/>
      <w:pPr>
        <w:pStyle w:val="Para 02"/>
      </w:pPr>
      <w:r>
        <w:t xml:space="preserve">Four different ways to establish the connection including the initial configuration. The </w:t>
      </w:r>
      <w:r>
        <w:rPr>
          <w:rStyle w:val="Text0"/>
        </w:rPr>
        <w:t>mysql.connector.</w:t>
      </w:r>
      <w:r>
        <w:bookmarkStart w:id="827" w:name="connect___function_7"/>
        <w:t/>
        <w:bookmarkEnd w:id="827"/>
      </w:r>
      <w:r>
        <w:rPr>
          <w:rStyle w:val="Text0"/>
        </w:rPr>
        <w:t>connect()</w:t>
      </w:r>
      <w:r>
        <w:t xml:space="preserve"> function</w:t>
        <w:t xml:space="preserve"> is the most flexible of the four methods.</w:t>
      </w:r>
      <w:bookmarkEnd w:id="826"/>
    </w:p>
    <w:p>
      <w:bookmarkStart w:id="828" w:name="The_configuration_options"/>
      <w:pPr>
        <w:pStyle w:val="Para 02"/>
      </w:pPr>
      <w:r>
        <w:t>The configuration options.</w:t>
      </w:r>
      <w:bookmarkEnd w:id="828"/>
    </w:p>
    <w:p>
      <w:bookmarkStart w:id="829" w:name="Best_practices_for_connections"/>
      <w:pPr>
        <w:pStyle w:val="Para 02"/>
      </w:pPr>
      <w:r>
        <w:t xml:space="preserve">Best practices for connections: Close connections, use SSL/TLS to encrypt the traffic, do not hardcode connection </w:t>
        <w:bookmarkStart w:id="830" w:name="options_19"/>
        <w:t>options</w:t>
        <w:bookmarkEnd w:id="830"/>
        <w:t xml:space="preserve"> (particularly the </w:t>
        <w:bookmarkStart w:id="831" w:name="password_5"/>
        <w:t>password</w:t>
        <w:bookmarkEnd w:id="831"/>
        <w:t>) in the source code.</w:t>
      </w:r>
      <w:bookmarkEnd w:id="829"/>
    </w:p>
    <w:p>
      <w:bookmarkStart w:id="832" w:name="MySQL_configuration_files"/>
      <w:pPr>
        <w:pStyle w:val="Para 02"/>
      </w:pPr>
      <w:r>
        <w:t xml:space="preserve">MySQL </w:t>
        <w:bookmarkStart w:id="833" w:name="configuration_files_3"/>
        <w:t>configuration files</w:t>
        <w:bookmarkEnd w:id="833"/>
        <w:t>.</w:t>
      </w:r>
      <w:bookmarkEnd w:id="832"/>
    </w:p>
    <w:p>
      <w:bookmarkStart w:id="834" w:name="Character_sets"/>
      <w:pPr>
        <w:pStyle w:val="Para 02"/>
      </w:pPr>
      <w:r>
        <w:bookmarkStart w:id="835" w:name="Character_sets_1"/>
        <w:t>Character sets</w:t>
        <w:bookmarkEnd w:id="835"/>
        <w:t>.</w:t>
      </w:r>
      <w:bookmarkEnd w:id="834"/>
    </w:p>
    <w:p>
      <w:bookmarkStart w:id="836" w:name="It_is_all_well_and_good_to_be_ab"/>
      <w:pPr>
        <w:pStyle w:val="Para 01"/>
      </w:pPr>
      <w:r>
        <w:t xml:space="preserve">It is all well and good to be able to create the </w:t>
        <w:bookmarkStart w:id="837" w:name="connection_11"/>
        <w:t>connection</w:t>
        <w:bookmarkEnd w:id="837"/>
        <w:t xml:space="preserve"> to the database, but it is not very useful unless you can execute queries. The next two chapters will go into query execution, starting with the more basic use cases.</w:t>
      </w:r>
      <w:bookmarkEnd w:id="836"/>
    </w:p>
    <w:p>
      <w:pPr>
        <w:pStyle w:val="Para 28"/>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32"/>
      </w:pPr>
      <w:hyperlink w:anchor="1_1">
        <w:r>
          <w:t>1</w:t>
        </w:r>
      </w:hyperlink>
    </w:p>
    <w:p>
      <w:bookmarkStart w:id="838" w:name="See__________________________htt"/>
      <w:bookmarkStart w:id="839" w:name="See__________________________htt_1"/>
      <w:pPr>
        <w:pStyle w:val="Para 39"/>
      </w:pPr>
      <w:r>
        <w:rPr>
          <w:rStyle w:val="Text6"/>
        </w:rPr>
        <w:t xml:space="preserve">See </w:t>
      </w:r>
      <w:hyperlink r:id="rId74">
        <w:r>
          <w:rPr>
            <w:rStyle w:val="Text13"/>
          </w:rPr>
          <w:t xml:space="preserve"> </w:t>
        </w:r>
      </w:hyperlink>
      <w:hyperlink r:id="rId74">
        <w:r>
          <w:t>https://docs.docker.com/engine/reference/commandline/run/#set-environment-variables--e---env---env-file</w:t>
        </w:r>
      </w:hyperlink>
      <w:hyperlink r:id="rId74">
        <w:r>
          <w:rPr>
            <w:rStyle w:val="Text13"/>
          </w:rPr>
          <w:t xml:space="preserve"> </w:t>
        </w:r>
      </w:hyperlink>
      <w:r>
        <w:rPr>
          <w:rStyle w:val="Text6"/>
        </w:rPr>
        <w:t xml:space="preserve"> for the Docker documentation on setting environment variables.</w:t>
      </w:r>
      <w:bookmarkEnd w:id="838"/>
      <w:bookmarkEnd w:id="839"/>
    </w:p>
    <w:p>
      <w:pPr>
        <w:pStyle w:val="Para 53"/>
      </w:pPr>
      <w:r>
        <w:t/>
      </w:r>
    </w:p>
    <w:p>
      <w:bookmarkStart w:id="840" w:name="Top_of_463459_1_En_3_Chapter_xht"/>
      <w:bookmarkStart w:id="841" w:name="_c__Jesper_Wisborg_Krogh_2018Jes_6"/>
      <w:bookmarkStart w:id="842" w:name="_c__Jesper_Wisborg_Krogh_2018Jes_8"/>
      <w:bookmarkStart w:id="843" w:name="_c__Jesper_Wisborg_Krogh_2018Jes_7"/>
      <w:pPr>
        <w:pStyle w:val="Para 18"/>
        <w:pageBreakBefore w:val="on"/>
      </w:pPr>
      <w:r>
        <w:t>© Jesper Wisborg Krogh 2018</w:t>
      </w:r>
      <w:bookmarkEnd w:id="840"/>
      <w:bookmarkEnd w:id="841"/>
      <w:bookmarkEnd w:id="842"/>
      <w:bookmarkEnd w:id="843"/>
    </w:p>
    <w:p>
      <w:pPr>
        <w:pStyle w:val="Para 19"/>
      </w:pPr>
      <w:r>
        <w:t>Jesper Wisborg Krogh</w:t>
      </w:r>
    </w:p>
    <w:p>
      <w:pPr>
        <w:pStyle w:val="Para 20"/>
      </w:pPr>
      <w:r>
        <w:t>MySQL Connector/Python Revealed</w:t>
      </w:r>
    </w:p>
    <w:p>
      <w:pPr>
        <w:pStyle w:val="Para 21"/>
      </w:pPr>
      <w:hyperlink r:id="rId75">
        <w:r>
          <w:t>https://doi.org/10.1007/978-1-4842-3694-9_3</w:t>
        </w:r>
      </w:hyperlink>
    </w:p>
    <w:p>
      <w:pPr>
        <w:pStyle w:val="Heading 1"/>
      </w:pPr>
      <w:r>
        <w:t>3. Basic Query Execution</w:t>
      </w:r>
    </w:p>
    <w:p>
      <w:pPr>
        <w:pStyle w:val="Para 03"/>
      </w:pPr>
      <w:r>
        <w:t>Jesper Wisborg Krogh</w:t>
      </w:r>
      <w:hyperlink w:anchor="_1_Hornsby__New_South_Wales__Aus_2">
        <w:r>
          <w:rPr>
            <w:rStyle w:val="Text18"/>
          </w:rPr>
          <w:t>1</w:t>
        </w:r>
      </w:hyperlink>
      <w:r>
        <w:rPr>
          <w:rStyle w:val="Text17"/>
        </w:rPr>
        <w:t xml:space="preserve"> </w:t>
      </w:r>
    </w:p>
    <w:p>
      <w:bookmarkStart w:id="844" w:name="_1_Hornsby__New_South_Wales__Aus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844"/>
    </w:p>
    <w:p>
      <w:pPr>
        <w:pStyle w:val="Para 03"/>
      </w:pPr>
      <w:r>
        <w:t>Hornsby, New South Wales, Australia</w:t>
      </w:r>
    </w:p>
    <w:p>
      <w:pPr>
        <w:pStyle w:val="Para 51"/>
      </w:pPr>
      <w:r>
        <w:t/>
      </w:r>
    </w:p>
    <w:p>
      <w:bookmarkStart w:id="845" w:name="The_previous_chapter_discussed_h"/>
      <w:pPr>
        <w:pStyle w:val="Para 24"/>
      </w:pPr>
      <w:r>
        <w:t>The previous chapter discussed how to connect to MySQL from the Python program. However, there is not much point in creating a connection just to get a connection ID or do nothing. The whole point of MySQL Connector/Python, after all, is to execute queries. This chapter will look at the basics of query execution.</w:t>
      </w:r>
      <w:bookmarkEnd w:id="845"/>
    </w:p>
    <w:p>
      <w:bookmarkStart w:id="846" w:name="First__you_will_learn_how_to_exe"/>
      <w:pPr>
        <w:pStyle w:val="Para 01"/>
      </w:pPr>
      <w:r>
        <w:t xml:space="preserve">First, you will learn how to execute queries using the </w:t>
        <w:bookmarkStart w:id="847" w:name="cmd_query___method"/>
        <w:t/>
        <w:bookmarkEnd w:id="847"/>
      </w:r>
      <w:r>
        <w:rPr>
          <w:rStyle w:val="Text0"/>
        </w:rPr>
        <w:t>cmd_query()</w:t>
      </w:r>
      <w:r>
        <w:t xml:space="preserve"> method</w:t>
        <w:t xml:space="preserve"> of the connection object. Then you will explore the more advanced concept of cursors. Lastly, you’ll see how to handle </w:t>
        <w:bookmarkStart w:id="848" w:name="user_input"/>
        <w:t>user input</w:t>
        <w:bookmarkEnd w:id="848"/>
        <w:t>.</w:t>
      </w:r>
      <w:bookmarkEnd w:id="846"/>
    </w:p>
    <w:p>
      <w:bookmarkStart w:id="849" w:name="TipThere_are_a_number_of_example_1"/>
      <w:pPr>
        <w:pStyle w:val="Para 10"/>
      </w:pPr>
      <w:r>
        <w:rPr>
          <w:rStyle w:val="Text8"/>
        </w:rPr>
        <w:t>Tip</w:t>
      </w:r>
      <w:r>
        <w:bookmarkStart w:id="850" w:name="There_are_a_number_of_example_pr_2"/>
        <w:t xml:space="preserve">There are a number of example programs in this chapter. All example programs that appear in a listing are available for download. See the discussion of example programs in Chapter </w:t>
        <w:bookmarkEnd w:id="850"/>
      </w:r>
      <w:hyperlink w:anchor="Top_of_463459_1_En_1_Chapter_xht">
        <w:r>
          <w:rPr>
            <w:rStyle w:val="Text5"/>
          </w:rPr>
          <w:t>1</w:t>
        </w:r>
      </w:hyperlink>
      <w:r>
        <w:t xml:space="preserve"> for more information about using the example programs.</w:t>
      </w:r>
      <w:bookmarkEnd w:id="849"/>
    </w:p>
    <w:p>
      <w:bookmarkStart w:id="851" w:name="Simple_ExecutionThere_are_a_few"/>
      <w:pPr>
        <w:pStyle w:val="Heading 2"/>
      </w:pPr>
      <w:r>
        <w:t>Simple Execution</w:t>
      </w:r>
      <w:bookmarkEnd w:id="851"/>
    </w:p>
    <w:p>
      <w:bookmarkStart w:id="852" w:name="There_are_a_few_different_method"/>
      <w:pPr>
        <w:pStyle w:val="Para 01"/>
      </w:pPr>
      <w:r>
        <w:t xml:space="preserve">There are a few different methods to execute queries through MySQL Connector/Python. The simplest, but also least powerful, is the </w:t>
      </w:r>
      <w:r>
        <w:rPr>
          <w:rStyle w:val="Text0"/>
        </w:rPr>
        <w:t>cmd_query()</w:t>
      </w:r>
      <w:r>
        <w:t xml:space="preserve"> method of the connection object. I will also discuss the </w:t>
        <w:bookmarkStart w:id="853" w:name="get_rows"/>
        <w:t xml:space="preserve"> </w:t>
        <w:bookmarkEnd w:id="853"/>
      </w:r>
      <w:r>
        <w:rPr>
          <w:rStyle w:val="Text0"/>
        </w:rPr>
        <w:t>get_rows()</w:t>
      </w:r>
      <w:r>
        <w:t xml:space="preserve"> </w:t>
        <w:t xml:space="preserve"> and </w:t>
        <w:bookmarkStart w:id="854" w:name="get_row___methods"/>
        <w:t/>
        <w:bookmarkEnd w:id="854"/>
      </w:r>
      <w:r>
        <w:rPr>
          <w:rStyle w:val="Text0"/>
        </w:rPr>
        <w:t>get_row()</w:t>
      </w:r>
      <w:r>
        <w:t xml:space="preserve"> methods</w:t>
        <w:t xml:space="preserve"> to fetch the result of a </w:t>
      </w:r>
      <w:r>
        <w:rPr>
          <w:rStyle w:val="Text0"/>
        </w:rPr>
        <w:t>SELECT</w:t>
      </w:r>
      <w:r>
        <w:t xml:space="preserve"> statement.</w:t>
      </w:r>
      <w:bookmarkEnd w:id="852"/>
    </w:p>
    <w:p>
      <w:bookmarkStart w:id="855" w:name="Before_diving_into_the_three_met"/>
      <w:pPr>
        <w:pStyle w:val="Para 11"/>
      </w:pPr>
      <w:r>
        <w:t xml:space="preserve">Before diving into the three methods for querying and fetching results, it is useful to consider the relationship between them so take a look at Figure </w:t>
      </w:r>
      <w:hyperlink w:anchor="Figure_3_1The_flow_of_executing">
        <w:r>
          <w:rPr>
            <w:rStyle w:val="Text12"/>
          </w:rPr>
          <w:t>3-1</w:t>
        </w:r>
      </w:hyperlink>
      <w:r>
        <w:t>.</w:t>
      </w:r>
      <w:bookmarkEnd w:id="855"/>
    </w:p>
    <w:p>
      <w:bookmarkStart w:id="856" w:name="MO1_3"/>
      <w:bookmarkStart w:id="857" w:name="Figure_3_1The_flow_of_executing"/>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819900"/>
            <wp:effectExtent l="0" r="0" t="0" b="0"/>
            <wp:wrapTopAndBottom/>
            <wp:docPr id="11" name="463459_1_En_3_Fig1_HTML.jpg" descr="../images/463459_1_En_3_Chapter/463459_1_En_3_Fig1_HTML.jpg"/>
            <wp:cNvGraphicFramePr>
              <a:graphicFrameLocks noChangeAspect="1"/>
            </wp:cNvGraphicFramePr>
            <a:graphic>
              <a:graphicData uri="http://schemas.openxmlformats.org/drawingml/2006/picture">
                <pic:pic>
                  <pic:nvPicPr>
                    <pic:cNvPr id="0" name="463459_1_En_3_Fig1_HTML.jpg" descr="../images/463459_1_En_3_Chapter/463459_1_En_3_Fig1_HTML.jpg"/>
                    <pic:cNvPicPr/>
                  </pic:nvPicPr>
                  <pic:blipFill>
                    <a:blip r:embed="rId15"/>
                    <a:stretch>
                      <a:fillRect/>
                    </a:stretch>
                  </pic:blipFill>
                  <pic:spPr>
                    <a:xfrm>
                      <a:off x="0" y="0"/>
                      <a:ext cx="5943600" cy="6819900"/>
                    </a:xfrm>
                    <a:prstGeom prst="rect">
                      <a:avLst/>
                    </a:prstGeom>
                  </pic:spPr>
                </pic:pic>
              </a:graphicData>
            </a:graphic>
          </wp:anchor>
        </w:drawing>
      </w:r>
      <w:bookmarkEnd w:id="856"/>
      <w:bookmarkEnd w:id="857"/>
    </w:p>
    <w:p>
      <w:pPr>
        <w:pStyle w:val="Para 17"/>
      </w:pPr>
      <w:r>
        <w:rPr>
          <w:rStyle w:val="Text11"/>
        </w:rPr>
        <w:t>Figure 3-1</w:t>
      </w:r>
      <w:r>
        <w:t>The flow of executing queries through the connection object</w:t>
      </w:r>
    </w:p>
    <w:p>
      <w:bookmarkStart w:id="858" w:name="Figure_3_1_shows_that_once_the_c"/>
      <w:pPr>
        <w:pStyle w:val="Para 01"/>
      </w:pPr>
      <w:r>
        <w:t xml:space="preserve">Figure </w:t>
      </w:r>
      <w:hyperlink w:anchor="Figure_3_1The_flow_of_executing">
        <w:r>
          <w:rPr>
            <w:rStyle w:val="Text5"/>
          </w:rPr>
          <w:t>3-1</w:t>
        </w:r>
      </w:hyperlink>
      <w:r>
        <w:t xml:space="preserve"> shows that once the connection has been created, a query can be executed using the </w:t>
        <w:bookmarkStart w:id="859" w:name="cmd_query___method_1"/>
        <w:t/>
        <w:bookmarkEnd w:id="859"/>
      </w:r>
      <w:r>
        <w:rPr>
          <w:rStyle w:val="Text0"/>
        </w:rPr>
        <w:t>cmd_query()</w:t>
      </w:r>
      <w:r>
        <w:t xml:space="preserve"> method</w:t>
        <w:t xml:space="preserve">. If there is a result (rows are returned), either the </w:t>
        <w:bookmarkStart w:id="860" w:name="get_rows_1"/>
        <w:t xml:space="preserve"> </w:t>
        <w:bookmarkEnd w:id="860"/>
      </w:r>
      <w:r>
        <w:rPr>
          <w:rStyle w:val="Text0"/>
        </w:rPr>
        <w:t>get_rows()</w:t>
      </w:r>
      <w:r>
        <w:t xml:space="preserve"> </w:t>
        <w:t xml:space="preserve"> or </w:t>
        <w:bookmarkStart w:id="861" w:name="get_row___method"/>
        <w:t/>
        <w:bookmarkEnd w:id="861"/>
      </w:r>
      <w:r>
        <w:rPr>
          <w:rStyle w:val="Text0"/>
        </w:rPr>
        <w:t>get_row()</w:t>
      </w:r>
      <w:r>
        <w:t xml:space="preserve"> method</w:t>
        <w:t xml:space="preserve"> can be used to read the rows. The connection can be reused for more queries. At the end, when there are no more queries, the connection is closed using the </w:t>
      </w:r>
      <w:r>
        <w:rPr>
          <w:rStyle w:val="Text0"/>
        </w:rPr>
        <w:t>close()</w:t>
      </w:r>
      <w:r>
        <w:t xml:space="preserve"> method. This is a little simplified compared to real-world programs; for example, there is no consideration about transactions. However, it serves as a useful high-level overview.</w:t>
      </w:r>
      <w:bookmarkEnd w:id="858"/>
    </w:p>
    <w:p>
      <w:bookmarkStart w:id="862" w:name="The_cmd_query____get_rows____and"/>
      <w:pPr>
        <w:pStyle w:val="Para 01"/>
      </w:pPr>
      <w:r>
        <w:t xml:space="preserve">The </w:t>
      </w:r>
      <w:r>
        <w:rPr>
          <w:rStyle w:val="Text0"/>
        </w:rPr>
        <w:t>cmd_query()</w:t>
      </w:r>
      <w:r>
        <w:t xml:space="preserve">, </w:t>
      </w:r>
      <w:r>
        <w:rPr>
          <w:rStyle w:val="Text0"/>
        </w:rPr>
        <w:t>get_rows()</w:t>
      </w:r>
      <w:r>
        <w:t xml:space="preserve">, and </w:t>
        <w:bookmarkStart w:id="863" w:name="get_row___methods_1"/>
        <w:t/>
        <w:bookmarkEnd w:id="863"/>
      </w:r>
      <w:r>
        <w:rPr>
          <w:rStyle w:val="Text0"/>
        </w:rPr>
        <w:t>get_row()</w:t>
      </w:r>
      <w:r>
        <w:t xml:space="preserve"> methods</w:t>
        <w:t>, as well as how to handle the results, are the main topics of this section. For more general usage, it is necessary to use a cursor; this will be the topic of the next section as well as the next chapter.</w:t>
      </w:r>
      <w:bookmarkEnd w:id="862"/>
    </w:p>
    <w:p>
      <w:bookmarkStart w:id="864" w:name="NoteIn_most_cases__it_is_best_to"/>
      <w:pPr>
        <w:pStyle w:val="Para 10"/>
      </w:pPr>
      <w:r>
        <w:rPr>
          <w:rStyle w:val="Text8"/>
        </w:rPr>
        <w:t>Note</w:t>
      </w:r>
      <w:r>
        <w:bookmarkStart w:id="865" w:name="In_most_cases__it_is_best_to_use"/>
        <w:t>In most cases, it is best to use cursors as described in the next section. However, this section is important because it explains how cursors work under the hood.</w:t>
        <w:bookmarkEnd w:id="865"/>
      </w:r>
      <w:bookmarkEnd w:id="864"/>
    </w:p>
    <w:p>
      <w:bookmarkStart w:id="866" w:name="Executing_the_Query__cmd_query"/>
      <w:pPr>
        <w:pStyle w:val="Heading 2"/>
      </w:pPr>
      <w:r>
        <w:t>Executing the Query: cmd_query()</w:t>
      </w:r>
      <w:bookmarkEnd w:id="866"/>
    </w:p>
    <w:p>
      <w:bookmarkStart w:id="867" w:name="The_cmd_query___method_is_very_s"/>
      <w:pPr>
        <w:pStyle w:val="Para 01"/>
      </w:pPr>
      <w:r>
        <w:t xml:space="preserve">The </w:t>
      </w:r>
      <w:r>
        <w:rPr>
          <w:rStyle w:val="Text0"/>
        </w:rPr>
        <w:t>cmd_query()</w:t>
      </w:r>
      <w:r>
        <w:t xml:space="preserve"> method is very simple. It takes one argument, which is the query to execute, and it returns a dictionary with information about the executed query. The exact content of the returned dictionary depends on the query. For example, for a </w:t>
      </w:r>
      <w:r>
        <w:rPr>
          <w:rStyle w:val="Text0"/>
        </w:rPr>
        <w:t>SELECT</w:t>
      </w:r>
      <w:r>
        <w:t xml:space="preserve"> query, the dictionary will include information about the selected columns. For all queries, the status of the query is also included. The examples in this section will include the content of the result dictionary.</w:t>
      </w:r>
      <w:bookmarkEnd w:id="867"/>
    </w:p>
    <w:p>
      <w:bookmarkStart w:id="868" w:name="A_simple_example_of_using_cmd_qu"/>
      <w:pPr>
        <w:pStyle w:val="Para 01"/>
      </w:pPr>
      <w:r>
        <w:t xml:space="preserve">A simple example of using </w:t>
      </w:r>
      <w:r>
        <w:rPr>
          <w:rStyle w:val="Text0"/>
        </w:rPr>
        <w:t>cmd_query()</w:t>
      </w:r>
      <w:r>
        <w:t xml:space="preserve"> to execute a </w:t>
      </w:r>
      <w:r>
        <w:rPr>
          <w:rStyle w:val="Text0"/>
        </w:rPr>
        <w:t>SELECT</w:t>
      </w:r>
      <w:r>
        <w:t xml:space="preserve"> query that returns a single row is shown in Listing </w:t>
      </w:r>
      <w:hyperlink w:anchor="import_mysql_connectorimport_ppr">
        <w:r>
          <w:rPr>
            <w:rStyle w:val="Text5"/>
          </w:rPr>
          <w:t>3-1</w:t>
        </w:r>
      </w:hyperlink>
      <w:r>
        <w:t>.</w:t>
      </w:r>
      <w:bookmarkEnd w:id="868"/>
    </w:p>
    <w:p>
      <w:bookmarkStart w:id="869" w:name="import_mysql_connectorimport_ppr_1"/>
      <w:bookmarkStart w:id="870" w:name="import_mysql_connectorimport_ppr"/>
      <w:pPr>
        <w:pStyle w:val="Normal"/>
      </w:pPr>
      <w:r>
        <w:t xml:space="preserve">import mysql.connector</w:t>
        <w:br w:clear="none"/>
      </w:r>
      <w:bookmarkEnd w:id="869"/>
      <w:bookmarkEnd w:id="870"/>
    </w:p>
    <w:p>
      <w:pPr>
        <w:pStyle w:val="Normal"/>
      </w:pPr>
      <w:r>
        <w:t xml:space="preserve">import pprint</w:t>
        <w:br w:clear="none"/>
      </w:r>
    </w:p>
    <w:p>
      <w:pPr>
        <w:pStyle w:val="Normal"/>
      </w:pPr>
      <w:r>
        <w:t xml:space="preserve">printer = pprint.PrettyPrinter(indent=1)</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 Execute a query</w:t>
        <w:br w:clear="none"/>
      </w:r>
    </w:p>
    <w:p>
      <w:pPr>
        <w:pStyle w:val="Normal"/>
      </w:pPr>
      <w:r>
        <w:t xml:space="preserve"/>
        <w:br w:clear="none"/>
        <w:t xml:space="preserve">                      </w:t>
        <w:br w:clear="none"/>
      </w:r>
      <w:r>
        <w:rPr>
          <w:rStyle w:val="Text1"/>
        </w:rPr>
        <w:t xml:space="preserve">result = db.cmd_query(</w:t>
        <w:br w:clear="none"/>
      </w:r>
      <w:r>
        <w:t xml:space="preserve"/>
        <w:br w:clear="none"/>
        <w:t xml:space="preserve">                    </w:t>
        <w:br w:clear="none"/>
      </w:r>
    </w:p>
    <w:p>
      <w:pPr>
        <w:pStyle w:val="Para 06"/>
      </w:pPr>
      <w:r>
        <w:rPr>
          <w:rStyle w:val="Text1"/>
        </w:rPr>
        <w:t xml:space="preserve">  </w:t>
        <w:br w:clear="none"/>
      </w:r>
      <w:r>
        <w:t xml:space="preserve">"""SELECT *</w:t>
        <w:br w:clear="none"/>
      </w:r>
    </w:p>
    <w:p>
      <w:pPr>
        <w:pStyle w:val="Para 06"/>
      </w:pPr>
      <w:r>
        <w:rPr>
          <w:rStyle w:val="Text1"/>
        </w:rPr>
        <w:t xml:space="preserve">       </w:t>
        <w:br w:clear="none"/>
      </w:r>
      <w:r>
        <w:t xml:space="preserve">FROM world.city</w:t>
        <w:br w:clear="none"/>
      </w:r>
    </w:p>
    <w:p>
      <w:pPr>
        <w:pStyle w:val="Para 06"/>
      </w:pPr>
      <w:r>
        <w:rPr>
          <w:rStyle w:val="Text1"/>
        </w:rPr>
        <w:t xml:space="preserve">      </w:t>
        <w:br w:clear="none"/>
      </w:r>
      <w:r>
        <w:t xml:space="preserve">WHERE ID = 130"""</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Print the result dictionary</w:t>
        <w:br w:clear="none"/>
      </w:r>
    </w:p>
    <w:p>
      <w:pPr>
        <w:pStyle w:val="Normal"/>
      </w:pPr>
      <w:r>
        <w:t xml:space="preserve">print("Result Dictionary\n" + "="*17)</w:t>
        <w:br w:clear="none"/>
      </w:r>
    </w:p>
    <w:p>
      <w:pPr>
        <w:pStyle w:val="Normal"/>
      </w:pPr>
      <w:r>
        <w:t xml:space="preserve">printer.pprint(result)</w:t>
        <w:br w:clear="none"/>
      </w:r>
    </w:p>
    <w:p>
      <w:pPr>
        <w:pStyle w:val="Normal"/>
      </w:pPr>
      <w:r>
        <w:t xml:space="preserve">db.close()</w:t>
        <w:br w:clear="none"/>
      </w:r>
    </w:p>
    <w:p>
      <w:pPr>
        <w:pStyle w:val="Para 12"/>
      </w:pPr>
      <w:r>
        <w:rPr>
          <w:rStyle w:val="Text4"/>
        </w:rPr>
        <w:t xml:space="preserve">Listing 3-1</w:t>
        <w:br w:clear="none"/>
      </w:r>
      <w:r>
        <w:t xml:space="preserve">Executing a Simple </w:t>
        <w:br w:clear="none"/>
      </w:r>
      <w:r>
        <w:rPr>
          <w:rStyle w:val="Text0"/>
        </w:rPr>
        <w:t xml:space="preserve">SELECT</w:t>
        <w:br w:clear="none"/>
      </w:r>
      <w:r>
        <w:t xml:space="preserve"> Using </w:t>
        <w:br w:clear="none"/>
      </w:r>
      <w:r>
        <w:rPr>
          <w:rStyle w:val="Text0"/>
        </w:rPr>
        <w:t xml:space="preserve">cmd_query()</w:t>
        <w:br w:clear="none"/>
      </w:r>
    </w:p>
    <w:p>
      <w:bookmarkStart w:id="871" w:name="CautionThis_example__and_several"/>
      <w:pPr>
        <w:pStyle w:val="Para 10"/>
      </w:pPr>
      <w:r>
        <w:rPr>
          <w:rStyle w:val="Text8"/>
        </w:rPr>
        <w:t>Caution</w:t>
      </w:r>
      <w:r>
        <w:bookmarkStart w:id="872" w:name="This_example__and_several_of_the"/>
        <w:t>This example (and several of the other examples in this chapter) has the query parameter (</w:t>
        <w:bookmarkEnd w:id="872"/>
      </w:r>
      <w:r>
        <w:rPr>
          <w:rStyle w:val="Text0"/>
        </w:rPr>
        <w:t>130</w:t>
      </w:r>
      <w:r>
        <w:t xml:space="preserve"> for the value of </w:t>
      </w:r>
      <w:r>
        <w:rPr>
          <w:rStyle w:val="Text0"/>
        </w:rPr>
        <w:t>ID</w:t>
      </w:r>
      <w:r>
        <w:t xml:space="preserve"> in this example). This is acceptable since it is a fixed query. However, never inline user-submitted data into the queries. The “Handling </w:t>
        <w:bookmarkStart w:id="873" w:name="User_Input"/>
        <w:t>User Input</w:t>
        <w:bookmarkEnd w:id="873"/>
        <w:t>” section later in the chapter will show you how to safely handle user-submitted values.</w:t>
      </w:r>
      <w:bookmarkEnd w:id="871"/>
    </w:p>
    <w:p>
      <w:bookmarkStart w:id="874" w:name="The_program_creates_a_connection"/>
      <w:pPr>
        <w:pStyle w:val="Para 01"/>
      </w:pPr>
      <w:r>
        <w:t xml:space="preserve">The program creates a connection, as you saw in Chapter </w:t>
      </w:r>
      <w:hyperlink w:anchor="Top_of_463459_1_En_2_Chapter_xht">
        <w:r>
          <w:rPr>
            <w:rStyle w:val="Text5"/>
          </w:rPr>
          <w:t>2</w:t>
        </w:r>
      </w:hyperlink>
      <w:r>
        <w:t xml:space="preserve">. After the connection has been established, the query is executed using the </w:t>
        <w:bookmarkStart w:id="875" w:name="cmd_query___method_2"/>
        <w:t/>
        <w:bookmarkEnd w:id="875"/>
      </w:r>
      <w:r>
        <w:rPr>
          <w:rStyle w:val="Text0"/>
        </w:rPr>
        <w:t>cmd_query()</w:t>
      </w:r>
      <w:r>
        <w:t xml:space="preserve"> method</w:t>
        <w:t xml:space="preserve"> and the returned dictionary is stored in the </w:t>
      </w:r>
      <w:r>
        <w:rPr>
          <w:rStyle w:val="Text0"/>
        </w:rPr>
        <w:t>result</w:t>
      </w:r>
      <w:r>
        <w:t xml:space="preserve"> variable, which is printed using the pretty printing module (</w:t>
      </w:r>
      <w:r>
        <w:rPr>
          <w:rStyle w:val="Text0"/>
        </w:rPr>
        <w:t>pprint</w:t>
      </w:r>
      <w:r>
        <w:t>):</w:t>
      </w:r>
      <w:bookmarkEnd w:id="874"/>
    </w:p>
    <w:p>
      <w:bookmarkStart w:id="876" w:name="Result_Dictionary"/>
      <w:bookmarkStart w:id="877" w:name="Result_Dictionary_1"/>
      <w:pPr>
        <w:pStyle w:val="Para 05"/>
      </w:pPr>
      <w:r>
        <w:t xml:space="preserve">Result Dictionary</w:t>
        <w:br w:clear="none"/>
      </w:r>
      <w:bookmarkEnd w:id="876"/>
      <w:bookmarkEnd w:id="877"/>
    </w:p>
    <w:p>
      <w:pPr>
        <w:pStyle w:val="Para 05"/>
      </w:pPr>
      <w:r>
        <w:t xml:space="preserve">=================</w:t>
        <w:br w:clear="none"/>
      </w:r>
    </w:p>
    <w:p>
      <w:pPr>
        <w:pStyle w:val="Para 05"/>
      </w:pPr>
      <w:r>
        <w:t xml:space="preserve">{'columns': [('ID', 3, None, None, None, None, 0, 49667),</w:t>
        <w:br w:clear="none"/>
      </w:r>
    </w:p>
    <w:p>
      <w:pPr>
        <w:pStyle w:val="Para 05"/>
      </w:pPr>
      <w:r>
        <w:t xml:space="preserve">             ('Name', 254, None, None, None, None, 0, 1),</w:t>
        <w:br w:clear="none"/>
      </w:r>
    </w:p>
    <w:p>
      <w:pPr>
        <w:pStyle w:val="Para 05"/>
      </w:pPr>
      <w:r>
        <w:t xml:space="preserve">             ('CountryCode', 254, None, None, None, None, 0, 16393),</w:t>
        <w:br w:clear="none"/>
      </w:r>
    </w:p>
    <w:p>
      <w:pPr>
        <w:pStyle w:val="Para 05"/>
      </w:pPr>
      <w:r>
        <w:t xml:space="preserve">             ('District', 254, None, None, None, None, 0, 1),</w:t>
        <w:br w:clear="none"/>
      </w:r>
    </w:p>
    <w:p>
      <w:pPr>
        <w:pStyle w:val="Para 05"/>
      </w:pPr>
      <w:r>
        <w:t xml:space="preserve">             ('Population', 3, None, None, None, None, 0, 32769)],</w:t>
        <w:br w:clear="none"/>
      </w:r>
    </w:p>
    <w:p>
      <w:pPr>
        <w:pStyle w:val="Para 05"/>
      </w:pPr>
      <w:r>
        <w:t xml:space="preserve"> 'eof': {'status_flag': 16385, 'warning_count': 0}}</w:t>
        <w:br w:clear="none"/>
      </w:r>
    </w:p>
    <w:p>
      <w:bookmarkStart w:id="878" w:name="The_columns_part_of_the_result_d"/>
      <w:pPr>
        <w:pStyle w:val="Para 01"/>
      </w:pPr>
      <w:r>
        <w:t xml:space="preserve">The columns part of the result dictionary will be discussed in detail in the next chapter; for now, just know that the first element of the tuple for a column is the column name. The second part of the result dictionary, the </w:t>
      </w:r>
      <w:r>
        <w:rPr>
          <w:rStyle w:val="Text0"/>
        </w:rPr>
        <w:t>eof</w:t>
      </w:r>
      <w:r>
        <w:t xml:space="preserve"> element, includes some details for the query; the fields included depend on the query. The values you get for the last integer in the column tuples and for the </w:t>
      </w:r>
      <w:r>
        <w:rPr>
          <w:rStyle w:val="Text0"/>
        </w:rPr>
        <w:t>status_flag</w:t>
      </w:r>
      <w:r>
        <w:t xml:space="preserve"> may be different from the example output because they depend, for example, on whether the C Extension is used or not.</w:t>
      </w:r>
      <w:bookmarkEnd w:id="878"/>
    </w:p>
    <w:p>
      <w:bookmarkStart w:id="879" w:name="Common_fields_in_the_eof_element"/>
      <w:pPr>
        <w:pStyle w:val="Para 01"/>
      </w:pPr>
      <w:r>
        <w:t xml:space="preserve">Common fields in the </w:t>
      </w:r>
      <w:r>
        <w:rPr>
          <w:rStyle w:val="Text0"/>
        </w:rPr>
        <w:t>eof</w:t>
      </w:r>
      <w:r>
        <w:t xml:space="preserve"> element are the </w:t>
      </w:r>
      <w:r>
        <w:rPr>
          <w:rStyle w:val="Text0"/>
        </w:rPr>
        <w:t>status_flag</w:t>
      </w:r>
      <w:r>
        <w:t xml:space="preserve"> and </w:t>
      </w:r>
      <w:r>
        <w:rPr>
          <w:rStyle w:val="Text0"/>
        </w:rPr>
        <w:t>warning_count</w:t>
      </w:r>
      <w:r>
        <w:t xml:space="preserve"> fields. The status flag is not nearly as useful as it sounds; in fact, the value is undocumented, and no significance should be taken from its value. The warning count, on the other hand, shows the number of warnings that occurred during the query. Chapter </w:t>
      </w:r>
      <w:hyperlink w:anchor="Top_of_463459_1_En_9_Chapter_xht">
        <w:r>
          <w:rPr>
            <w:rStyle w:val="Text5"/>
          </w:rPr>
          <w:t>9</w:t>
        </w:r>
      </w:hyperlink>
      <w:r>
        <w:t xml:space="preserve"> covers how to check for warnings.</w:t>
      </w:r>
      <w:bookmarkEnd w:id="879"/>
    </w:p>
    <w:p>
      <w:bookmarkStart w:id="880" w:name="For_queries_without_a_result_set"/>
      <w:pPr>
        <w:pStyle w:val="Para 01"/>
      </w:pPr>
      <w:r>
        <w:t xml:space="preserve">For queries without a result set (i.e. not returning rows), the </w:t>
      </w:r>
      <w:r>
        <w:rPr>
          <w:rStyle w:val="Text0"/>
        </w:rPr>
        <w:t>eof</w:t>
      </w:r>
      <w:r>
        <w:t xml:space="preserve"> information is an “OK package,” which includes information about the query. For example, the following information is the result of an </w:t>
      </w:r>
      <w:r>
        <w:rPr>
          <w:rStyle w:val="Text0"/>
        </w:rPr>
        <w:t>UPDATE</w:t>
      </w:r>
      <w:r>
        <w:t xml:space="preserve"> statement that updates 14 rows using the pure Python implementation:</w:t>
      </w:r>
      <w:bookmarkEnd w:id="880"/>
    </w:p>
    <w:p>
      <w:bookmarkStart w:id="881" w:name="Result_Dictionary_2"/>
      <w:bookmarkStart w:id="882" w:name="Result_Dictionary_3"/>
      <w:pPr>
        <w:pStyle w:val="Para 05"/>
      </w:pPr>
      <w:r>
        <w:t xml:space="preserve">Result Dictionary</w:t>
        <w:br w:clear="none"/>
      </w:r>
      <w:bookmarkEnd w:id="881"/>
      <w:bookmarkEnd w:id="882"/>
    </w:p>
    <w:p>
      <w:pPr>
        <w:pStyle w:val="Para 05"/>
      </w:pPr>
      <w:r>
        <w:t xml:space="preserve">=================</w:t>
        <w:br w:clear="none"/>
      </w:r>
    </w:p>
    <w:p>
      <w:pPr>
        <w:pStyle w:val="Para 05"/>
      </w:pPr>
      <w:r>
        <w:t xml:space="preserve">{'affected_rows': 14,</w:t>
        <w:br w:clear="none"/>
      </w:r>
    </w:p>
    <w:p>
      <w:pPr>
        <w:pStyle w:val="Para 05"/>
      </w:pPr>
      <w:r>
        <w:t xml:space="preserve"> 'field_count': 0,</w:t>
        <w:br w:clear="none"/>
      </w:r>
    </w:p>
    <w:p>
      <w:pPr>
        <w:pStyle w:val="Para 05"/>
      </w:pPr>
      <w:r>
        <w:t xml:space="preserve"> 'info_msg': 'Rows matched: 14  Changed: 14  Warnings: 0',</w:t>
        <w:br w:clear="none"/>
      </w:r>
    </w:p>
    <w:p>
      <w:pPr>
        <w:pStyle w:val="Para 05"/>
      </w:pPr>
      <w:r>
        <w:t xml:space="preserve"> 'insert_id': 0,</w:t>
        <w:br w:clear="none"/>
      </w:r>
    </w:p>
    <w:p>
      <w:pPr>
        <w:pStyle w:val="Para 05"/>
      </w:pPr>
      <w:r>
        <w:t xml:space="preserve"> 'status_flag': 1,</w:t>
        <w:br w:clear="none"/>
      </w:r>
    </w:p>
    <w:p>
      <w:pPr>
        <w:pStyle w:val="Para 05"/>
      </w:pPr>
      <w:r>
        <w:t xml:space="preserve"> 'warning_count': 0}</w:t>
        <w:br w:clear="none"/>
      </w:r>
    </w:p>
    <w:p>
      <w:bookmarkStart w:id="883" w:name="The_two_most_important_parameter"/>
      <w:pPr>
        <w:pStyle w:val="Para 11"/>
      </w:pPr>
      <w:r>
        <w:t>The two most important parameters are</w:t>
      </w:r>
      <w:bookmarkEnd w:id="883"/>
    </w:p>
    <w:p>
      <w:bookmarkStart w:id="884" w:name="affected_rows"/>
      <w:pPr>
        <w:pStyle w:val="Para 02"/>
      </w:pPr>
      <w:r>
        <w:bookmarkStart w:id="885" w:name="affected_rows_1"/>
        <w:t xml:space="preserve"> </w:t>
        <w:bookmarkEnd w:id="885"/>
      </w:r>
      <w:r>
        <w:rPr>
          <w:rStyle w:val="Text0"/>
        </w:rPr>
        <w:t>affected_rows</w:t>
      </w:r>
      <w:r>
        <w:t xml:space="preserve"> </w:t>
        <w:t>: This shows the number of affected rows. In this case, 14 rows were updated.</w:t>
      </w:r>
      <w:bookmarkEnd w:id="884"/>
    </w:p>
    <w:p>
      <w:bookmarkStart w:id="886" w:name="insert"/>
      <w:pPr>
        <w:pStyle w:val="Para 02"/>
      </w:pPr>
      <w:r>
        <w:rPr>
          <w:rStyle w:val="Text0"/>
        </w:rPr>
        <w:t>insert_</w:t>
      </w:r>
      <w:r>
        <w:bookmarkStart w:id="887" w:name="id"/>
        <w:t xml:space="preserve"> </w:t>
        <w:bookmarkEnd w:id="887"/>
      </w:r>
      <w:r>
        <w:rPr>
          <w:rStyle w:val="Text0"/>
        </w:rPr>
        <w:t>id</w:t>
      </w:r>
      <w:r>
        <w:t xml:space="preserve"> </w:t>
        <w:t xml:space="preserve">: For </w:t>
      </w:r>
      <w:r>
        <w:rPr>
          <w:rStyle w:val="Text0"/>
        </w:rPr>
        <w:t>INSERT</w:t>
      </w:r>
      <w:r>
        <w:t xml:space="preserve"> and </w:t>
      </w:r>
      <w:r>
        <w:rPr>
          <w:rStyle w:val="Text0"/>
        </w:rPr>
        <w:t>REPLACE</w:t>
      </w:r>
      <w:r>
        <w:t xml:space="preserve"> statements inserting data into a table with an auto-increment column, the </w:t>
      </w:r>
      <w:r>
        <w:rPr>
          <w:rStyle w:val="Text0"/>
        </w:rPr>
        <w:t>insert_id</w:t>
      </w:r>
      <w:r>
        <w:t xml:space="preserve"> is the ID of the first row inserted by the statement.</w:t>
      </w:r>
      <w:bookmarkEnd w:id="886"/>
    </w:p>
    <w:p>
      <w:bookmarkStart w:id="888" w:name="When_use_pure___False__the_info"/>
      <w:pPr>
        <w:pStyle w:val="Para 01"/>
      </w:pPr>
      <w:r>
        <w:t xml:space="preserve">When </w:t>
      </w:r>
      <w:r>
        <w:rPr>
          <w:rStyle w:val="Text0"/>
        </w:rPr>
        <w:t>use_pure = False</w:t>
      </w:r>
      <w:r>
        <w:t xml:space="preserve">, the </w:t>
      </w:r>
      <w:r>
        <w:rPr>
          <w:rStyle w:val="Text0"/>
        </w:rPr>
        <w:t>info_msg</w:t>
      </w:r>
      <w:r>
        <w:t xml:space="preserve"> parameter is not present and the </w:t>
      </w:r>
      <w:r>
        <w:rPr>
          <w:rStyle w:val="Text0"/>
        </w:rPr>
        <w:t>status_flag</w:t>
      </w:r>
      <w:r>
        <w:t xml:space="preserve"> is replaced with </w:t>
      </w:r>
      <w:r>
        <w:rPr>
          <w:rStyle w:val="Text0"/>
        </w:rPr>
        <w:t>server_status</w:t>
      </w:r>
      <w:r>
        <w:t>.</w:t>
      </w:r>
      <w:bookmarkEnd w:id="888"/>
    </w:p>
    <w:p>
      <w:bookmarkStart w:id="889" w:name="A_sibling_to_cmd_query___is_the"/>
      <w:pPr>
        <w:pStyle w:val="Para 01"/>
      </w:pPr>
      <w:r>
        <w:t xml:space="preserve">A sibling to </w:t>
      </w:r>
      <w:r>
        <w:rPr>
          <w:rStyle w:val="Text0"/>
        </w:rPr>
        <w:t>cmd_query()</w:t>
      </w:r>
      <w:r>
        <w:t xml:space="preserve"> is the </w:t>
      </w:r>
      <w:r>
        <w:rPr>
          <w:rStyle w:val="Text0"/>
        </w:rPr>
        <w:t>cmd_query_iter()</w:t>
      </w:r>
      <w:r>
        <w:t xml:space="preserve"> method, which can be used to send multiple queries to MySQL. Executing multiple queries in one call and handling multiple result sets are topics of the next chapter.</w:t>
      </w:r>
      <w:bookmarkEnd w:id="889"/>
    </w:p>
    <w:p>
      <w:bookmarkStart w:id="890" w:name="It_is_all_well_and_good_to_execu"/>
      <w:pPr>
        <w:pStyle w:val="Para 01"/>
      </w:pPr>
      <w:r>
        <w:t xml:space="preserve">It is all well and good to execute queries like in the example just discussed, but without retrieving the results, queries like the </w:t>
      </w:r>
      <w:r>
        <w:rPr>
          <w:rStyle w:val="Text0"/>
        </w:rPr>
        <w:t>SELECT</w:t>
      </w:r>
      <w:r>
        <w:t xml:space="preserve"> statement in Listing </w:t>
      </w:r>
      <w:hyperlink w:anchor="import_mysql_connectorimport_ppr">
        <w:r>
          <w:rPr>
            <w:rStyle w:val="Text5"/>
          </w:rPr>
          <w:t>3-1</w:t>
        </w:r>
      </w:hyperlink>
      <w:r>
        <w:t xml:space="preserve"> are not very interesting. To fetch the rows found, the </w:t>
      </w:r>
      <w:r>
        <w:rPr>
          <w:rStyle w:val="Text0"/>
        </w:rPr>
        <w:t>get_rows()</w:t>
      </w:r>
      <w:r>
        <w:t xml:space="preserve"> and </w:t>
      </w:r>
      <w:r>
        <w:rPr>
          <w:rStyle w:val="Text0"/>
        </w:rPr>
        <w:t>get_row()</w:t>
      </w:r>
      <w:r>
        <w:t xml:space="preserve"> methods are used.</w:t>
      </w:r>
      <w:bookmarkEnd w:id="890"/>
    </w:p>
    <w:p>
      <w:bookmarkStart w:id="891" w:name="Retrieving_Rows___get_rows__Some"/>
      <w:pPr>
        <w:pStyle w:val="Heading 2"/>
      </w:pPr>
      <w:r>
        <w:t>Retrieving Rows – get_rows()</w:t>
      </w:r>
      <w:bookmarkEnd w:id="891"/>
    </w:p>
    <w:p>
      <w:bookmarkStart w:id="892" w:name="Some_queries__such_as_CREATE_TAB"/>
      <w:pPr>
        <w:pStyle w:val="Para 01"/>
      </w:pPr>
      <w:r>
        <w:t xml:space="preserve">Some queries, such as </w:t>
      </w:r>
      <w:r>
        <w:rPr>
          <w:rStyle w:val="Text0"/>
        </w:rPr>
        <w:t>CREATE TABLE</w:t>
      </w:r>
      <w:r>
        <w:t xml:space="preserve">, </w:t>
      </w:r>
      <w:r>
        <w:rPr>
          <w:rStyle w:val="Text0"/>
        </w:rPr>
        <w:t>ALTER TABLE</w:t>
      </w:r>
      <w:r>
        <w:t xml:space="preserve">, </w:t>
      </w:r>
      <w:r>
        <w:rPr>
          <w:rStyle w:val="Text0"/>
        </w:rPr>
        <w:t>INSERT</w:t>
      </w:r>
      <w:r>
        <w:t xml:space="preserve">, </w:t>
      </w:r>
      <w:r>
        <w:rPr>
          <w:rStyle w:val="Text0"/>
        </w:rPr>
        <w:t>UPDATE</w:t>
      </w:r>
      <w:r>
        <w:t xml:space="preserve">, and </w:t>
      </w:r>
      <w:r>
        <w:rPr>
          <w:rStyle w:val="Text0"/>
        </w:rPr>
        <w:t>DELETE</w:t>
      </w:r>
      <w:r>
        <w:t xml:space="preserve"> statements, do not return any result and checking whether the query succeeded is all that needs to be done. However, in general, the majority of queries in a program are </w:t>
      </w:r>
      <w:r>
        <w:rPr>
          <w:rStyle w:val="Text0"/>
        </w:rPr>
        <w:t>SELECT</w:t>
      </w:r>
      <w:r>
        <w:t xml:space="preserve"> queries that return a result set. For queries that return a result set, the rows must be fetched. When the query is executed with </w:t>
      </w:r>
      <w:r>
        <w:rPr>
          <w:rStyle w:val="Text0"/>
        </w:rPr>
        <w:t>cmd_query()</w:t>
      </w:r>
      <w:r>
        <w:t xml:space="preserve">, the corresponding method for fetching the rows is </w:t>
      </w:r>
      <w:r>
        <w:rPr>
          <w:rStyle w:val="Text0"/>
        </w:rPr>
        <w:t>get_rows()</w:t>
      </w:r>
      <w:r>
        <w:t>, which returns all rows found by the query.</w:t>
      </w:r>
      <w:bookmarkEnd w:id="892"/>
    </w:p>
    <w:p>
      <w:bookmarkStart w:id="893" w:name="The_usage_of_get_rows___is_simpl"/>
      <w:pPr>
        <w:pStyle w:val="Para 01"/>
      </w:pPr>
      <w:r>
        <w:t xml:space="preserve">The usage of </w:t>
      </w:r>
      <w:r>
        <w:rPr>
          <w:rStyle w:val="Text0"/>
        </w:rPr>
        <w:t>get_rows()</w:t>
      </w:r>
      <w:r>
        <w:t xml:space="preserve"> is simple. All that is required is to call it, and the rows are returned as a list of tuples, as illustrated in Listing </w:t>
      </w:r>
      <w:hyperlink w:anchor="import_mysql_connectorimport_ppr_2">
        <w:r>
          <w:rPr>
            <w:rStyle w:val="Text5"/>
          </w:rPr>
          <w:t>3-2</w:t>
        </w:r>
      </w:hyperlink>
      <w:r>
        <w:t>.</w:t>
      </w:r>
      <w:bookmarkEnd w:id="893"/>
    </w:p>
    <w:p>
      <w:bookmarkStart w:id="894" w:name="import_mysql_connectorimport_ppr_2"/>
      <w:bookmarkStart w:id="895" w:name="import_mysql_connectorimport_ppr_3"/>
      <w:pPr>
        <w:pStyle w:val="Normal"/>
      </w:pPr>
      <w:r>
        <w:t xml:space="preserve">import mysql.connector</w:t>
        <w:br w:clear="none"/>
      </w:r>
      <w:bookmarkEnd w:id="894"/>
      <w:bookmarkEnd w:id="895"/>
    </w:p>
    <w:p>
      <w:pPr>
        <w:pStyle w:val="Normal"/>
      </w:pPr>
      <w:r>
        <w:t xml:space="preserve">import pprint</w:t>
        <w:br w:clear="none"/>
      </w:r>
    </w:p>
    <w:p>
      <w:pPr>
        <w:pStyle w:val="Normal"/>
      </w:pPr>
      <w:r>
        <w:t xml:space="preserve">printer = pprint.PrettyPrinter(indent=1)</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 </w:t>
        <w:br w:clear="none"/>
      </w:r>
      <w:r>
        <w:rPr>
          <w:rStyle w:val="Text1"/>
        </w:rPr>
        <w:t xml:space="preserve">use_pure=True</w:t>
        <w:br w:clear="none"/>
      </w:r>
      <w:r>
        <w:t xml:space="preserve">)</w:t>
        <w:br w:clear="none"/>
      </w:r>
    </w:p>
    <w:p>
      <w:pPr>
        <w:pStyle w:val="Normal"/>
      </w:pPr>
      <w:r>
        <w:t xml:space="preserve"># Execute a query</w:t>
        <w:br w:clear="none"/>
      </w:r>
    </w:p>
    <w:p>
      <w:pPr>
        <w:pStyle w:val="Normal"/>
      </w:pPr>
      <w:r>
        <w:t xml:space="preserve">result = db.cmd_query(</w:t>
        <w:br w:clear="none"/>
      </w:r>
    </w:p>
    <w:p>
      <w:pPr>
        <w:pStyle w:val="Normal"/>
      </w:pPr>
      <w:r>
        <w:t xml:space="preserve">  """SELECT Name, CountryCode,</w:t>
        <w:br w:clear="none"/>
      </w:r>
    </w:p>
    <w:p>
      <w:pPr>
        <w:pStyle w:val="Normal"/>
      </w:pPr>
      <w:r>
        <w:t xml:space="preserve">            Population</w:t>
        <w:br w:clear="none"/>
      </w:r>
    </w:p>
    <w:p>
      <w:pPr>
        <w:pStyle w:val="Normal"/>
      </w:pPr>
      <w:r>
        <w:t xml:space="preserve">       FROM world.city</w:t>
        <w:br w:clear="none"/>
      </w:r>
    </w:p>
    <w:p>
      <w:pPr>
        <w:pStyle w:val="Normal"/>
      </w:pPr>
      <w:r>
        <w:t xml:space="preserve">      WHERE Population &gt; 9000000</w:t>
        <w:br w:clear="none"/>
      </w:r>
    </w:p>
    <w:p>
      <w:pPr>
        <w:pStyle w:val="Normal"/>
      </w:pPr>
      <w:r>
        <w:t xml:space="preserve">      ORDER BY Population DESC"""</w:t>
        <w:br w:clear="none"/>
      </w:r>
    </w:p>
    <w:p>
      <w:pPr>
        <w:pStyle w:val="Normal"/>
      </w:pPr>
      <w:r>
        <w:t xml:space="preserve">)</w:t>
        <w:br w:clear="none"/>
      </w:r>
    </w:p>
    <w:p>
      <w:pPr>
        <w:pStyle w:val="Normal"/>
      </w:pPr>
      <w:r>
        <w:t xml:space="preserve"># Fetch the rows</w:t>
        <w:br w:clear="none"/>
      </w:r>
    </w:p>
    <w:p>
      <w:pPr>
        <w:pStyle w:val="Normal"/>
      </w:pPr>
      <w:r>
        <w:t xml:space="preserve"/>
        <w:br w:clear="none"/>
        <w:t xml:space="preserve">                      </w:t>
        <w:br w:clear="none"/>
      </w:r>
      <w:r>
        <w:rPr>
          <w:rStyle w:val="Text1"/>
        </w:rPr>
        <w:t xml:space="preserve">result_set = db.get_rows()</w:t>
        <w:br w:clear="none"/>
      </w:r>
      <w:r>
        <w:t xml:space="preserve"/>
        <w:br w:clear="none"/>
        <w:t xml:space="preserve">                    </w:t>
        <w:br w:clear="none"/>
      </w:r>
    </w:p>
    <w:p>
      <w:pPr>
        <w:pStyle w:val="Normal"/>
      </w:pPr>
      <w:r>
        <w:t xml:space="preserve"># Print the result dictionary</w:t>
        <w:br w:clear="none"/>
      </w:r>
    </w:p>
    <w:p>
      <w:pPr>
        <w:pStyle w:val="Normal"/>
      </w:pPr>
      <w:r>
        <w:t xml:space="preserve">print("Result Dictionary\n" + "="*17)</w:t>
        <w:br w:clear="none"/>
      </w:r>
    </w:p>
    <w:p>
      <w:pPr>
        <w:pStyle w:val="Normal"/>
      </w:pPr>
      <w:r>
        <w:t xml:space="preserve">printer.pprint(result)</w:t>
        <w:br w:clear="none"/>
      </w:r>
    </w:p>
    <w:p>
      <w:pPr>
        <w:pStyle w:val="Normal"/>
      </w:pPr>
      <w:r>
        <w:t xml:space="preserve"># Print the rows</w:t>
        <w:br w:clear="none"/>
      </w:r>
    </w:p>
    <w:p>
      <w:pPr>
        <w:pStyle w:val="Normal"/>
      </w:pPr>
      <w:r>
        <w:t xml:space="preserve">print("\nResult Set\n" + "="*10)</w:t>
        <w:br w:clear="none"/>
      </w:r>
    </w:p>
    <w:p>
      <w:pPr>
        <w:pStyle w:val="Normal"/>
      </w:pPr>
      <w:r>
        <w:t xml:space="preserve">printer.pprint(result_set)</w:t>
        <w:br w:clear="none"/>
      </w:r>
    </w:p>
    <w:p>
      <w:pPr>
        <w:pStyle w:val="Normal"/>
      </w:pPr>
      <w:r>
        <w:t xml:space="preserve">db.close()</w:t>
        <w:br w:clear="none"/>
      </w:r>
    </w:p>
    <w:p>
      <w:pPr>
        <w:pStyle w:val="Para 12"/>
      </w:pPr>
      <w:r>
        <w:rPr>
          <w:rStyle w:val="Text4"/>
        </w:rPr>
        <w:t xml:space="preserve">Listing 3-2</w:t>
        <w:br w:clear="none"/>
      </w:r>
      <w:r>
        <w:t xml:space="preserve">Fetching Rows with </w:t>
        <w:br w:clear="none"/>
      </w:r>
      <w:r>
        <w:rPr>
          <w:rStyle w:val="Text0"/>
        </w:rPr>
        <w:t xml:space="preserve">get_rows()</w:t>
        <w:br w:clear="none"/>
      </w:r>
    </w:p>
    <w:p>
      <w:bookmarkStart w:id="896" w:name="The_program_in_Listing_3_2_is_si"/>
      <w:pPr>
        <w:pStyle w:val="Para 01"/>
      </w:pPr>
      <w:r>
        <w:t xml:space="preserve">The program in Listing </w:t>
      </w:r>
      <w:hyperlink w:anchor="import_mysql_connectorimport_ppr_2">
        <w:r>
          <w:rPr>
            <w:rStyle w:val="Text5"/>
          </w:rPr>
          <w:t>3-2</w:t>
        </w:r>
      </w:hyperlink>
      <w:r>
        <w:t xml:space="preserve"> is similar to the one in Listing </w:t>
      </w:r>
      <w:hyperlink w:anchor="import_mysql_connectorimport_ppr">
        <w:r>
          <w:rPr>
            <w:rStyle w:val="Text5"/>
          </w:rPr>
          <w:t>3-1</w:t>
        </w:r>
      </w:hyperlink>
      <w:r>
        <w:t xml:space="preserve">, except in this case, it forces the use of the pure Python </w:t>
        <w:bookmarkStart w:id="897" w:name="implementation"/>
        <w:t>implementation</w:t>
        <w:bookmarkEnd w:id="897"/>
        <w:t xml:space="preserve"> by using </w:t>
      </w:r>
      <w:r>
        <w:rPr>
          <w:rStyle w:val="Text0"/>
        </w:rPr>
        <w:t>use_pure = True</w:t>
      </w:r>
      <w:r>
        <w:t xml:space="preserve">. The query this time looks for the cities with a population greater than nine million and asks for the resulting rows to be sorted by the population in descending order. The output looks like Listing </w:t>
      </w:r>
      <w:hyperlink w:anchor="Result_Dictionary_4">
        <w:r>
          <w:rPr>
            <w:rStyle w:val="Text5"/>
          </w:rPr>
          <w:t>3-3</w:t>
        </w:r>
      </w:hyperlink>
      <w:r>
        <w:t>. The output is generated with MySQL Connector/Python version 8.0.11.</w:t>
      </w:r>
      <w:bookmarkEnd w:id="896"/>
    </w:p>
    <w:p>
      <w:bookmarkStart w:id="898" w:name="NoteAn_important_change_in_MySQL"/>
      <w:pPr>
        <w:pStyle w:val="Para 10"/>
      </w:pPr>
      <w:r>
        <w:rPr>
          <w:rStyle w:val="Text8"/>
        </w:rPr>
        <w:t>Note</w:t>
      </w:r>
      <w:r>
        <w:t xml:space="preserve">An important change in MySQL Connector 8.0.12 is to align the behavior of </w:t>
      </w:r>
      <w:r>
        <w:rPr>
          <w:rStyle w:val="Text0"/>
        </w:rPr>
        <w:t>get_rows()</w:t>
      </w:r>
      <w:r>
        <w:t xml:space="preserve"> and </w:t>
      </w:r>
      <w:r>
        <w:rPr>
          <w:rStyle w:val="Text0"/>
        </w:rPr>
        <w:t>get_row()</w:t>
      </w:r>
      <w:r>
        <w:t xml:space="preserve"> between the pure Python and the C Extenstion implementation. This means that in MySQL Connector/Python 8.0.12 and later, the pure Python implementation of </w:t>
      </w:r>
      <w:r>
        <w:rPr>
          <w:rStyle w:val="Text0"/>
        </w:rPr>
        <w:t>get_rows()</w:t>
      </w:r>
      <w:r>
        <w:t xml:space="preserve"> and </w:t>
      </w:r>
      <w:r>
        <w:rPr>
          <w:rStyle w:val="Text0"/>
        </w:rPr>
        <w:t>get_row()</w:t>
      </w:r>
      <w:r>
        <w:t xml:space="preserve"> no longer return the result as byte arrays. The following discussion is never the less useful to illustrate what happens with the result.</w:t>
      </w:r>
      <w:bookmarkEnd w:id="898"/>
    </w:p>
    <w:p>
      <w:bookmarkStart w:id="899" w:name="Result_Dictionary_4"/>
      <w:bookmarkStart w:id="900" w:name="Result_Dictionary_5"/>
      <w:pPr>
        <w:pStyle w:val="Para 09"/>
      </w:pPr>
      <w:r>
        <w:t xml:space="preserve">Result Dictionary</w:t>
        <w:br w:clear="none"/>
      </w:r>
      <w:bookmarkEnd w:id="899"/>
      <w:bookmarkEnd w:id="900"/>
    </w:p>
    <w:p>
      <w:pPr>
        <w:pStyle w:val="Para 09"/>
      </w:pPr>
      <w:r>
        <w:t xml:space="preserve">=================</w:t>
        <w:br w:clear="none"/>
      </w:r>
    </w:p>
    <w:p>
      <w:pPr>
        <w:pStyle w:val="Para 09"/>
      </w:pPr>
      <w:r>
        <w:t xml:space="preserve">{'columns': [('Name', 254, None, None, None, None, 0, 1),</w:t>
        <w:br w:clear="none"/>
      </w:r>
    </w:p>
    <w:p>
      <w:pPr>
        <w:pStyle w:val="Para 09"/>
      </w:pPr>
      <w:r>
        <w:t xml:space="preserve">             ('CountryCode', 254, None, None, None, None, 0, 16393),</w:t>
        <w:br w:clear="none"/>
      </w:r>
    </w:p>
    <w:p>
      <w:pPr>
        <w:pStyle w:val="Para 09"/>
      </w:pPr>
      <w:r>
        <w:t xml:space="preserve">             ('Population', 3, None, None, None, None, 0, 1)],</w:t>
        <w:br w:clear="none"/>
      </w:r>
    </w:p>
    <w:p>
      <w:pPr>
        <w:pStyle w:val="Para 09"/>
      </w:pPr>
      <w:r>
        <w:t xml:space="preserve"> 'eof': {'status_flag': 33, 'warning_count': 0}}</w:t>
        <w:br w:clear="none"/>
      </w:r>
    </w:p>
    <w:p>
      <w:pPr>
        <w:pStyle w:val="Para 09"/>
      </w:pPr>
      <w:r>
        <w:t xml:space="preserve">Result Set</w:t>
        <w:br w:clear="none"/>
      </w:r>
    </w:p>
    <w:p>
      <w:pPr>
        <w:pStyle w:val="Para 09"/>
      </w:pPr>
      <w:r>
        <w:t xml:space="preserve">==========</w:t>
        <w:br w:clear="none"/>
      </w:r>
    </w:p>
    <w:p>
      <w:pPr>
        <w:pStyle w:val="Para 09"/>
      </w:pPr>
      <w:r>
        <w:t xml:space="preserve">([(bytearray(b'Mumbai (Bombay)'), bytearray(b'IND'), bytearray(b'10500000')),</w:t>
        <w:br w:clear="none"/>
      </w:r>
    </w:p>
    <w:p>
      <w:pPr>
        <w:pStyle w:val="Para 09"/>
      </w:pPr>
      <w:r>
        <w:t xml:space="preserve">  (bytearray(b'Seoul'), bytearray(b'KOR'), bytearray(b'9981619')),</w:t>
        <w:br w:clear="none"/>
      </w:r>
    </w:p>
    <w:p>
      <w:pPr>
        <w:pStyle w:val="Para 09"/>
      </w:pPr>
      <w:r>
        <w:t xml:space="preserve">  (</w:t>
        <w:br w:clear="none"/>
      </w:r>
      <w:r>
        <w:rPr>
          <w:rStyle w:val="Text1"/>
        </w:rPr>
        <w:t xml:space="preserve">bytearray(b'S\xc3\xa3o Paulo')</w:t>
        <w:br w:clear="none"/>
      </w:r>
      <w:r>
        <w:t xml:space="preserve">, bytearray(b'BRA'), bytearray(b'9968485')),</w:t>
        <w:br w:clear="none"/>
      </w:r>
    </w:p>
    <w:p>
      <w:pPr>
        <w:pStyle w:val="Para 09"/>
      </w:pPr>
      <w:r>
        <w:t xml:space="preserve">  (bytearray(b'Shanghai'), bytearray(b'CHN'), bytearray(b'9696300')),</w:t>
        <w:br w:clear="none"/>
      </w:r>
    </w:p>
    <w:p>
      <w:pPr>
        <w:pStyle w:val="Para 09"/>
      </w:pPr>
      <w:r>
        <w:t xml:space="preserve">  (bytearray(b'Jakarta'), bytearray(b'IDN'), bytearray(b'9604900')),</w:t>
        <w:br w:clear="none"/>
      </w:r>
    </w:p>
    <w:p>
      <w:pPr>
        <w:pStyle w:val="Para 09"/>
      </w:pPr>
      <w:r>
        <w:t xml:space="preserve">  (bytearray(b'Karachi'), bytearray(b'PAK'), bytearray(b'9269265'))],</w:t>
        <w:br w:clear="none"/>
      </w:r>
    </w:p>
    <w:p>
      <w:pPr>
        <w:pStyle w:val="Para 09"/>
      </w:pPr>
      <w:r>
        <w:t xml:space="preserve"> {'status_flag': 33, 'warning_count': 0})</w:t>
        <w:br w:clear="none"/>
      </w:r>
    </w:p>
    <w:p>
      <w:pPr>
        <w:pStyle w:val="Para 34"/>
      </w:pPr>
      <w:r>
        <w:rPr>
          <w:rStyle w:val="Text4"/>
        </w:rPr>
        <w:t xml:space="preserve">Listing 3-3</w:t>
        <w:br w:clear="none"/>
      </w:r>
      <w:r>
        <w:t xml:space="preserve">The Output of Executing the Program in Listing </w:t>
        <w:br w:clear="none"/>
      </w:r>
      <w:hyperlink w:anchor="import_mysql_connectorimport_ppr_2">
        <w:r>
          <w:rPr>
            <w:rStyle w:val="Text5"/>
          </w:rPr>
          <w:t xml:space="preserve">3-2</w:t>
          <w:br w:clear="none"/>
        </w:r>
      </w:hyperlink>
    </w:p>
    <w:p>
      <w:bookmarkStart w:id="901" w:name="The_result_dictionary_is_similar"/>
      <w:pPr>
        <w:pStyle w:val="Para 01"/>
      </w:pPr>
      <w:r>
        <w:t xml:space="preserve">The result dictionary is similar to the previous example with the column information and the </w:t>
      </w:r>
      <w:r>
        <w:rPr>
          <w:rStyle w:val="Text0"/>
        </w:rPr>
        <w:t>eof</w:t>
      </w:r>
      <w:r>
        <w:t xml:space="preserve"> information. More interesting is the result set returned by </w:t>
      </w:r>
      <w:r>
        <w:rPr>
          <w:rStyle w:val="Text0"/>
        </w:rPr>
        <w:t>get_rows()</w:t>
      </w:r>
      <w:r>
        <w:t>. The values are returned as strings represented by an array of their binary data (</w:t>
      </w:r>
      <w:r>
        <w:rPr>
          <w:rStyle w:val="Text0"/>
        </w:rPr>
        <w:t>bytearray</w:t>
      </w:r>
      <w:r>
        <w:t>). While this is technically a correct representation of the result, it is not very useful. For example, the population is an integer, so it’s better to have the data as an integer rather than a string. Another issue is a city like São Paulo where the byte sequence is “S\xc3\xa3o Paulo”; note that the ã is represented as \xc3\xa3.</w:t>
      </w:r>
      <w:bookmarkEnd w:id="901"/>
    </w:p>
    <w:p>
      <w:bookmarkStart w:id="902" w:name="NoteIf_you_use_the_C_Extension_o"/>
      <w:pPr>
        <w:pStyle w:val="Para 10"/>
      </w:pPr>
      <w:r>
        <w:rPr>
          <w:rStyle w:val="Text8"/>
        </w:rPr>
        <w:t>Note</w:t>
      </w:r>
      <w:r>
        <w:bookmarkStart w:id="903" w:name="If_you_use_the_C_Extension_or_ve"/>
        <w:t>If you use the C Extension or version 8.0.12 and later, the values are not returned as byte arrays but as Unicode string. This is an example where the two implementations were not identical in earlier versions.</w:t>
        <w:bookmarkEnd w:id="903"/>
      </w:r>
      <w:bookmarkEnd w:id="902"/>
    </w:p>
    <w:p>
      <w:bookmarkStart w:id="904" w:name="In_order_for_the_data_to_be_real"/>
      <w:pPr>
        <w:pStyle w:val="Para 01"/>
      </w:pPr>
      <w:r>
        <w:t xml:space="preserve">In order for the data to be really useful in the program, it is necessary to convert the byte arrays to native Python data types. The exact way to convert depends on the data, and it is beyond the scope of this book to implement explicit conversion for each data type. However, it is also not required because MySQL Connector/Python already includes the code for it; more about this shortly. For now, see Listing </w:t>
      </w:r>
      <w:hyperlink w:anchor="import_mysql_connector__Create_c">
        <w:r>
          <w:rPr>
            <w:rStyle w:val="Text5"/>
          </w:rPr>
          <w:t>3-4</w:t>
        </w:r>
      </w:hyperlink>
      <w:r>
        <w:t xml:space="preserve"> for an example of converting the strings and integer in the result of Listing </w:t>
      </w:r>
      <w:hyperlink w:anchor="import_mysql_connectorimport_ppr_2">
        <w:r>
          <w:rPr>
            <w:rStyle w:val="Text5"/>
          </w:rPr>
          <w:t>3-2</w:t>
        </w:r>
      </w:hyperlink>
      <w:r>
        <w:t>.</w:t>
      </w:r>
      <w:bookmarkEnd w:id="904"/>
    </w:p>
    <w:p>
      <w:bookmarkStart w:id="905" w:name="NoteThis_example_and_the_followi"/>
      <w:pPr>
        <w:pStyle w:val="Para 10"/>
      </w:pPr>
      <w:r>
        <w:rPr>
          <w:rStyle w:val="Text8"/>
        </w:rPr>
        <w:t>Note</w:t>
      </w:r>
      <w:r>
        <w:bookmarkStart w:id="906" w:name="This_example_and_the_following_e"/>
        <w:t>This example and the following examples where the output includes non-ASCII characters show how the difference in Unicode handling between Python 2 and Python 3 makes a difference. The examples assume Python 3 and MySQL Connector/Python 8.0.11. The examples will not work in version 8.0.12 and later.</w:t>
        <w:bookmarkEnd w:id="906"/>
      </w:r>
      <w:bookmarkEnd w:id="905"/>
    </w:p>
    <w:p>
      <w:bookmarkStart w:id="907" w:name="import_mysql_connector__Create_c_1"/>
      <w:bookmarkStart w:id="908" w:name="import_mysql_connector__Create_c"/>
      <w:pPr>
        <w:pStyle w:val="Para 09"/>
      </w:pPr>
      <w:r>
        <w:t xml:space="preserve">import mysql.connector</w:t>
        <w:br w:clear="none"/>
      </w:r>
      <w:bookmarkEnd w:id="907"/>
      <w:bookmarkEnd w:id="908"/>
    </w:p>
    <w:p>
      <w:pPr>
        <w:pStyle w:val="Para 09"/>
      </w:pPr>
      <w:r>
        <w:t xml:space="preserve"># Create connection to MySQL</w:t>
        <w:br w:clear="none"/>
      </w:r>
    </w:p>
    <w:p>
      <w:pPr>
        <w:pStyle w:val="Para 09"/>
      </w:pPr>
      <w:r>
        <w:t xml:space="preserve">db = mysql.connector.connect(</w:t>
        <w:br w:clear="none"/>
      </w:r>
    </w:p>
    <w:p>
      <w:pPr>
        <w:pStyle w:val="Para 09"/>
      </w:pPr>
      <w:r>
        <w:t xml:space="preserve">  option_files="my.ini", use_pure=True)</w:t>
        <w:br w:clear="none"/>
      </w:r>
    </w:p>
    <w:p>
      <w:pPr>
        <w:pStyle w:val="Para 09"/>
      </w:pPr>
      <w:r>
        <w:t xml:space="preserve"># Execute a query</w:t>
        <w:br w:clear="none"/>
      </w:r>
    </w:p>
    <w:p>
      <w:pPr>
        <w:pStyle w:val="Para 09"/>
      </w:pPr>
      <w:r>
        <w:t xml:space="preserve">result = db.cmd_query(</w:t>
        <w:br w:clear="none"/>
      </w:r>
    </w:p>
    <w:p>
      <w:pPr>
        <w:pStyle w:val="Para 09"/>
      </w:pPr>
      <w:r>
        <w:t xml:space="preserve">  """SELECT Name, CountryCode,</w:t>
        <w:br w:clear="none"/>
      </w:r>
    </w:p>
    <w:p>
      <w:pPr>
        <w:pStyle w:val="Para 09"/>
      </w:pPr>
      <w:r>
        <w:t xml:space="preserve">            Population</w:t>
        <w:br w:clear="none"/>
      </w:r>
    </w:p>
    <w:p>
      <w:pPr>
        <w:pStyle w:val="Para 09"/>
      </w:pPr>
      <w:r>
        <w:t xml:space="preserve">       FROM world.city</w:t>
        <w:br w:clear="none"/>
      </w:r>
    </w:p>
    <w:p>
      <w:pPr>
        <w:pStyle w:val="Para 09"/>
      </w:pPr>
      <w:r>
        <w:t xml:space="preserve">      WHERE Population &gt; 9000000</w:t>
        <w:br w:clear="none"/>
      </w:r>
    </w:p>
    <w:p>
      <w:pPr>
        <w:pStyle w:val="Para 09"/>
      </w:pPr>
      <w:r>
        <w:t xml:space="preserve">      ORDER BY Population DESC"""</w:t>
        <w:br w:clear="none"/>
      </w:r>
    </w:p>
    <w:p>
      <w:pPr>
        <w:pStyle w:val="Para 09"/>
      </w:pPr>
      <w:r>
        <w:t xml:space="preserve">)</w:t>
        <w:br w:clear="none"/>
      </w:r>
    </w:p>
    <w:p>
      <w:pPr>
        <w:pStyle w:val="Para 09"/>
      </w:pPr>
      <w:r>
        <w:t xml:space="preserve"># Fetch the rows</w:t>
        <w:br w:clear="none"/>
      </w:r>
    </w:p>
    <w:p>
      <w:pPr>
        <w:pStyle w:val="Para 09"/>
      </w:pPr>
      <w:r>
        <w:t xml:space="preserve">(cities, eof) = db.get_rows()</w:t>
        <w:br w:clear="none"/>
      </w:r>
    </w:p>
    <w:p>
      <w:pPr>
        <w:pStyle w:val="Para 09"/>
      </w:pPr>
      <w:r>
        <w:t xml:space="preserve"># Print the rows found</w:t>
        <w:br w:clear="none"/>
      </w:r>
    </w:p>
    <w:p>
      <w:pPr>
        <w:pStyle w:val="Para 09"/>
      </w:pPr>
      <w:r>
        <w:t xml:space="preserve">print(__file__ + " – Using decode:")</w:t>
        <w:br w:clear="none"/>
      </w:r>
    </w:p>
    <w:p>
      <w:pPr>
        <w:pStyle w:val="Para 09"/>
      </w:pPr>
      <w:r>
        <w:t xml:space="preserve">print("")</w:t>
        <w:br w:clear="none"/>
      </w:r>
    </w:p>
    <w:p>
      <w:pPr>
        <w:pStyle w:val="Para 09"/>
      </w:pPr>
      <w:r>
        <w:t xml:space="preserve">print(</w:t>
        <w:br w:clear="none"/>
      </w:r>
    </w:p>
    <w:p>
      <w:pPr>
        <w:pStyle w:val="Para 09"/>
      </w:pPr>
      <w:r>
        <w:t xml:space="preserve">  "{0:15s}   {1:7s}   {2:3s}".format(</w:t>
        <w:br w:clear="none"/>
      </w:r>
    </w:p>
    <w:p>
      <w:pPr>
        <w:pStyle w:val="Para 09"/>
      </w:pPr>
      <w:r>
        <w:t xml:space="preserve">    "City", "Country", "Pop"</w:t>
        <w:br w:clear="none"/>
      </w:r>
    </w:p>
    <w:p>
      <w:pPr>
        <w:pStyle w:val="Para 09"/>
      </w:pPr>
      <w:r>
        <w:t xml:space="preserve">  )</w:t>
        <w:br w:clear="none"/>
      </w:r>
    </w:p>
    <w:p>
      <w:pPr>
        <w:pStyle w:val="Para 09"/>
      </w:pPr>
      <w:r>
        <w:t xml:space="preserve">)</w:t>
        <w:br w:clear="none"/>
      </w:r>
    </w:p>
    <w:p>
      <w:pPr>
        <w:pStyle w:val="Para 09"/>
      </w:pPr>
      <w:r>
        <w:t xml:space="preserve">for city in cities:</w:t>
        <w:br w:clear="none"/>
      </w:r>
    </w:p>
    <w:p>
      <w:pPr>
        <w:pStyle w:val="Para 09"/>
      </w:pPr>
      <w:r>
        <w:t xml:space="preserve">  print(</w:t>
        <w:br w:clear="none"/>
      </w:r>
    </w:p>
    <w:p>
      <w:pPr>
        <w:pStyle w:val="Para 09"/>
      </w:pPr>
      <w:r>
        <w:t xml:space="preserve">    "{0:15s}   {1:^7s}   {2:4.1f}".format(</w:t>
        <w:br w:clear="none"/>
      </w:r>
    </w:p>
    <w:p>
      <w:pPr>
        <w:pStyle w:val="Para 30"/>
      </w:pPr>
      <w:r>
        <w:rPr>
          <w:rStyle w:val="Text1"/>
        </w:rPr>
        <w:t xml:space="preserve">      </w:t>
        <w:br w:clear="none"/>
      </w:r>
      <w:r>
        <w:t xml:space="preserve">city[0].decode(db.python_charset),</w:t>
        <w:br w:clear="none"/>
      </w:r>
    </w:p>
    <w:p>
      <w:pPr>
        <w:pStyle w:val="Para 30"/>
      </w:pPr>
      <w:r>
        <w:rPr>
          <w:rStyle w:val="Text1"/>
        </w:rPr>
        <w:t xml:space="preserve">      </w:t>
        <w:br w:clear="none"/>
      </w:r>
      <w:r>
        <w:t xml:space="preserve">city[1].decode(db.python_charset),</w:t>
        <w:br w:clear="none"/>
      </w:r>
    </w:p>
    <w:p>
      <w:pPr>
        <w:pStyle w:val="Para 09"/>
      </w:pPr>
      <w:r>
        <w:t xml:space="preserve">      </w:t>
        <w:br w:clear="none"/>
      </w:r>
      <w:r>
        <w:rPr>
          <w:rStyle w:val="Text1"/>
        </w:rPr>
        <w:t xml:space="preserve">int(</w:t>
        <w:br w:clear="none"/>
      </w:r>
    </w:p>
    <w:p>
      <w:pPr>
        <w:pStyle w:val="Para 30"/>
      </w:pPr>
      <w:r>
        <w:rPr>
          <w:rStyle w:val="Text1"/>
        </w:rPr>
        <w:t xml:space="preserve">        </w:t>
        <w:br w:clear="none"/>
      </w:r>
      <w:r>
        <w:t xml:space="preserve">city[2].decode(db.python_charset)</w:t>
        <w:br w:clear="none"/>
      </w:r>
    </w:p>
    <w:p>
      <w:pPr>
        <w:pStyle w:val="Para 30"/>
      </w:pPr>
      <w:r>
        <w:rPr>
          <w:rStyle w:val="Text1"/>
        </w:rPr>
        <w:t xml:space="preserve">      </w:t>
        <w:br w:clear="none"/>
      </w:r>
      <w:r>
        <w:t xml:space="preserve">)/1000000.0</w:t>
        <w:br w:clear="none"/>
      </w:r>
    </w:p>
    <w:p>
      <w:pPr>
        <w:pStyle w:val="Para 09"/>
      </w:pPr>
      <w:r>
        <w:t xml:space="preserve">    )</w:t>
        <w:br w:clear="none"/>
      </w:r>
    </w:p>
    <w:p>
      <w:pPr>
        <w:pStyle w:val="Para 09"/>
      </w:pPr>
      <w:r>
        <w:t xml:space="preserve">  )</w:t>
        <w:br w:clear="none"/>
      </w:r>
    </w:p>
    <w:p>
      <w:pPr>
        <w:pStyle w:val="Para 09"/>
      </w:pPr>
      <w:r>
        <w:t xml:space="preserve"># Print the eof package</w:t>
        <w:br w:clear="none"/>
      </w:r>
    </w:p>
    <w:p>
      <w:pPr>
        <w:pStyle w:val="Para 09"/>
      </w:pPr>
      <w:r>
        <w:t xml:space="preserve">print("\nEnd-of-file:");</w:t>
        <w:br w:clear="none"/>
      </w:r>
    </w:p>
    <w:p>
      <w:pPr>
        <w:pStyle w:val="Para 09"/>
      </w:pPr>
      <w:r>
        <w:t xml:space="preserve">for key in eof:</w:t>
        <w:br w:clear="none"/>
      </w:r>
    </w:p>
    <w:p>
      <w:pPr>
        <w:pStyle w:val="Para 09"/>
      </w:pPr>
      <w:r>
        <w:t xml:space="preserve">  print("{0:15s} = {1:2d}".format(</w:t>
        <w:br w:clear="none"/>
      </w:r>
    </w:p>
    <w:p>
      <w:pPr>
        <w:pStyle w:val="Para 09"/>
      </w:pPr>
      <w:r>
        <w:t xml:space="preserve">    key, eof[key]</w:t>
        <w:br w:clear="none"/>
      </w:r>
    </w:p>
    <w:p>
      <w:pPr>
        <w:pStyle w:val="Para 09"/>
      </w:pPr>
      <w:r>
        <w:t xml:space="preserve">  ))</w:t>
        <w:br w:clear="none"/>
      </w:r>
    </w:p>
    <w:p>
      <w:pPr>
        <w:pStyle w:val="Para 09"/>
      </w:pPr>
      <w:r>
        <w:t xml:space="preserve">db.close()</w:t>
        <w:br w:clear="none"/>
      </w:r>
    </w:p>
    <w:p>
      <w:pPr>
        <w:pStyle w:val="Para 34"/>
      </w:pPr>
      <w:r>
        <w:rPr>
          <w:rStyle w:val="Text4"/>
        </w:rPr>
        <w:t xml:space="preserve">Listing 3-4</w:t>
        <w:br w:clear="none"/>
      </w:r>
      <w:r>
        <w:t xml:space="preserve">Converting the Result to Native Python Types</w:t>
        <w:br w:clear="none"/>
      </w:r>
    </w:p>
    <w:p>
      <w:bookmarkStart w:id="909" w:name="The_main_difference_between_List"/>
      <w:pPr>
        <w:pStyle w:val="Para 01"/>
      </w:pPr>
      <w:r>
        <w:t xml:space="preserve">The main difference between Listing </w:t>
      </w:r>
      <w:hyperlink w:anchor="import_mysql_connectorimport_ppr_2">
        <w:r>
          <w:rPr>
            <w:rStyle w:val="Text5"/>
          </w:rPr>
          <w:t>3-2</w:t>
        </w:r>
      </w:hyperlink>
      <w:r>
        <w:t xml:space="preserve"> and Listing </w:t>
      </w:r>
      <w:hyperlink w:anchor="import_mysql_connector__Create_c">
        <w:r>
          <w:rPr>
            <w:rStyle w:val="Text5"/>
          </w:rPr>
          <w:t>3-4</w:t>
        </w:r>
      </w:hyperlink>
      <w:r>
        <w:t xml:space="preserve"> is in the handling of the result set. First, the result set is split into the returned rows (cities) and the end-of-file (eof) package. The cities are then printed while converting the values to native Python types.</w:t>
      </w:r>
      <w:bookmarkEnd w:id="909"/>
    </w:p>
    <w:p>
      <w:bookmarkStart w:id="910" w:name="String_values_are_converted_usin"/>
      <w:pPr>
        <w:pStyle w:val="Para 01"/>
      </w:pPr>
      <w:r>
        <w:t xml:space="preserve">String values are converted using the </w:t>
      </w:r>
      <w:r>
        <w:rPr>
          <w:rStyle w:val="Text0"/>
        </w:rPr>
        <w:t>decode()</w:t>
      </w:r>
      <w:r>
        <w:t xml:space="preserve"> method of the </w:t>
      </w:r>
      <w:r>
        <w:rPr>
          <w:rStyle w:val="Text0"/>
        </w:rPr>
        <w:t>bytearray</w:t>
      </w:r>
      <w:r>
        <w:t xml:space="preserve"> type. This requires parsing the character set of the connection. In this case, the character set is </w:t>
      </w:r>
      <w:r>
        <w:rPr>
          <w:rStyle w:val="Text0"/>
        </w:rPr>
        <w:t>utf8</w:t>
      </w:r>
      <w:r>
        <w:t xml:space="preserve"> (using the default); however, to ensure that any character set can be handled, the </w:t>
      </w:r>
      <w:r>
        <w:rPr>
          <w:rStyle w:val="Text0"/>
        </w:rPr>
        <w:t>python_</w:t>
      </w:r>
      <w:r>
        <w:bookmarkStart w:id="911" w:name="charset_property"/>
        <w:t/>
        <w:bookmarkEnd w:id="911"/>
      </w:r>
      <w:r>
        <w:rPr>
          <w:rStyle w:val="Text0"/>
        </w:rPr>
        <w:t>charset</w:t>
      </w:r>
      <w:r>
        <w:t xml:space="preserve"> property</w:t>
        <w:t xml:space="preserve"> of the connection is used to set the character set to use in the conversion. Since </w:t>
      </w:r>
      <w:r>
        <w:rPr>
          <w:rStyle w:val="Text0"/>
        </w:rPr>
        <w:t>utf8mb4</w:t>
      </w:r>
      <w:r>
        <w:t xml:space="preserve"> is a MySQL invention, it is necessary to catch that and use </w:t>
      </w:r>
      <w:r>
        <w:rPr>
          <w:rStyle w:val="Text0"/>
        </w:rPr>
        <w:t>utf8</w:t>
      </w:r>
      <w:r>
        <w:t xml:space="preserve"> instead; this is the difference between the </w:t>
      </w:r>
      <w:r>
        <w:rPr>
          <w:rStyle w:val="Text0"/>
        </w:rPr>
        <w:t>charset</w:t>
      </w:r>
      <w:r>
        <w:t xml:space="preserve"> and </w:t>
      </w:r>
      <w:r>
        <w:rPr>
          <w:rStyle w:val="Text0"/>
        </w:rPr>
        <w:t>python_charset</w:t>
      </w:r>
      <w:r>
        <w:t xml:space="preserve"> properties. The population can be converted using the </w:t>
      </w:r>
      <w:r>
        <w:rPr>
          <w:rStyle w:val="Text0"/>
        </w:rPr>
        <w:t>int()</w:t>
      </w:r>
      <w:r>
        <w:t xml:space="preserve"> function and then divided by one million to get the population in millions.</w:t>
      </w:r>
      <w:bookmarkEnd w:id="910"/>
    </w:p>
    <w:p>
      <w:bookmarkStart w:id="912" w:name="Finally__the_end_of_file_part_of"/>
      <w:pPr>
        <w:pStyle w:val="Para 01"/>
      </w:pPr>
      <w:r>
        <w:t xml:space="preserve">Finally, the end-of-file part of the result set is printed. This is the same information as is available in the </w:t>
      </w:r>
      <w:r>
        <w:rPr>
          <w:rStyle w:val="Text0"/>
        </w:rPr>
        <w:t>eof</w:t>
      </w:r>
      <w:r>
        <w:t xml:space="preserve"> part of the results returned by </w:t>
      </w:r>
      <w:r>
        <w:rPr>
          <w:rStyle w:val="Text0"/>
        </w:rPr>
        <w:t>cmd_query()</w:t>
      </w:r>
      <w:r>
        <w:t>. The output of the program is</w:t>
      </w:r>
      <w:bookmarkEnd w:id="912"/>
    </w:p>
    <w:p>
      <w:bookmarkStart w:id="913" w:name="listing_3_4_py___Using_decodeCit"/>
      <w:bookmarkStart w:id="914" w:name="listing_3_4_py___Using_decodeCit_1"/>
      <w:pPr>
        <w:pStyle w:val="Normal"/>
      </w:pPr>
      <w:r>
        <w:t xml:space="preserve">listing_3_4.py – Using decode</w:t>
        <w:br w:clear="none"/>
      </w:r>
      <w:bookmarkEnd w:id="913"/>
      <w:bookmarkEnd w:id="914"/>
    </w:p>
    <w:p>
      <w:pPr>
        <w:pStyle w:val="Normal"/>
      </w:pPr>
      <w:r>
        <w:t xml:space="preserve">City              Country   Pop</w:t>
        <w:br w:clear="none"/>
      </w:r>
    </w:p>
    <w:p>
      <w:pPr>
        <w:pStyle w:val="Normal"/>
      </w:pPr>
      <w:r>
        <w:t xml:space="preserve">Mumbai (Bombay)     IND     10.5</w:t>
        <w:br w:clear="none"/>
      </w:r>
    </w:p>
    <w:p>
      <w:pPr>
        <w:pStyle w:val="Normal"/>
      </w:pPr>
      <w:r>
        <w:t xml:space="preserve">Seoul               KOR     10.0</w:t>
        <w:br w:clear="none"/>
      </w:r>
    </w:p>
    <w:p>
      <w:pPr>
        <w:pStyle w:val="Normal"/>
      </w:pPr>
      <w:r>
        <w:t xml:space="preserve">São Paulo           BRA     10.0</w:t>
        <w:br w:clear="none"/>
      </w:r>
    </w:p>
    <w:p>
      <w:pPr>
        <w:pStyle w:val="Normal"/>
      </w:pPr>
      <w:r>
        <w:t xml:space="preserve">Shanghai            CHN      9.7</w:t>
        <w:br w:clear="none"/>
      </w:r>
    </w:p>
    <w:p>
      <w:pPr>
        <w:pStyle w:val="Normal"/>
      </w:pPr>
      <w:r>
        <w:t xml:space="preserve">Jakarta             IDN      9.6</w:t>
        <w:br w:clear="none"/>
      </w:r>
    </w:p>
    <w:p>
      <w:pPr>
        <w:pStyle w:val="Normal"/>
      </w:pPr>
      <w:r>
        <w:t xml:space="preserve">Karachi             PAK      9.3</w:t>
        <w:br w:clear="none"/>
      </w:r>
    </w:p>
    <w:p>
      <w:pPr>
        <w:pStyle w:val="Normal"/>
      </w:pPr>
      <w:r>
        <w:t xml:space="preserve">End-of-file:</w:t>
        <w:br w:clear="none"/>
      </w:r>
    </w:p>
    <w:p>
      <w:pPr>
        <w:pStyle w:val="Normal"/>
      </w:pPr>
      <w:r>
        <w:t xml:space="preserve">status_flag     = 33</w:t>
        <w:br w:clear="none"/>
      </w:r>
    </w:p>
    <w:p>
      <w:pPr>
        <w:pStyle w:val="Normal"/>
      </w:pPr>
      <w:r>
        <w:t xml:space="preserve">warning_count   =  0</w:t>
        <w:br w:clear="none"/>
      </w:r>
    </w:p>
    <w:p>
      <w:bookmarkStart w:id="915" w:name="Manually_converting_the_arrays_o"/>
      <w:pPr>
        <w:pStyle w:val="Para 01"/>
      </w:pPr>
      <w:r>
        <w:t>Manually converting the arrays of bytes is not feasible in general and it is not necessary, as it will be shown next, when automatic conversion of rows is discussed.</w:t>
      </w:r>
      <w:bookmarkEnd w:id="915"/>
    </w:p>
    <w:p>
      <w:bookmarkStart w:id="916" w:name="Automatic_Conversion_into_Native"/>
      <w:pPr>
        <w:pStyle w:val="Heading 2"/>
      </w:pPr>
      <w:r>
        <w:t>Automatic Conversion into Native Python Types</w:t>
      </w:r>
      <w:bookmarkEnd w:id="916"/>
    </w:p>
    <w:p>
      <w:bookmarkStart w:id="917" w:name="In_the_previous_examples__the_ro"/>
      <w:pPr>
        <w:pStyle w:val="Para 01"/>
      </w:pPr>
      <w:r>
        <w:t>In the previous examples, the rows returned by the query were handled manually. This can be a great way to understand what is going on, but in more real-world cases, it is usually preferred to get the result returned as native Python types.</w:t>
      </w:r>
      <w:bookmarkEnd w:id="917"/>
    </w:p>
    <w:p>
      <w:bookmarkStart w:id="918" w:name="NoteAs_with_the_previous_example"/>
      <w:pPr>
        <w:pStyle w:val="Para 10"/>
      </w:pPr>
      <w:r>
        <w:rPr>
          <w:rStyle w:val="Text8"/>
        </w:rPr>
        <w:t>Note</w:t>
      </w:r>
      <w:r>
        <w:t xml:space="preserve">As with the previous example, this discussion is only required for MySQL Connector/Python 8.0.11 and earlier including version 2.1. In later versions, the conversion happens automatically; however, it is safe to call </w:t>
      </w:r>
      <w:r>
        <w:rPr>
          <w:rStyle w:val="Text0"/>
        </w:rPr>
        <w:t>row_to_python()</w:t>
      </w:r>
      <w:r>
        <w:t xml:space="preserve"> as it will just be a null-operation if the conversion has already happened.</w:t>
      </w:r>
      <w:bookmarkEnd w:id="918"/>
    </w:p>
    <w:p>
      <w:bookmarkStart w:id="919" w:name="MySQL_Connector_Python_includes"/>
      <w:pPr>
        <w:pStyle w:val="Para 01"/>
      </w:pPr>
      <w:r>
        <w:t xml:space="preserve">MySQL Connector/Python includes the conversion module that provides tools for doing conversions of the results returned by MySQL Server. Specifically, the </w:t>
        <w:bookmarkStart w:id="920" w:name="row_to_python___method"/>
        <w:t/>
        <w:bookmarkEnd w:id="920"/>
      </w:r>
      <w:r>
        <w:rPr>
          <w:rStyle w:val="Text0"/>
        </w:rPr>
        <w:t>row_to_python()</w:t>
      </w:r>
      <w:r>
        <w:t xml:space="preserve"> method</w:t>
        <w:t xml:space="preserve"> in the </w:t>
      </w:r>
      <w:r>
        <w:rPr>
          <w:rStyle w:val="Text0"/>
        </w:rPr>
        <w:t>MySQLConverter</w:t>
      </w:r>
      <w:r>
        <w:t xml:space="preserve"> class can convert all values in a row. Listing </w:t>
      </w:r>
      <w:hyperlink w:anchor="import_mysql_connector_4">
        <w:r>
          <w:rPr>
            <w:rStyle w:val="Text5"/>
          </w:rPr>
          <w:t>3-5</w:t>
        </w:r>
      </w:hyperlink>
      <w:r>
        <w:t xml:space="preserve"> shows the equivalent of the example in Listing </w:t>
      </w:r>
      <w:hyperlink w:anchor="import_mysql_connector__Create_c">
        <w:r>
          <w:rPr>
            <w:rStyle w:val="Text5"/>
          </w:rPr>
          <w:t>3-4</w:t>
        </w:r>
      </w:hyperlink>
      <w:r>
        <w:t xml:space="preserve">, but this time using </w:t>
      </w:r>
      <w:r>
        <w:rPr>
          <w:rStyle w:val="Text0"/>
        </w:rPr>
        <w:t>row_to_python()</w:t>
      </w:r>
      <w:r>
        <w:t xml:space="preserve"> to handle the conversion.</w:t>
      </w:r>
      <w:bookmarkEnd w:id="919"/>
    </w:p>
    <w:p>
      <w:bookmarkStart w:id="921" w:name="import_mysql_connector_4"/>
      <w:bookmarkStart w:id="922" w:name="import_mysql_connector_5"/>
      <w:pPr>
        <w:pStyle w:val="Normal"/>
      </w:pPr>
      <w:r>
        <w:t xml:space="preserve">import mysql.connector</w:t>
        <w:br w:clear="none"/>
      </w:r>
      <w:bookmarkEnd w:id="921"/>
      <w:bookmarkEnd w:id="922"/>
    </w:p>
    <w:p>
      <w:pPr>
        <w:pStyle w:val="Para 06"/>
      </w:pPr>
      <w:r>
        <w:rPr>
          <w:rStyle w:val="Text1"/>
        </w:rPr>
        <w:t xml:space="preserve"/>
        <w:br w:clear="none"/>
        <w:t xml:space="preserve">                      </w:t>
        <w:br w:clear="none"/>
      </w:r>
      <w:r>
        <w:t xml:space="preserve">from mysql.connector.conversion import MySQLConverter</w:t>
        <w:br w:clear="none"/>
      </w:r>
      <w:r>
        <w:rPr>
          <w:rStyle w:val="Text1"/>
        </w:rPr>
        <w:t xml:space="preserve"/>
        <w:br w:clear="none"/>
        <w:t xml:space="preserve">                    </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 use_pure=True)</w:t>
        <w:br w:clear="none"/>
      </w:r>
    </w:p>
    <w:p>
      <w:pPr>
        <w:pStyle w:val="Normal"/>
      </w:pPr>
      <w:r>
        <w:t xml:space="preserve"># Execute a query</w:t>
        <w:br w:clear="none"/>
      </w:r>
    </w:p>
    <w:p>
      <w:pPr>
        <w:pStyle w:val="Normal"/>
      </w:pPr>
      <w:r>
        <w:t xml:space="preserve">result = db.cmd_query(</w:t>
        <w:br w:clear="none"/>
      </w:r>
    </w:p>
    <w:p>
      <w:pPr>
        <w:pStyle w:val="Normal"/>
      </w:pPr>
      <w:r>
        <w:t xml:space="preserve">  """SELECT Name, CountryCode,</w:t>
        <w:br w:clear="none"/>
      </w:r>
    </w:p>
    <w:p>
      <w:pPr>
        <w:pStyle w:val="Normal"/>
      </w:pPr>
      <w:r>
        <w:t xml:space="preserve">            Population</w:t>
        <w:br w:clear="none"/>
      </w:r>
    </w:p>
    <w:p>
      <w:pPr>
        <w:pStyle w:val="Normal"/>
      </w:pPr>
      <w:r>
        <w:t xml:space="preserve">       FROM world.city</w:t>
        <w:br w:clear="none"/>
      </w:r>
    </w:p>
    <w:p>
      <w:pPr>
        <w:pStyle w:val="Normal"/>
      </w:pPr>
      <w:r>
        <w:t xml:space="preserve">      WHERE Population &gt; 9000000</w:t>
        <w:br w:clear="none"/>
      </w:r>
    </w:p>
    <w:p>
      <w:pPr>
        <w:pStyle w:val="Normal"/>
      </w:pPr>
      <w:r>
        <w:t xml:space="preserve">      ORDER BY Population DESC"""</w:t>
        <w:br w:clear="none"/>
      </w:r>
    </w:p>
    <w:p>
      <w:pPr>
        <w:pStyle w:val="Normal"/>
      </w:pPr>
      <w:r>
        <w:t xml:space="preserve">)</w:t>
        <w:br w:clear="none"/>
      </w:r>
    </w:p>
    <w:p>
      <w:pPr>
        <w:pStyle w:val="Normal"/>
      </w:pPr>
      <w:r>
        <w:t xml:space="preserve"># Fetch the rows</w:t>
        <w:br w:clear="none"/>
      </w:r>
    </w:p>
    <w:p>
      <w:pPr>
        <w:pStyle w:val="Normal"/>
      </w:pPr>
      <w:r>
        <w:t xml:space="preserve">(cities, eof) = db.get_rows()</w:t>
        <w:br w:clear="none"/>
      </w:r>
    </w:p>
    <w:p>
      <w:pPr>
        <w:pStyle w:val="Normal"/>
      </w:pPr>
      <w:r>
        <w:t xml:space="preserve"># Initialize the converter</w:t>
        <w:br w:clear="none"/>
      </w:r>
    </w:p>
    <w:p>
      <w:pPr>
        <w:pStyle w:val="Normal"/>
      </w:pPr>
      <w:r>
        <w:t xml:space="preserve"/>
        <w:br w:clear="none"/>
        <w:t xml:space="preserve">                      </w:t>
        <w:br w:clear="none"/>
      </w:r>
      <w:r>
        <w:rPr>
          <w:rStyle w:val="Text1"/>
        </w:rPr>
        <w:t xml:space="preserve">converter = MySQLConverter(</w:t>
        <w:br w:clear="none"/>
      </w:r>
      <w:r>
        <w:t xml:space="preserve"/>
        <w:br w:clear="none"/>
        <w:t xml:space="preserve">                    </w:t>
        <w:br w:clear="none"/>
      </w:r>
    </w:p>
    <w:p>
      <w:pPr>
        <w:pStyle w:val="Para 06"/>
      </w:pPr>
      <w:r>
        <w:rPr>
          <w:rStyle w:val="Text1"/>
        </w:rPr>
        <w:t xml:space="preserve">  </w:t>
        <w:br w:clear="none"/>
      </w:r>
      <w:r>
        <w:t xml:space="preserve">db.charset, True)</w:t>
        <w:br w:clear="none"/>
      </w:r>
    </w:p>
    <w:p>
      <w:pPr>
        <w:pStyle w:val="Normal"/>
      </w:pPr>
      <w:r>
        <w:t xml:space="preserve"># Print the rows found</w:t>
        <w:br w:clear="none"/>
      </w:r>
    </w:p>
    <w:p>
      <w:pPr>
        <w:pStyle w:val="Normal"/>
      </w:pPr>
      <w:r>
        <w:t xml:space="preserve">print(__file__ + " - Using MySQLConverter:")</w:t>
        <w:br w:clear="none"/>
      </w:r>
    </w:p>
    <w:p>
      <w:pPr>
        <w:pStyle w:val="Normal"/>
      </w:pPr>
      <w:r>
        <w:t xml:space="preserve">print("")</w:t>
        <w:br w:clear="none"/>
      </w:r>
    </w:p>
    <w:p>
      <w:pPr>
        <w:pStyle w:val="Normal"/>
      </w:pPr>
      <w:r>
        <w:t xml:space="preserve">print(</w:t>
        <w:br w:clear="none"/>
      </w:r>
    </w:p>
    <w:p>
      <w:pPr>
        <w:pStyle w:val="Normal"/>
      </w:pPr>
      <w:r>
        <w:t xml:space="preserve">  "{0:15s}   {1:7s}   {2:3s}".format(</w:t>
        <w:br w:clear="none"/>
      </w:r>
    </w:p>
    <w:p>
      <w:pPr>
        <w:pStyle w:val="Normal"/>
      </w:pPr>
      <w:r>
        <w:t xml:space="preserve">    "City", "Country", "Pop"</w:t>
        <w:br w:clear="none"/>
      </w:r>
    </w:p>
    <w:p>
      <w:pPr>
        <w:pStyle w:val="Normal"/>
      </w:pPr>
      <w:r>
        <w:t xml:space="preserve">  )</w:t>
        <w:br w:clear="none"/>
      </w:r>
    </w:p>
    <w:p>
      <w:pPr>
        <w:pStyle w:val="Normal"/>
      </w:pPr>
      <w:r>
        <w:t xml:space="preserve">)</w:t>
        <w:br w:clear="none"/>
      </w:r>
    </w:p>
    <w:p>
      <w:pPr>
        <w:pStyle w:val="Normal"/>
      </w:pPr>
      <w:r>
        <w:t xml:space="preserve">for city in cities:</w:t>
        <w:br w:clear="none"/>
      </w:r>
    </w:p>
    <w:p>
      <w:pPr>
        <w:pStyle w:val="Para 06"/>
      </w:pPr>
      <w:r>
        <w:rPr>
          <w:rStyle w:val="Text1"/>
        </w:rPr>
        <w:t xml:space="preserve">  </w:t>
        <w:br w:clear="none"/>
      </w:r>
      <w:r>
        <w:t xml:space="preserve">values = converter.row_to_python(</w:t>
        <w:br w:clear="none"/>
      </w:r>
    </w:p>
    <w:p>
      <w:pPr>
        <w:pStyle w:val="Para 06"/>
      </w:pPr>
      <w:r>
        <w:rPr>
          <w:rStyle w:val="Text1"/>
        </w:rPr>
        <w:t xml:space="preserve">    </w:t>
        <w:br w:clear="none"/>
      </w:r>
      <w:r>
        <w:t xml:space="preserve">city, result["columns"])</w:t>
        <w:br w:clear="none"/>
      </w:r>
    </w:p>
    <w:p>
      <w:pPr>
        <w:pStyle w:val="Normal"/>
      </w:pPr>
      <w:r>
        <w:t xml:space="preserve">  print(</w:t>
        <w:br w:clear="none"/>
      </w:r>
    </w:p>
    <w:p>
      <w:pPr>
        <w:pStyle w:val="Normal"/>
      </w:pPr>
      <w:r>
        <w:t xml:space="preserve">    "{0:15s}   {1:^7s}   {2:4.1f}".format(</w:t>
        <w:br w:clear="none"/>
      </w:r>
    </w:p>
    <w:p>
      <w:pPr>
        <w:pStyle w:val="Normal"/>
      </w:pPr>
      <w:r>
        <w:t xml:space="preserve">      values[0],</w:t>
        <w:br w:clear="none"/>
      </w:r>
    </w:p>
    <w:p>
      <w:pPr>
        <w:pStyle w:val="Normal"/>
      </w:pPr>
      <w:r>
        <w:t xml:space="preserve">      values[1],</w:t>
        <w:br w:clear="none"/>
      </w:r>
    </w:p>
    <w:p>
      <w:pPr>
        <w:pStyle w:val="Normal"/>
      </w:pPr>
      <w:r>
        <w:t xml:space="preserve">      values[2]/1000000.0</w:t>
        <w:br w:clear="none"/>
      </w:r>
    </w:p>
    <w:p>
      <w:pPr>
        <w:pStyle w:val="Normal"/>
      </w:pPr>
      <w:r>
        <w:t xml:space="preserve">    )</w:t>
        <w:br w:clear="none"/>
      </w:r>
    </w:p>
    <w:p>
      <w:pPr>
        <w:pStyle w:val="Normal"/>
      </w:pPr>
      <w:r>
        <w:t xml:space="preserve">  )</w:t>
        <w:br w:clear="none"/>
      </w:r>
    </w:p>
    <w:p>
      <w:pPr>
        <w:pStyle w:val="Normal"/>
      </w:pPr>
      <w:r>
        <w:t xml:space="preserve">db.close()</w:t>
        <w:br w:clear="none"/>
      </w:r>
    </w:p>
    <w:p>
      <w:pPr>
        <w:pStyle w:val="Para 12"/>
      </w:pPr>
      <w:r>
        <w:rPr>
          <w:rStyle w:val="Text4"/>
        </w:rPr>
        <w:t xml:space="preserve">Listing 3-5</w:t>
        <w:br w:clear="none"/>
      </w:r>
      <w:r>
        <w:t xml:space="preserve">Converting Query Results Using </w:t>
        <w:br w:clear="none"/>
      </w:r>
      <w:r>
        <w:rPr>
          <w:rStyle w:val="Text0"/>
        </w:rPr>
        <w:t xml:space="preserve">MySQLConverter.row_to_python()</w:t>
        <w:br w:clear="none"/>
      </w:r>
    </w:p>
    <w:p>
      <w:bookmarkStart w:id="923" w:name="The_important_parts_of_the_examp"/>
      <w:pPr>
        <w:pStyle w:val="Para 01"/>
      </w:pPr>
      <w:r>
        <w:t xml:space="preserve">The important parts of the example in Listing </w:t>
      </w:r>
      <w:hyperlink w:anchor="import_mysql_connector_4">
        <w:r>
          <w:rPr>
            <w:rStyle w:val="Text5"/>
          </w:rPr>
          <w:t>3-5</w:t>
        </w:r>
      </w:hyperlink>
      <w:r>
        <w:t xml:space="preserve"> are those involving the </w:t>
      </w:r>
      <w:r>
        <w:rPr>
          <w:rStyle w:val="Text0"/>
        </w:rPr>
        <w:t>MySQLConverter</w:t>
      </w:r>
      <w:r>
        <w:t xml:space="preserve"> class. First, the class is imported; then the class is instantiated when the result set is ready to be printed; and finally, the rows are converted by using the </w:t>
      </w:r>
      <w:r>
        <w:rPr>
          <w:rStyle w:val="Text0"/>
        </w:rPr>
        <w:t>row_to_python()</w:t>
      </w:r>
      <w:r>
        <w:t xml:space="preserve"> method.</w:t>
      </w:r>
      <w:bookmarkEnd w:id="923"/>
    </w:p>
    <w:p>
      <w:bookmarkStart w:id="924" w:name="When_the_MySQLConverter_class_is"/>
      <w:pPr>
        <w:pStyle w:val="Para 01"/>
      </w:pPr>
      <w:r>
        <w:t xml:space="preserve">When the </w:t>
      </w:r>
      <w:r>
        <w:rPr>
          <w:rStyle w:val="Text0"/>
        </w:rPr>
        <w:t>MySQLConverter</w:t>
      </w:r>
      <w:r>
        <w:t xml:space="preserve"> class is instantiated, two arguments are required: the character set and whether Unicode is used in Python. Remember from Chapter </w:t>
      </w:r>
      <w:hyperlink w:anchor="Top_of_463459_1_En_2_Chapter_xht">
        <w:r>
          <w:rPr>
            <w:rStyle w:val="Text5"/>
          </w:rPr>
          <w:t>2</w:t>
        </w:r>
      </w:hyperlink>
      <w:r>
        <w:t xml:space="preserve"> that it is possible to configure both when creating the connection. The character set is exposed through the </w:t>
        <w:bookmarkStart w:id="925" w:name="charset_property_1"/>
        <w:t/>
        <w:bookmarkEnd w:id="925"/>
      </w:r>
      <w:r>
        <w:rPr>
          <w:rStyle w:val="Text0"/>
        </w:rPr>
        <w:t>charset</w:t>
      </w:r>
      <w:r>
        <w:t xml:space="preserve"> property</w:t>
        <w:t xml:space="preserve"> of the connection so, as before, that is used to ensure that a change of connection character set does not require code changes when converting the row. The </w:t>
      </w:r>
      <w:r>
        <w:rPr>
          <w:rStyle w:val="Text0"/>
        </w:rPr>
        <w:t>MySQLConverter</w:t>
      </w:r>
      <w:r>
        <w:t xml:space="preserve"> class knows how to handle </w:t>
      </w:r>
      <w:r>
        <w:rPr>
          <w:rStyle w:val="Text0"/>
        </w:rPr>
        <w:t>utf8mb4</w:t>
      </w:r>
      <w:r>
        <w:t>, so there is no need to take care of that explicitly. There is no property for the use of Unicode in Python, so it is necessary to specify it explicitly.</w:t>
      </w:r>
      <w:bookmarkEnd w:id="924"/>
    </w:p>
    <w:p>
      <w:bookmarkStart w:id="926" w:name="With_an_instance_of_the_MySQLCon"/>
      <w:pPr>
        <w:pStyle w:val="Para 01"/>
      </w:pPr>
      <w:r>
        <w:t xml:space="preserve">With an instance of the </w:t>
      </w:r>
      <w:r>
        <w:rPr>
          <w:rStyle w:val="Text0"/>
        </w:rPr>
        <w:t>MySQLConverter</w:t>
      </w:r>
      <w:r>
        <w:t xml:space="preserve"> class available, the rows can be converted one at a time. The column information from the result of the </w:t>
      </w:r>
      <w:r>
        <w:rPr>
          <w:rStyle w:val="Text0"/>
        </w:rPr>
        <w:t>cmd_query()</w:t>
      </w:r>
      <w:r>
        <w:t xml:space="preserve"> call is passed as an argument along the values to be converted; this ensures that MySQL Connector/Python knows the data type for each column. The output is the same as for the example in Listing </w:t>
      </w:r>
      <w:hyperlink w:anchor="import_mysql_connector__Create_c">
        <w:r>
          <w:rPr>
            <w:rStyle w:val="Text5"/>
          </w:rPr>
          <w:t>3-4</w:t>
        </w:r>
      </w:hyperlink>
      <w:r>
        <w:t xml:space="preserve"> except the information in the </w:t>
      </w:r>
      <w:r>
        <w:rPr>
          <w:rStyle w:val="Text0"/>
        </w:rPr>
        <w:t>eof</w:t>
      </w:r>
      <w:r>
        <w:t xml:space="preserve"> part has be removed:</w:t>
      </w:r>
      <w:bookmarkEnd w:id="926"/>
    </w:p>
    <w:p>
      <w:bookmarkStart w:id="927" w:name="listing_3_5_py___Using_MySQLConv"/>
      <w:bookmarkStart w:id="928" w:name="listing_3_5_py___Using_MySQLConv_1"/>
      <w:pPr>
        <w:pStyle w:val="Normal"/>
      </w:pPr>
      <w:r>
        <w:t xml:space="preserve">listing_3_5.py - Using MySQLConverter</w:t>
        <w:br w:clear="none"/>
      </w:r>
      <w:bookmarkEnd w:id="927"/>
      <w:bookmarkEnd w:id="928"/>
    </w:p>
    <w:p>
      <w:pPr>
        <w:pStyle w:val="Normal"/>
      </w:pPr>
      <w:r>
        <w:t xml:space="preserve">City              Country   Pop</w:t>
        <w:br w:clear="none"/>
      </w:r>
    </w:p>
    <w:p>
      <w:pPr>
        <w:pStyle w:val="Normal"/>
      </w:pPr>
      <w:r>
        <w:t xml:space="preserve">Mumbai (Bombay)     IND     10.5</w:t>
        <w:br w:clear="none"/>
      </w:r>
    </w:p>
    <w:p>
      <w:pPr>
        <w:pStyle w:val="Normal"/>
      </w:pPr>
      <w:r>
        <w:t xml:space="preserve">Seoul               KOR     10.0</w:t>
        <w:br w:clear="none"/>
      </w:r>
    </w:p>
    <w:p>
      <w:pPr>
        <w:pStyle w:val="Normal"/>
      </w:pPr>
      <w:r>
        <w:t xml:space="preserve">São Paulo           BRA     10.0</w:t>
        <w:br w:clear="none"/>
      </w:r>
    </w:p>
    <w:p>
      <w:pPr>
        <w:pStyle w:val="Normal"/>
      </w:pPr>
      <w:r>
        <w:t xml:space="preserve">Shanghai            CHN      9.7</w:t>
        <w:br w:clear="none"/>
      </w:r>
    </w:p>
    <w:p>
      <w:pPr>
        <w:pStyle w:val="Normal"/>
      </w:pPr>
      <w:r>
        <w:t xml:space="preserve">Jakarta             IDN      9.6</w:t>
        <w:br w:clear="none"/>
      </w:r>
    </w:p>
    <w:p>
      <w:pPr>
        <w:pStyle w:val="Normal"/>
      </w:pPr>
      <w:r>
        <w:t xml:space="preserve">Karachi             PAK      9.3</w:t>
        <w:br w:clear="none"/>
      </w:r>
    </w:p>
    <w:p>
      <w:bookmarkStart w:id="929" w:name="The_examples_thus_far_have_fetch"/>
      <w:pPr>
        <w:pStyle w:val="Para 01"/>
      </w:pPr>
      <w:r>
        <w:t>The examples thus far have fetched all rows in the result set and then used the rows. That is great for a small result, but it is not efficient for a large number of rows with large values.</w:t>
      </w:r>
      <w:bookmarkEnd w:id="929"/>
    </w:p>
    <w:p>
      <w:bookmarkStart w:id="930" w:name="Retrieving_Rows___get_rows___Wit"/>
      <w:pPr>
        <w:pStyle w:val="Heading 2"/>
      </w:pPr>
      <w:r>
        <w:t>Retrieving Rows – get_rows() With Limit</w:t>
      </w:r>
      <w:bookmarkEnd w:id="930"/>
    </w:p>
    <w:p>
      <w:bookmarkStart w:id="931" w:name="One_option_to_limit_the_number_o"/>
      <w:pPr>
        <w:pStyle w:val="Para 01"/>
      </w:pPr>
      <w:r>
        <w:t xml:space="preserve">One option to limit the number of rows retrieved is to specify the number of rows to fetch as an argument to </w:t>
      </w:r>
      <w:r>
        <w:rPr>
          <w:rStyle w:val="Text0"/>
        </w:rPr>
        <w:t>get_rows()</w:t>
      </w:r>
      <w:r>
        <w:t xml:space="preserve">. This can be done in one of two ways: either just give the number of rows as an argument on its own or explicitly as the </w:t>
      </w:r>
      <w:r>
        <w:rPr>
          <w:rStyle w:val="Text0"/>
        </w:rPr>
        <w:t>count</w:t>
      </w:r>
      <w:r>
        <w:t xml:space="preserve"> parameter. The number of rows specified is the maximum number of rows to read in the batch. While there are more rows to be read, </w:t>
      </w:r>
      <w:r>
        <w:rPr>
          <w:rStyle w:val="Text0"/>
        </w:rPr>
        <w:t>eof</w:t>
      </w:r>
      <w:r>
        <w:t xml:space="preserve"> will be set to </w:t>
      </w:r>
      <w:r>
        <w:rPr>
          <w:rStyle w:val="Text0"/>
        </w:rPr>
        <w:t>None</w:t>
      </w:r>
      <w:r>
        <w:t xml:space="preserve">. If there are fewer rows available than requested, </w:t>
      </w:r>
      <w:r>
        <w:rPr>
          <w:rStyle w:val="Text0"/>
        </w:rPr>
        <w:t>get_rows()</w:t>
      </w:r>
      <w:r>
        <w:t xml:space="preserve"> will return what is left and set </w:t>
      </w:r>
      <w:r>
        <w:rPr>
          <w:rStyle w:val="Text0"/>
        </w:rPr>
        <w:t>eof</w:t>
      </w:r>
      <w:r>
        <w:t xml:space="preserve"> to include the end-of-file information. This is illustrated in Listing </w:t>
      </w:r>
      <w:hyperlink w:anchor="import_mysql_connectorfrom_mysql_2">
        <w:r>
          <w:rPr>
            <w:rStyle w:val="Text5"/>
          </w:rPr>
          <w:t>3-6</w:t>
        </w:r>
      </w:hyperlink>
      <w:r>
        <w:t>.</w:t>
      </w:r>
      <w:bookmarkEnd w:id="931"/>
    </w:p>
    <w:p>
      <w:bookmarkStart w:id="932" w:name="import_mysql_connectorfrom_mysql_3"/>
      <w:bookmarkStart w:id="933" w:name="import_mysql_connectorfrom_mysql_2"/>
      <w:pPr>
        <w:pStyle w:val="Normal"/>
      </w:pPr>
      <w:r>
        <w:t xml:space="preserve">import mysql.connector</w:t>
        <w:br w:clear="none"/>
      </w:r>
      <w:bookmarkEnd w:id="932"/>
      <w:bookmarkEnd w:id="933"/>
    </w:p>
    <w:p>
      <w:pPr>
        <w:pStyle w:val="Normal"/>
      </w:pPr>
      <w:r>
        <w:t xml:space="preserve">from mysql.connector.conversion import MySQLConverter</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 use_pure=True)</w:t>
        <w:br w:clear="none"/>
      </w:r>
    </w:p>
    <w:p>
      <w:pPr>
        <w:pStyle w:val="Normal"/>
      </w:pPr>
      <w:r>
        <w:t xml:space="preserve"># Execute a query</w:t>
        <w:br w:clear="none"/>
      </w:r>
    </w:p>
    <w:p>
      <w:pPr>
        <w:pStyle w:val="Normal"/>
      </w:pPr>
      <w:r>
        <w:t xml:space="preserve">result = db.cmd_query(</w:t>
        <w:br w:clear="none"/>
      </w:r>
    </w:p>
    <w:p>
      <w:pPr>
        <w:pStyle w:val="Normal"/>
      </w:pPr>
      <w:r>
        <w:t xml:space="preserve">  """SELECT Name, CountryCode,</w:t>
        <w:br w:clear="none"/>
      </w:r>
    </w:p>
    <w:p>
      <w:pPr>
        <w:pStyle w:val="Normal"/>
      </w:pPr>
      <w:r>
        <w:t xml:space="preserve">            Population</w:t>
        <w:br w:clear="none"/>
      </w:r>
    </w:p>
    <w:p>
      <w:pPr>
        <w:pStyle w:val="Normal"/>
      </w:pPr>
      <w:r>
        <w:t xml:space="preserve">       FROM world.city</w:t>
        <w:br w:clear="none"/>
      </w:r>
    </w:p>
    <w:p>
      <w:pPr>
        <w:pStyle w:val="Normal"/>
      </w:pPr>
      <w:r>
        <w:t xml:space="preserve">      WHERE Population &gt; 9000000</w:t>
        <w:br w:clear="none"/>
      </w:r>
    </w:p>
    <w:p>
      <w:pPr>
        <w:pStyle w:val="Normal"/>
      </w:pPr>
      <w:r>
        <w:t xml:space="preserve">      ORDER BY Population DESC"""</w:t>
        <w:br w:clear="none"/>
      </w:r>
    </w:p>
    <w:p>
      <w:pPr>
        <w:pStyle w:val="Normal"/>
      </w:pPr>
      <w:r>
        <w:t xml:space="preserve">)</w:t>
        <w:br w:clear="none"/>
      </w:r>
    </w:p>
    <w:p>
      <w:pPr>
        <w:pStyle w:val="Normal"/>
      </w:pPr>
      <w:r>
        <w:t xml:space="preserve"># Initialize the converter</w:t>
        <w:br w:clear="none"/>
      </w:r>
    </w:p>
    <w:p>
      <w:pPr>
        <w:pStyle w:val="Normal"/>
      </w:pPr>
      <w:r>
        <w:t xml:space="preserve">converter = MySQLConverter(</w:t>
        <w:br w:clear="none"/>
      </w:r>
    </w:p>
    <w:p>
      <w:pPr>
        <w:pStyle w:val="Normal"/>
      </w:pPr>
      <w:r>
        <w:t xml:space="preserve">  db.charset, True)</w:t>
        <w:br w:clear="none"/>
      </w:r>
    </w:p>
    <w:p>
      <w:pPr>
        <w:pStyle w:val="Normal"/>
      </w:pPr>
      <w:r>
        <w:t xml:space="preserve"># Fetch and print the rows</w:t>
        <w:br w:clear="none"/>
      </w:r>
    </w:p>
    <w:p>
      <w:pPr>
        <w:pStyle w:val="Normal"/>
      </w:pPr>
      <w:r>
        <w:t xml:space="preserve">print(__file__</w:t>
        <w:br w:clear="none"/>
      </w:r>
    </w:p>
    <w:p>
      <w:pPr>
        <w:pStyle w:val="Normal"/>
      </w:pPr>
      <w:r>
        <w:t xml:space="preserve">      + " - Using get_rows with limit:")</w:t>
        <w:br w:clear="none"/>
      </w:r>
    </w:p>
    <w:p>
      <w:pPr>
        <w:pStyle w:val="Normal"/>
      </w:pPr>
      <w:r>
        <w:t xml:space="preserve">print("")</w:t>
        <w:br w:clear="none"/>
      </w:r>
    </w:p>
    <w:p>
      <w:pPr>
        <w:pStyle w:val="Normal"/>
      </w:pPr>
      <w:r>
        <w:t xml:space="preserve">count = 0</w:t>
        <w:br w:clear="none"/>
      </w:r>
    </w:p>
    <w:p>
      <w:pPr>
        <w:pStyle w:val="Normal"/>
      </w:pPr>
      <w:r>
        <w:t xml:space="preserve"/>
        <w:br w:clear="none"/>
        <w:t xml:space="preserve">                      </w:t>
        <w:br w:clear="none"/>
      </w:r>
      <w:r>
        <w:rPr>
          <w:rStyle w:val="Text1"/>
        </w:rPr>
        <w:t xml:space="preserve">(cities, eof) = db.get_rows(4)</w:t>
        <w:br w:clear="none"/>
      </w:r>
      <w:r>
        <w:t xml:space="preserve"/>
        <w:br w:clear="none"/>
        <w:t xml:space="preserve">                    </w:t>
        <w:br w:clear="none"/>
      </w:r>
    </w:p>
    <w:p>
      <w:pPr>
        <w:pStyle w:val="Normal"/>
      </w:pPr>
      <w:r>
        <w:t xml:space="preserve">while (cities):</w:t>
        <w:br w:clear="none"/>
      </w:r>
    </w:p>
    <w:p>
      <w:pPr>
        <w:pStyle w:val="Normal"/>
      </w:pPr>
      <w:r>
        <w:t xml:space="preserve">  count = count + 1</w:t>
        <w:br w:clear="none"/>
      </w:r>
    </w:p>
    <w:p>
      <w:pPr>
        <w:pStyle w:val="Normal"/>
      </w:pPr>
      <w:r>
        <w:t xml:space="preserve">  print("count = {0}".format(count))</w:t>
        <w:br w:clear="none"/>
      </w:r>
    </w:p>
    <w:p>
      <w:pPr>
        <w:pStyle w:val="Normal"/>
      </w:pPr>
      <w:r>
        <w:t xml:space="preserve">  # Print the rows found in this batch</w:t>
        <w:br w:clear="none"/>
      </w:r>
    </w:p>
    <w:p>
      <w:pPr>
        <w:pStyle w:val="Normal"/>
      </w:pPr>
      <w:r>
        <w:t xml:space="preserve">  print(</w:t>
        <w:br w:clear="none"/>
      </w:r>
    </w:p>
    <w:p>
      <w:pPr>
        <w:pStyle w:val="Normal"/>
      </w:pPr>
      <w:r>
        <w:t xml:space="preserve">    "{0:15s}   {1:7s}   {2:3s}".format(</w:t>
        <w:br w:clear="none"/>
      </w:r>
    </w:p>
    <w:p>
      <w:pPr>
        <w:pStyle w:val="Normal"/>
      </w:pPr>
      <w:r>
        <w:t xml:space="preserve">      "City", "Country", "Pop"</w:t>
        <w:br w:clear="none"/>
      </w:r>
    </w:p>
    <w:p>
      <w:pPr>
        <w:pStyle w:val="Normal"/>
      </w:pPr>
      <w:r>
        <w:t xml:space="preserve">    )</w:t>
        <w:br w:clear="none"/>
      </w:r>
    </w:p>
    <w:p>
      <w:pPr>
        <w:pStyle w:val="Normal"/>
      </w:pPr>
      <w:r>
        <w:t xml:space="preserve">  )</w:t>
        <w:br w:clear="none"/>
      </w:r>
    </w:p>
    <w:p>
      <w:pPr>
        <w:pStyle w:val="Normal"/>
      </w:pPr>
      <w:r>
        <w:t xml:space="preserve">  for city in cities:</w:t>
        <w:br w:clear="none"/>
      </w:r>
    </w:p>
    <w:p>
      <w:pPr>
        <w:pStyle w:val="Normal"/>
      </w:pPr>
      <w:r>
        <w:t xml:space="preserve">    values = converter.row_to_python(</w:t>
        <w:br w:clear="none"/>
      </w:r>
    </w:p>
    <w:p>
      <w:pPr>
        <w:pStyle w:val="Normal"/>
      </w:pPr>
      <w:r>
        <w:t xml:space="preserve">      city, result["columns"])</w:t>
        <w:br w:clear="none"/>
      </w:r>
    </w:p>
    <w:p>
      <w:pPr>
        <w:pStyle w:val="Normal"/>
      </w:pPr>
      <w:r>
        <w:t xml:space="preserve">    print(</w:t>
        <w:br w:clear="none"/>
      </w:r>
    </w:p>
    <w:p>
      <w:pPr>
        <w:pStyle w:val="Normal"/>
      </w:pPr>
      <w:r>
        <w:t xml:space="preserve">      "{0:15s}   {1:^7s}   {2:4.1f}".format(</w:t>
        <w:br w:clear="none"/>
      </w:r>
    </w:p>
    <w:p>
      <w:pPr>
        <w:pStyle w:val="Normal"/>
      </w:pPr>
      <w:r>
        <w:t xml:space="preserve">        values[0],</w:t>
        <w:br w:clear="none"/>
      </w:r>
    </w:p>
    <w:p>
      <w:pPr>
        <w:pStyle w:val="Normal"/>
      </w:pPr>
      <w:r>
        <w:t xml:space="preserve">        values[1],</w:t>
        <w:br w:clear="none"/>
      </w:r>
    </w:p>
    <w:p>
      <w:pPr>
        <w:pStyle w:val="Normal"/>
      </w:pPr>
      <w:r>
        <w:t xml:space="preserve">        values[2]/1000000.0</w:t>
        <w:br w:clear="none"/>
      </w:r>
    </w:p>
    <w:p>
      <w:pPr>
        <w:pStyle w:val="Normal"/>
      </w:pPr>
      <w:r>
        <w:t xml:space="preserve">      )</w:t>
        <w:br w:clear="none"/>
      </w:r>
    </w:p>
    <w:p>
      <w:pPr>
        <w:pStyle w:val="Normal"/>
      </w:pPr>
      <w:r>
        <w:t xml:space="preserve">    )</w:t>
        <w:br w:clear="none"/>
      </w:r>
    </w:p>
    <w:p>
      <w:pPr>
        <w:pStyle w:val="Normal"/>
      </w:pPr>
      <w:r>
        <w:t xml:space="preserve">  print("")</w:t>
        <w:br w:clear="none"/>
      </w:r>
    </w:p>
    <w:p>
      <w:pPr>
        <w:pStyle w:val="Normal"/>
      </w:pPr>
      <w:r>
        <w:t xml:space="preserve">  # Read the next batch of rows</w:t>
        <w:br w:clear="none"/>
      </w:r>
    </w:p>
    <w:p>
      <w:pPr>
        <w:pStyle w:val="Para 06"/>
      </w:pPr>
      <w:r>
        <w:rPr>
          <w:rStyle w:val="Text1"/>
        </w:rPr>
        <w:t xml:space="preserve">  </w:t>
        <w:br w:clear="none"/>
      </w:r>
      <w:r>
        <w:t xml:space="preserve">if (eof == None):</w:t>
        <w:br w:clear="none"/>
      </w:r>
    </w:p>
    <w:p>
      <w:pPr>
        <w:pStyle w:val="Para 06"/>
      </w:pPr>
      <w:r>
        <w:rPr>
          <w:rStyle w:val="Text1"/>
        </w:rPr>
        <w:t xml:space="preserve">    </w:t>
        <w:br w:clear="none"/>
      </w:r>
      <w:r>
        <w:t xml:space="preserve">(cities, eof) = db.get_rows(count=4)</w:t>
        <w:br w:clear="none"/>
      </w:r>
    </w:p>
    <w:p>
      <w:pPr>
        <w:pStyle w:val="Normal"/>
      </w:pPr>
      <w:r>
        <w:t xml:space="preserve">  else:</w:t>
        <w:br w:clear="none"/>
      </w:r>
    </w:p>
    <w:p>
      <w:pPr>
        <w:pStyle w:val="Normal"/>
      </w:pPr>
      <w:r>
        <w:t xml:space="preserve">    cities = []</w:t>
        <w:br w:clear="none"/>
      </w:r>
    </w:p>
    <w:p>
      <w:pPr>
        <w:pStyle w:val="Normal"/>
      </w:pPr>
      <w:r>
        <w:t xml:space="preserve">db.close()</w:t>
        <w:br w:clear="none"/>
      </w:r>
    </w:p>
    <w:p>
      <w:pPr>
        <w:pStyle w:val="Para 12"/>
      </w:pPr>
      <w:r>
        <w:rPr>
          <w:rStyle w:val="Text4"/>
        </w:rPr>
        <w:t xml:space="preserve">Listing 3-6</w:t>
        <w:br w:clear="none"/>
      </w:r>
      <w:r>
        <w:t xml:space="preserve">Fetching a Limited Number of Rows at a Time Using </w:t>
        <w:br w:clear="none"/>
      </w:r>
      <w:r>
        <w:rPr>
          <w:rStyle w:val="Text0"/>
        </w:rPr>
        <w:t xml:space="preserve">get_rows()</w:t>
        <w:br w:clear="none"/>
      </w:r>
    </w:p>
    <w:p>
      <w:bookmarkStart w:id="934" w:name="The_first_four_rows_are_fetched"/>
      <w:pPr>
        <w:pStyle w:val="Para 01"/>
      </w:pPr>
      <w:r>
        <w:t>The first four rows are fetched with the row count just specified as the argument on its own:</w:t>
      </w:r>
      <w:bookmarkEnd w:id="934"/>
    </w:p>
    <w:p>
      <w:bookmarkStart w:id="935" w:name="_cities__eof____db_get_rows_4_1"/>
      <w:bookmarkStart w:id="936" w:name="_cities__eof____db_get_rows_4"/>
      <w:pPr>
        <w:pStyle w:val="Para 05"/>
      </w:pPr>
      <w:r>
        <w:t xml:space="preserve">(cities, eof) = db.get_rows(4)</w:t>
        <w:br w:clear="none"/>
      </w:r>
      <w:bookmarkEnd w:id="935"/>
      <w:bookmarkEnd w:id="936"/>
    </w:p>
    <w:p>
      <w:bookmarkStart w:id="937" w:name="The_rest_of_the_rows_are_read_in"/>
      <w:pPr>
        <w:pStyle w:val="Para 01"/>
      </w:pPr>
      <w:r>
        <w:t>The rest of the rows are read inside the loop:</w:t>
      </w:r>
      <w:bookmarkEnd w:id="937"/>
    </w:p>
    <w:p>
      <w:bookmarkStart w:id="938" w:name="if__eof____None_______cities__e"/>
      <w:bookmarkStart w:id="939" w:name="if__eof____None_______cities__eo"/>
      <w:pPr>
        <w:pStyle w:val="Para 05"/>
      </w:pPr>
      <w:r>
        <w:t xml:space="preserve">  if (eof == None):</w:t>
        <w:br w:clear="none"/>
      </w:r>
      <w:bookmarkEnd w:id="938"/>
      <w:bookmarkEnd w:id="939"/>
    </w:p>
    <w:p>
      <w:pPr>
        <w:pStyle w:val="Para 05"/>
      </w:pPr>
      <w:r>
        <w:t xml:space="preserve">    (cities, eof) = db.get_rows(count=4)</w:t>
        <w:br w:clear="none"/>
      </w:r>
    </w:p>
    <w:p>
      <w:pPr>
        <w:pStyle w:val="Para 05"/>
      </w:pPr>
      <w:r>
        <w:t xml:space="preserve">  else:</w:t>
        <w:br w:clear="none"/>
      </w:r>
    </w:p>
    <w:p>
      <w:pPr>
        <w:pStyle w:val="Para 05"/>
      </w:pPr>
      <w:r>
        <w:t xml:space="preserve">    cities = []</w:t>
        <w:br w:clear="none"/>
      </w:r>
    </w:p>
    <w:p>
      <w:bookmarkStart w:id="940" w:name="It_is_necessary_to_check_for_the"/>
      <w:pPr>
        <w:pStyle w:val="Para 01"/>
      </w:pPr>
      <w:r>
        <w:t xml:space="preserve">It is necessary to check for the value of the </w:t>
      </w:r>
      <w:r>
        <w:rPr>
          <w:rStyle w:val="Text0"/>
        </w:rPr>
        <w:t>eof</w:t>
      </w:r>
      <w:r>
        <w:t xml:space="preserve"> part of the result set because the previous read may have fetched the last rows. Indeed, that happens here. The first pass through the loop prints the first four rows of the result, and the second pass the remaining two rows:</w:t>
      </w:r>
      <w:bookmarkEnd w:id="940"/>
    </w:p>
    <w:p>
      <w:bookmarkStart w:id="941" w:name="listing_3_6_py___Using_get_rows"/>
      <w:bookmarkStart w:id="942" w:name="listing_3_6_py___Using_get_rows_1"/>
      <w:pPr>
        <w:pStyle w:val="Normal"/>
      </w:pPr>
      <w:r>
        <w:t xml:space="preserve">listing_3_6.py - Using get_rows with limit</w:t>
        <w:br w:clear="none"/>
      </w:r>
      <w:bookmarkEnd w:id="941"/>
      <w:bookmarkEnd w:id="942"/>
    </w:p>
    <w:p>
      <w:pPr>
        <w:pStyle w:val="Normal"/>
      </w:pPr>
      <w:r>
        <w:t xml:space="preserve">count = 1</w:t>
        <w:br w:clear="none"/>
      </w:r>
    </w:p>
    <w:p>
      <w:pPr>
        <w:pStyle w:val="Normal"/>
      </w:pPr>
      <w:r>
        <w:t xml:space="preserve">City              Country   Pop</w:t>
        <w:br w:clear="none"/>
      </w:r>
    </w:p>
    <w:p>
      <w:pPr>
        <w:pStyle w:val="Normal"/>
      </w:pPr>
      <w:r>
        <w:t xml:space="preserve">Mumbai (Bombay)     IND     10.5</w:t>
        <w:br w:clear="none"/>
      </w:r>
    </w:p>
    <w:p>
      <w:pPr>
        <w:pStyle w:val="Normal"/>
      </w:pPr>
      <w:r>
        <w:t xml:space="preserve">Seoul               KOR     10.0</w:t>
        <w:br w:clear="none"/>
      </w:r>
    </w:p>
    <w:p>
      <w:pPr>
        <w:pStyle w:val="Normal"/>
      </w:pPr>
      <w:r>
        <w:t xml:space="preserve">São Paulo           BRA     10.0</w:t>
        <w:br w:clear="none"/>
      </w:r>
    </w:p>
    <w:p>
      <w:pPr>
        <w:pStyle w:val="Normal"/>
      </w:pPr>
      <w:r>
        <w:t xml:space="preserve">Shanghai            CHN      9.7</w:t>
        <w:br w:clear="none"/>
      </w:r>
    </w:p>
    <w:p>
      <w:pPr>
        <w:pStyle w:val="Normal"/>
      </w:pPr>
      <w:r>
        <w:t xml:space="preserve">count = 2</w:t>
        <w:br w:clear="none"/>
      </w:r>
    </w:p>
    <w:p>
      <w:pPr>
        <w:pStyle w:val="Normal"/>
      </w:pPr>
      <w:r>
        <w:t xml:space="preserve">City              Country   Pop</w:t>
        <w:br w:clear="none"/>
      </w:r>
    </w:p>
    <w:p>
      <w:pPr>
        <w:pStyle w:val="Normal"/>
      </w:pPr>
      <w:r>
        <w:t xml:space="preserve">Jakarta             IDN      9.6</w:t>
        <w:br w:clear="none"/>
      </w:r>
    </w:p>
    <w:p>
      <w:pPr>
        <w:pStyle w:val="Normal"/>
      </w:pPr>
      <w:r>
        <w:t xml:space="preserve">Karachi             PAK      9.3</w:t>
        <w:br w:clear="none"/>
      </w:r>
    </w:p>
    <w:p>
      <w:bookmarkStart w:id="943" w:name="One_thing_to_be_aware_of_with_th"/>
      <w:pPr>
        <w:pStyle w:val="Para 01"/>
      </w:pPr>
      <w:r>
        <w:t xml:space="preserve">One thing to be aware of with this use is that </w:t>
      </w:r>
      <w:r>
        <w:rPr>
          <w:rStyle w:val="Text0"/>
        </w:rPr>
        <w:t>get_rows()</w:t>
      </w:r>
      <w:r>
        <w:t xml:space="preserve"> reads a total of seven “rows:” the six rows that are the result of the query plus the </w:t>
      </w:r>
      <w:r>
        <w:rPr>
          <w:rStyle w:val="Text0"/>
        </w:rPr>
        <w:t>eof</w:t>
      </w:r>
      <w:r>
        <w:t xml:space="preserve"> information.</w:t>
      </w:r>
      <w:bookmarkEnd w:id="943"/>
    </w:p>
    <w:p>
      <w:bookmarkStart w:id="944" w:name="A_special_case_of_reading_a_limi"/>
      <w:pPr>
        <w:pStyle w:val="Para 01"/>
      </w:pPr>
      <w:r>
        <w:t xml:space="preserve">A special case of reading a limited number of rows at a time is to fetch one row. The </w:t>
      </w:r>
      <w:r>
        <w:rPr>
          <w:rStyle w:val="Text0"/>
        </w:rPr>
        <w:t>read_row()</w:t>
      </w:r>
      <w:r>
        <w:t xml:space="preserve"> method is available for that case as a wrapper around a call to </w:t>
      </w:r>
      <w:r>
        <w:rPr>
          <w:rStyle w:val="Text0"/>
        </w:rPr>
        <w:t>get_rows()</w:t>
      </w:r>
      <w:r>
        <w:t xml:space="preserve"> with </w:t>
      </w:r>
      <w:r>
        <w:rPr>
          <w:rStyle w:val="Text0"/>
        </w:rPr>
        <w:t>count=1</w:t>
      </w:r>
      <w:r>
        <w:t>.</w:t>
      </w:r>
      <w:bookmarkEnd w:id="944"/>
    </w:p>
    <w:p>
      <w:bookmarkStart w:id="945" w:name="Retrieving_Rows___get_row__There"/>
      <w:pPr>
        <w:pStyle w:val="Heading 2"/>
      </w:pPr>
      <w:r>
        <w:t>Retrieving Rows – get_row()</w:t>
      </w:r>
      <w:bookmarkEnd w:id="945"/>
    </w:p>
    <w:p>
      <w:bookmarkStart w:id="946" w:name="There_are_two_different_strategi"/>
      <w:pPr>
        <w:pStyle w:val="Para 01"/>
      </w:pPr>
      <w:r>
        <w:t xml:space="preserve">There are two different strategies for fetching rows after executing a query with the </w:t>
      </w:r>
      <w:r>
        <w:rPr>
          <w:rStyle w:val="Text0"/>
        </w:rPr>
        <w:t>cmd_query()</w:t>
      </w:r>
      <w:r>
        <w:t xml:space="preserve"> method. Either several rows can be fetched at once using </w:t>
      </w:r>
      <w:r>
        <w:rPr>
          <w:rStyle w:val="Text0"/>
        </w:rPr>
        <w:t>get_rows()</w:t>
      </w:r>
      <w:r>
        <w:t xml:space="preserve">, as has been shown thus far, or rows can be fetched one at a time using the </w:t>
      </w:r>
      <w:r>
        <w:rPr>
          <w:rStyle w:val="Text0"/>
        </w:rPr>
        <w:t>get_row()</w:t>
      </w:r>
      <w:r>
        <w:t xml:space="preserve"> method.</w:t>
      </w:r>
      <w:bookmarkEnd w:id="946"/>
    </w:p>
    <w:p>
      <w:bookmarkStart w:id="947" w:name="The_advantage_to_just_fetching_o"/>
      <w:pPr>
        <w:pStyle w:val="Para 01"/>
      </w:pPr>
      <w:r>
        <w:t xml:space="preserve">The advantage to just fetching one row at a time is that the application only stores that one row in memory at a time. This can be more efficient for large result sets even though it requires more calls to the </w:t>
      </w:r>
      <w:r>
        <w:rPr>
          <w:rStyle w:val="Text0"/>
        </w:rPr>
        <w:t>get_row()</w:t>
      </w:r>
      <w:r>
        <w:t xml:space="preserve"> method and more round trips for reading the data from MySQL Server.</w:t>
      </w:r>
      <w:bookmarkEnd w:id="947"/>
    </w:p>
    <w:p>
      <w:bookmarkStart w:id="948" w:name="NoteThis_is_a_little_simplified"/>
      <w:pPr>
        <w:pStyle w:val="Para 10"/>
      </w:pPr>
      <w:r>
        <w:rPr>
          <w:rStyle w:val="Text8"/>
        </w:rPr>
        <w:t>Note</w:t>
      </w:r>
      <w:r>
        <w:bookmarkStart w:id="949" w:name="This_is_a_little_simplified__As"/>
        <w:t xml:space="preserve">This is a little simplified. As you will see in the next chapter, cursors support buffering results (i.e. prefetching the result set). However, that is not supported when using the </w:t>
        <w:bookmarkEnd w:id="949"/>
      </w:r>
      <w:r>
        <w:rPr>
          <w:rStyle w:val="Text0"/>
        </w:rPr>
        <w:t>cmd_query()</w:t>
      </w:r>
      <w:r>
        <w:t xml:space="preserve"> method directly.</w:t>
      </w:r>
      <w:bookmarkEnd w:id="948"/>
    </w:p>
    <w:p>
      <w:bookmarkStart w:id="950" w:name="Another_potential_advantage_of_g"/>
      <w:pPr>
        <w:pStyle w:val="Para 01"/>
      </w:pPr>
      <w:r>
        <w:t xml:space="preserve">Another potential advantage of </w:t>
      </w:r>
      <w:r>
        <w:rPr>
          <w:rStyle w:val="Text0"/>
        </w:rPr>
        <w:t>get_row()</w:t>
      </w:r>
      <w:r>
        <w:t xml:space="preserve"> is that it provides a different flow of the code. With </w:t>
      </w:r>
      <w:r>
        <w:rPr>
          <w:rStyle w:val="Text0"/>
        </w:rPr>
        <w:t>get_rows()</w:t>
      </w:r>
      <w:r>
        <w:t xml:space="preserve">, the rows are first fetched and then the code iterates over the rows. On the other hand, when fetching one row at a time, it is possible to use </w:t>
      </w:r>
      <w:r>
        <w:rPr>
          <w:rStyle w:val="Text0"/>
        </w:rPr>
        <w:t>get_row()</w:t>
      </w:r>
      <w:r>
        <w:t xml:space="preserve"> directly in a loop, as shown in Listing </w:t>
      </w:r>
      <w:hyperlink w:anchor="import_mysql_connectorfrom_mysql_4">
        <w:r>
          <w:rPr>
            <w:rStyle w:val="Text5"/>
          </w:rPr>
          <w:t>3-7</w:t>
        </w:r>
      </w:hyperlink>
      <w:r>
        <w:t>. Which code flow is preferable depends on the situation and general style of the program.</w:t>
      </w:r>
      <w:bookmarkEnd w:id="950"/>
    </w:p>
    <w:p>
      <w:bookmarkStart w:id="951" w:name="import_mysql_connectorfrom_mysql_5"/>
      <w:bookmarkStart w:id="952" w:name="import_mysql_connectorfrom_mysql_4"/>
      <w:pPr>
        <w:pStyle w:val="Normal"/>
      </w:pPr>
      <w:r>
        <w:t xml:space="preserve">import mysql.connector</w:t>
        <w:br w:clear="none"/>
      </w:r>
      <w:bookmarkEnd w:id="951"/>
      <w:bookmarkEnd w:id="952"/>
    </w:p>
    <w:p>
      <w:pPr>
        <w:pStyle w:val="Normal"/>
      </w:pPr>
      <w:r>
        <w:t xml:space="preserve">from mysql.connector.conversion import MySQLConverter</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 use_pure=True)</w:t>
        <w:br w:clear="none"/>
      </w:r>
    </w:p>
    <w:p>
      <w:pPr>
        <w:pStyle w:val="Normal"/>
      </w:pPr>
      <w:r>
        <w:t xml:space="preserve"># Execute a query</w:t>
        <w:br w:clear="none"/>
      </w:r>
    </w:p>
    <w:p>
      <w:pPr>
        <w:pStyle w:val="Normal"/>
      </w:pPr>
      <w:r>
        <w:t xml:space="preserve">result = db.cmd_query(</w:t>
        <w:br w:clear="none"/>
      </w:r>
    </w:p>
    <w:p>
      <w:pPr>
        <w:pStyle w:val="Normal"/>
      </w:pPr>
      <w:r>
        <w:t xml:space="preserve">  """SELECT Name, CountryCode,</w:t>
        <w:br w:clear="none"/>
      </w:r>
    </w:p>
    <w:p>
      <w:pPr>
        <w:pStyle w:val="Normal"/>
      </w:pPr>
      <w:r>
        <w:t xml:space="preserve">            Population</w:t>
        <w:br w:clear="none"/>
      </w:r>
    </w:p>
    <w:p>
      <w:pPr>
        <w:pStyle w:val="Normal"/>
      </w:pPr>
      <w:r>
        <w:t xml:space="preserve">       FROM world.city</w:t>
        <w:br w:clear="none"/>
      </w:r>
    </w:p>
    <w:p>
      <w:pPr>
        <w:pStyle w:val="Normal"/>
      </w:pPr>
      <w:r>
        <w:t xml:space="preserve">      WHERE Population &gt; 9000000</w:t>
        <w:br w:clear="none"/>
      </w:r>
    </w:p>
    <w:p>
      <w:pPr>
        <w:pStyle w:val="Normal"/>
      </w:pPr>
      <w:r>
        <w:t xml:space="preserve">      ORDER BY Population DESC"""</w:t>
        <w:br w:clear="none"/>
      </w:r>
    </w:p>
    <w:p>
      <w:pPr>
        <w:pStyle w:val="Normal"/>
      </w:pPr>
      <w:r>
        <w:t xml:space="preserve">)</w:t>
        <w:br w:clear="none"/>
      </w:r>
    </w:p>
    <w:p>
      <w:pPr>
        <w:pStyle w:val="Normal"/>
      </w:pPr>
      <w:r>
        <w:t xml:space="preserve"># Print the rows found</w:t>
        <w:br w:clear="none"/>
      </w:r>
    </w:p>
    <w:p>
      <w:pPr>
        <w:pStyle w:val="Normal"/>
      </w:pPr>
      <w:r>
        <w:t xml:space="preserve">print(__file__ + " - Using get_row:")</w:t>
        <w:br w:clear="none"/>
      </w:r>
    </w:p>
    <w:p>
      <w:pPr>
        <w:pStyle w:val="Normal"/>
      </w:pPr>
      <w:r>
        <w:t xml:space="preserve">print("")</w:t>
        <w:br w:clear="none"/>
      </w:r>
    </w:p>
    <w:p>
      <w:pPr>
        <w:pStyle w:val="Normal"/>
      </w:pPr>
      <w:r>
        <w:t xml:space="preserve">converter = MySQLConverter(</w:t>
        <w:br w:clear="none"/>
      </w:r>
    </w:p>
    <w:p>
      <w:pPr>
        <w:pStyle w:val="Normal"/>
      </w:pPr>
      <w:r>
        <w:t xml:space="preserve">  db.charset, True)</w:t>
        <w:br w:clear="none"/>
      </w:r>
    </w:p>
    <w:p>
      <w:pPr>
        <w:pStyle w:val="Normal"/>
      </w:pPr>
      <w:r>
        <w:t xml:space="preserve">print(</w:t>
        <w:br w:clear="none"/>
      </w:r>
    </w:p>
    <w:p>
      <w:pPr>
        <w:pStyle w:val="Normal"/>
      </w:pPr>
      <w:r>
        <w:t xml:space="preserve">  "{0:15s}   {1:7s}   {2:3s}".format(</w:t>
        <w:br w:clear="none"/>
      </w:r>
    </w:p>
    <w:p>
      <w:pPr>
        <w:pStyle w:val="Normal"/>
      </w:pPr>
      <w:r>
        <w:t xml:space="preserve">    "City", "Country", "Pop"</w:t>
        <w:br w:clear="none"/>
      </w:r>
    </w:p>
    <w:p>
      <w:pPr>
        <w:pStyle w:val="Normal"/>
      </w:pPr>
      <w:r>
        <w:t xml:space="preserve">  )</w:t>
        <w:br w:clear="none"/>
      </w:r>
    </w:p>
    <w:p>
      <w:pPr>
        <w:pStyle w:val="Normal"/>
      </w:pPr>
      <w:r>
        <w:t xml:space="preserve">)</w:t>
        <w:br w:clear="none"/>
      </w:r>
    </w:p>
    <w:p>
      <w:pPr>
        <w:pStyle w:val="Normal"/>
      </w:pPr>
      <w:r>
        <w:t xml:space="preserve"/>
        <w:br w:clear="none"/>
        <w:t xml:space="preserve">                      </w:t>
        <w:br w:clear="none"/>
      </w:r>
      <w:r>
        <w:rPr>
          <w:rStyle w:val="Text1"/>
        </w:rPr>
        <w:t xml:space="preserve">(city, eof) = db.get_row()</w:t>
        <w:br w:clear="none"/>
      </w:r>
      <w:r>
        <w:t xml:space="preserve"/>
        <w:br w:clear="none"/>
        <w:t xml:space="preserve">                    </w:t>
        <w:br w:clear="none"/>
      </w:r>
    </w:p>
    <w:p>
      <w:pPr>
        <w:pStyle w:val="Normal"/>
      </w:pPr>
      <w:r>
        <w:t xml:space="preserve">while (not eof):</w:t>
        <w:br w:clear="none"/>
      </w:r>
    </w:p>
    <w:p>
      <w:pPr>
        <w:pStyle w:val="Normal"/>
      </w:pPr>
      <w:r>
        <w:t xml:space="preserve">  values = converter.row_to_python(</w:t>
        <w:br w:clear="none"/>
      </w:r>
    </w:p>
    <w:p>
      <w:pPr>
        <w:pStyle w:val="Normal"/>
      </w:pPr>
      <w:r>
        <w:t xml:space="preserve">    city, result["columns"])</w:t>
        <w:br w:clear="none"/>
      </w:r>
    </w:p>
    <w:p>
      <w:pPr>
        <w:pStyle w:val="Normal"/>
      </w:pPr>
      <w:r>
        <w:t xml:space="preserve">  print(</w:t>
        <w:br w:clear="none"/>
      </w:r>
    </w:p>
    <w:p>
      <w:pPr>
        <w:pStyle w:val="Normal"/>
      </w:pPr>
      <w:r>
        <w:t xml:space="preserve">    "{0:15s}   {1:^7s}   {2:4.1f}".format(</w:t>
        <w:br w:clear="none"/>
      </w:r>
    </w:p>
    <w:p>
      <w:pPr>
        <w:pStyle w:val="Normal"/>
      </w:pPr>
      <w:r>
        <w:t xml:space="preserve">      values[0],</w:t>
        <w:br w:clear="none"/>
      </w:r>
    </w:p>
    <w:p>
      <w:pPr>
        <w:pStyle w:val="Normal"/>
      </w:pPr>
      <w:r>
        <w:t xml:space="preserve">      values[1],</w:t>
        <w:br w:clear="none"/>
      </w:r>
    </w:p>
    <w:p>
      <w:pPr>
        <w:pStyle w:val="Normal"/>
      </w:pPr>
      <w:r>
        <w:t xml:space="preserve">      values[2]/1000000</w:t>
        <w:br w:clear="none"/>
      </w:r>
    </w:p>
    <w:p>
      <w:pPr>
        <w:pStyle w:val="Normal"/>
      </w:pPr>
      <w:r>
        <w:t xml:space="preserve">    )</w:t>
        <w:br w:clear="none"/>
      </w:r>
    </w:p>
    <w:p>
      <w:pPr>
        <w:pStyle w:val="Normal"/>
      </w:pPr>
      <w:r>
        <w:t xml:space="preserve">  )</w:t>
        <w:br w:clear="none"/>
      </w:r>
    </w:p>
    <w:p>
      <w:pPr>
        <w:pStyle w:val="Para 06"/>
      </w:pPr>
      <w:r>
        <w:rPr>
          <w:rStyle w:val="Text1"/>
        </w:rPr>
        <w:t xml:space="preserve">  </w:t>
        <w:br w:clear="none"/>
      </w:r>
      <w:r>
        <w:t xml:space="preserve">(city, eof) = db.get_row()</w:t>
        <w:br w:clear="none"/>
      </w:r>
    </w:p>
    <w:p>
      <w:pPr>
        <w:pStyle w:val="Normal"/>
      </w:pPr>
      <w:r>
        <w:t xml:space="preserve">db.close()</w:t>
        <w:br w:clear="none"/>
      </w:r>
    </w:p>
    <w:p>
      <w:pPr>
        <w:pStyle w:val="Para 12"/>
      </w:pPr>
      <w:r>
        <w:rPr>
          <w:rStyle w:val="Text4"/>
        </w:rPr>
        <w:t xml:space="preserve">Listing 3-7</w:t>
        <w:br w:clear="none"/>
      </w:r>
      <w:r>
        <w:t xml:space="preserve">Using </w:t>
        <w:br w:clear="none"/>
      </w:r>
      <w:r>
        <w:rPr>
          <w:rStyle w:val="Text0"/>
        </w:rPr>
        <w:t xml:space="preserve">get_row()</w:t>
        <w:br w:clear="none"/>
      </w:r>
      <w:r>
        <w:t xml:space="preserve"> to Read the Rows One by One</w:t>
        <w:br w:clear="none"/>
      </w:r>
    </w:p>
    <w:p>
      <w:bookmarkStart w:id="953" w:name="Most_of_the_code_in_Listing_3_7"/>
      <w:pPr>
        <w:pStyle w:val="Para 01"/>
      </w:pPr>
      <w:r>
        <w:t xml:space="preserve">Most of the code in Listing </w:t>
      </w:r>
      <w:hyperlink w:anchor="import_mysql_connectorfrom_mysql_4">
        <w:r>
          <w:rPr>
            <w:rStyle w:val="Text5"/>
          </w:rPr>
          <w:t>3-7</w:t>
        </w:r>
      </w:hyperlink>
      <w:r>
        <w:t xml:space="preserve"> is the same as in the earlier examples. The difference is how the loop printing the result set is done. Here the values for each city and the end-of-file information are obtained using the </w:t>
      </w:r>
      <w:r>
        <w:rPr>
          <w:rStyle w:val="Text0"/>
        </w:rPr>
        <w:t>get_row()</w:t>
      </w:r>
      <w:r>
        <w:t xml:space="preserve"> method. The </w:t>
      </w:r>
      <w:r>
        <w:rPr>
          <w:rStyle w:val="Text0"/>
        </w:rPr>
        <w:t>eof</w:t>
      </w:r>
      <w:r>
        <w:t xml:space="preserve"> variable is </w:t>
      </w:r>
      <w:r>
        <w:rPr>
          <w:rStyle w:val="Text0"/>
        </w:rPr>
        <w:t>None</w:t>
      </w:r>
      <w:r>
        <w:t xml:space="preserve"> while there are more rows to read. Then a while loop is used to keep fetching rows until </w:t>
      </w:r>
      <w:r>
        <w:rPr>
          <w:rStyle w:val="Text0"/>
        </w:rPr>
        <w:t>eof</w:t>
      </w:r>
      <w:r>
        <w:t xml:space="preserve"> is set to the same value as for </w:t>
      </w:r>
      <w:r>
        <w:rPr>
          <w:rStyle w:val="Text0"/>
        </w:rPr>
        <w:t>get_rows()</w:t>
      </w:r>
      <w:r>
        <w:t>. The output is</w:t>
      </w:r>
      <w:bookmarkEnd w:id="953"/>
    </w:p>
    <w:p>
      <w:bookmarkStart w:id="954" w:name="listing_3_7_py___Using_get_rowCi_1"/>
      <w:bookmarkStart w:id="955" w:name="listing_3_7_py___Using_get_rowCi"/>
      <w:pPr>
        <w:pStyle w:val="Normal"/>
      </w:pPr>
      <w:r>
        <w:t xml:space="preserve">listing_3_7.py - Using get_row</w:t>
        <w:br w:clear="none"/>
      </w:r>
      <w:bookmarkEnd w:id="954"/>
      <w:bookmarkEnd w:id="955"/>
    </w:p>
    <w:p>
      <w:pPr>
        <w:pStyle w:val="Normal"/>
      </w:pPr>
      <w:r>
        <w:t xml:space="preserve">City              Country   Pop</w:t>
        <w:br w:clear="none"/>
      </w:r>
    </w:p>
    <w:p>
      <w:pPr>
        <w:pStyle w:val="Normal"/>
      </w:pPr>
      <w:r>
        <w:t xml:space="preserve">Mumbai (Bombay)     IND     10.5</w:t>
        <w:br w:clear="none"/>
      </w:r>
    </w:p>
    <w:p>
      <w:pPr>
        <w:pStyle w:val="Normal"/>
      </w:pPr>
      <w:r>
        <w:t xml:space="preserve">Seoul               KOR     10.0</w:t>
        <w:br w:clear="none"/>
      </w:r>
    </w:p>
    <w:p>
      <w:pPr>
        <w:pStyle w:val="Normal"/>
      </w:pPr>
      <w:r>
        <w:t xml:space="preserve">São Paulo           BRA     10.0</w:t>
        <w:br w:clear="none"/>
      </w:r>
    </w:p>
    <w:p>
      <w:pPr>
        <w:pStyle w:val="Normal"/>
      </w:pPr>
      <w:r>
        <w:t xml:space="preserve">Shanghai            CHN      9.7</w:t>
        <w:br w:clear="none"/>
      </w:r>
    </w:p>
    <w:p>
      <w:pPr>
        <w:pStyle w:val="Normal"/>
      </w:pPr>
      <w:r>
        <w:t xml:space="preserve">Jakarta             IDN      9.6</w:t>
        <w:br w:clear="none"/>
      </w:r>
    </w:p>
    <w:p>
      <w:pPr>
        <w:pStyle w:val="Normal"/>
      </w:pPr>
      <w:r>
        <w:t xml:space="preserve">Karachi             PAK      9.3</w:t>
        <w:br w:clear="none"/>
      </w:r>
    </w:p>
    <w:p>
      <w:bookmarkStart w:id="956" w:name="Before_moving_on_to_cursors__it"/>
      <w:pPr>
        <w:pStyle w:val="Para 01"/>
      </w:pPr>
      <w:r>
        <w:t>Before moving on to cursors, it is worth considering the general nature of consuming results in MySQL Connector/Python.</w:t>
      </w:r>
      <w:bookmarkEnd w:id="956"/>
    </w:p>
    <w:p>
      <w:bookmarkStart w:id="957" w:name="Consuming_ResultsThus_far__the_e"/>
      <w:pPr>
        <w:pStyle w:val="Heading 2"/>
      </w:pPr>
      <w:r>
        <w:t>Consuming Results</w:t>
      </w:r>
      <w:bookmarkEnd w:id="957"/>
    </w:p>
    <w:p>
      <w:bookmarkStart w:id="958" w:name="Thus_far__the_examples_have_just"/>
      <w:pPr>
        <w:pStyle w:val="Para 01"/>
      </w:pPr>
      <w:r>
        <w:t xml:space="preserve">Thus far, the examples have just used </w:t>
      </w:r>
      <w:r>
        <w:rPr>
          <w:rStyle w:val="Text0"/>
        </w:rPr>
        <w:t>get_rows()</w:t>
      </w:r>
      <w:r>
        <w:t xml:space="preserve"> or </w:t>
      </w:r>
      <w:r>
        <w:rPr>
          <w:rStyle w:val="Text0"/>
        </w:rPr>
        <w:t>get_row()</w:t>
      </w:r>
      <w:r>
        <w:t xml:space="preserve"> to fetch the rows returned by the </w:t>
      </w:r>
      <w:r>
        <w:rPr>
          <w:rStyle w:val="Text0"/>
        </w:rPr>
        <w:t>SELECT</w:t>
      </w:r>
      <w:r>
        <w:t xml:space="preserve"> statements. That is all well and good when testing, but it is worth looking a little more into consuming results.</w:t>
      </w:r>
      <w:bookmarkEnd w:id="958"/>
    </w:p>
    <w:p>
      <w:bookmarkStart w:id="959" w:name="Whenever_a_query_returns_a_resul"/>
      <w:pPr>
        <w:pStyle w:val="Para 01"/>
      </w:pPr>
      <w:r>
        <w:t>Whenever a query returns a result set, the rows must be consumed before another query can be executed. If the rows have not been consumed, an exception will occur:</w:t>
      </w:r>
      <w:bookmarkEnd w:id="959"/>
    </w:p>
    <w:p>
      <w:bookmarkStart w:id="960" w:name="mysql_connector_errors_InternalE"/>
      <w:bookmarkStart w:id="961" w:name="mysql_connector_errors_InternalE_1"/>
      <w:pPr>
        <w:pStyle w:val="Para 05"/>
      </w:pPr>
      <w:r>
        <w:t xml:space="preserve">mysql.connector.errors.</w:t>
        <w:br w:clear="none"/>
        <w:bookmarkStart w:id="962" w:name="InternalError"/>
        <w:t xml:space="preserve">InternalError</w:t>
        <w:bookmarkEnd w:id="962"/>
        <w:br w:clear="none"/>
        <w:t xml:space="preserve">: </w:t>
        <w:br w:clear="none"/>
        <w:bookmarkStart w:id="963" w:name="Unread_result_found"/>
        <w:t xml:space="preserve">Unread result found</w:t>
        <w:bookmarkEnd w:id="963"/>
        <w:br w:clear="none"/>
      </w:r>
      <w:bookmarkEnd w:id="960"/>
      <w:bookmarkEnd w:id="961"/>
    </w:p>
    <w:p>
      <w:bookmarkStart w:id="964" w:name="There_are_two_ways_to_avoid_the"/>
      <w:pPr>
        <w:pStyle w:val="Para 11"/>
      </w:pPr>
      <w:r>
        <w:t>There are two ways to avoid the error:</w:t>
      </w:r>
      <w:bookmarkEnd w:id="964"/>
    </w:p>
    <w:p>
      <w:bookmarkStart w:id="965" w:name="Read_the_rows_with_get_rows___or"/>
      <w:pPr>
        <w:pStyle w:val="Para 02"/>
      </w:pPr>
      <w:r>
        <w:t xml:space="preserve">Read the rows with </w:t>
      </w:r>
      <w:r>
        <w:rPr>
          <w:rStyle w:val="Text0"/>
        </w:rPr>
        <w:t>get_rows()</w:t>
      </w:r>
      <w:r>
        <w:t xml:space="preserve"> or </w:t>
      </w:r>
      <w:r>
        <w:rPr>
          <w:rStyle w:val="Text0"/>
        </w:rPr>
        <w:t>get_row()</w:t>
      </w:r>
      <w:r>
        <w:t xml:space="preserve">. All the rows as well as the </w:t>
      </w:r>
      <w:r>
        <w:rPr>
          <w:rStyle w:val="Text0"/>
        </w:rPr>
        <w:t>eof</w:t>
      </w:r>
      <w:r>
        <w:t xml:space="preserve"> package must be read.</w:t>
      </w:r>
      <w:bookmarkEnd w:id="965"/>
    </w:p>
    <w:p>
      <w:bookmarkStart w:id="966" w:name="Enable_the_can_consume_connectio"/>
      <w:pPr>
        <w:pStyle w:val="Para 02"/>
      </w:pPr>
      <w:r>
        <w:t xml:space="preserve">Enable the </w:t>
      </w:r>
      <w:r>
        <w:rPr>
          <w:rStyle w:val="Text0"/>
        </w:rPr>
        <w:t>can_consume</w:t>
      </w:r>
      <w:r>
        <w:t xml:space="preserve"> connection property when creating the connection.</w:t>
      </w:r>
      <w:bookmarkEnd w:id="966"/>
    </w:p>
    <w:p>
      <w:bookmarkStart w:id="967" w:name="CautionAlways_ensure_that_all_ro"/>
      <w:pPr>
        <w:pStyle w:val="Para 10"/>
      </w:pPr>
      <w:r>
        <w:rPr>
          <w:rStyle w:val="Text8"/>
        </w:rPr>
        <w:t>Caution</w:t>
      </w:r>
      <w:r>
        <w:bookmarkStart w:id="968" w:name="Always_ensure_that_all_rows_retu"/>
        <w:t xml:space="preserve">Always ensure that all rows returned by a query are consumed either using one of the methods </w:t>
        <w:bookmarkEnd w:id="968"/>
      </w:r>
      <w:r>
        <w:rPr>
          <w:rStyle w:val="Text0"/>
        </w:rPr>
        <w:t>get_rows()</w:t>
      </w:r>
      <w:r>
        <w:t xml:space="preserve"> or </w:t>
      </w:r>
      <w:r>
        <w:rPr>
          <w:rStyle w:val="Text0"/>
        </w:rPr>
        <w:t>get_row()</w:t>
      </w:r>
      <w:r>
        <w:t xml:space="preserve"> or by enabling </w:t>
      </w:r>
      <w:r>
        <w:rPr>
          <w:rStyle w:val="Text0"/>
        </w:rPr>
        <w:t>can_consume</w:t>
      </w:r>
      <w:r>
        <w:t xml:space="preserve"> when creating the connection.</w:t>
      </w:r>
      <w:bookmarkEnd w:id="967"/>
    </w:p>
    <w:p>
      <w:bookmarkStart w:id="969" w:name="You_can_check_whether_the_can_co"/>
      <w:pPr>
        <w:pStyle w:val="Para 01"/>
      </w:pPr>
      <w:r>
        <w:t xml:space="preserve">You can check whether the </w:t>
        <w:bookmarkStart w:id="970" w:name="can_consume_option"/>
        <w:t/>
        <w:bookmarkEnd w:id="970"/>
      </w:r>
      <w:r>
        <w:rPr>
          <w:rStyle w:val="Text0"/>
        </w:rPr>
        <w:t>can_consume</w:t>
      </w:r>
      <w:r>
        <w:t xml:space="preserve"> option</w:t>
        <w:t xml:space="preserve"> has been enabled by using the </w:t>
        <w:bookmarkStart w:id="971" w:name="can_consume_results_property"/>
        <w:t/>
        <w:bookmarkEnd w:id="971"/>
      </w:r>
      <w:r>
        <w:rPr>
          <w:rStyle w:val="Text0"/>
        </w:rPr>
        <w:t>can_consume_results</w:t>
      </w:r>
      <w:r>
        <w:t xml:space="preserve"> property</w:t>
        <w:t xml:space="preserve"> of the connection. When </w:t>
      </w:r>
      <w:r>
        <w:rPr>
          <w:rStyle w:val="Text0"/>
        </w:rPr>
        <w:t>can_consume</w:t>
      </w:r>
      <w:r>
        <w:t xml:space="preserve"> is enabled, MySQL Connector/Python will call </w:t>
      </w:r>
      <w:r>
        <w:rPr>
          <w:rStyle w:val="Text0"/>
        </w:rPr>
        <w:t>get_rows()</w:t>
      </w:r>
      <w:r>
        <w:t xml:space="preserve"> internally if a new query is about to be executed and there still are unread rows.</w:t>
      </w:r>
      <w:bookmarkEnd w:id="969"/>
    </w:p>
    <w:p>
      <w:bookmarkStart w:id="972" w:name="How_does_the_program_know_whethe"/>
      <w:pPr>
        <w:pStyle w:val="Para 01"/>
      </w:pPr>
      <w:r>
        <w:t xml:space="preserve">How does the program know whether there are any unread rows left? The connection class keeps track of this through the </w:t>
        <w:bookmarkStart w:id="973" w:name="unread_result_property"/>
        <w:t/>
        <w:bookmarkEnd w:id="973"/>
      </w:r>
      <w:r>
        <w:rPr>
          <w:rStyle w:val="Text0"/>
        </w:rPr>
        <w:t>unread_result</w:t>
      </w:r>
      <w:r>
        <w:t xml:space="preserve"> property</w:t>
        <w:t xml:space="preserve">. When the last row of a result set is read, </w:t>
      </w:r>
      <w:r>
        <w:rPr>
          <w:rStyle w:val="Text0"/>
        </w:rPr>
        <w:t>unread_result</w:t>
      </w:r>
      <w:r>
        <w:t xml:space="preserve"> is set to </w:t>
      </w:r>
      <w:r>
        <w:rPr>
          <w:rStyle w:val="Text0"/>
        </w:rPr>
        <w:t>False</w:t>
      </w:r>
      <w:r>
        <w:t xml:space="preserve">. The property is public accessible, so it is possible to use it, for example, together with </w:t>
      </w:r>
      <w:r>
        <w:rPr>
          <w:rStyle w:val="Text0"/>
        </w:rPr>
        <w:t>get_rows()</w:t>
      </w:r>
      <w:r>
        <w:t>.</w:t>
      </w:r>
      <w:bookmarkEnd w:id="972"/>
    </w:p>
    <w:p>
      <w:bookmarkStart w:id="974" w:name="The_can_consume_results_property"/>
      <w:pPr>
        <w:pStyle w:val="Para 01"/>
      </w:pPr>
      <w:r>
        <w:t xml:space="preserve">The </w:t>
        <w:bookmarkStart w:id="975" w:name="can_consume_results_property_1"/>
        <w:t/>
        <w:bookmarkEnd w:id="975"/>
      </w:r>
      <w:r>
        <w:rPr>
          <w:rStyle w:val="Text0"/>
        </w:rPr>
        <w:t>can_consume_results</w:t>
      </w:r>
      <w:r>
        <w:t xml:space="preserve"> property</w:t>
        <w:t xml:space="preserve"> is just one of many properties of the connection object. Several of the properties were mentioned in the previous chapter when I discussed how connections are created. Now, with a better understanding of how connections and query execution work, you can move on to cursors.</w:t>
      </w:r>
      <w:bookmarkEnd w:id="974"/>
    </w:p>
    <w:p>
      <w:bookmarkStart w:id="976" w:name="TipIf_there_is_a_large_amount_of"/>
      <w:pPr>
        <w:pStyle w:val="Para 10"/>
      </w:pPr>
      <w:r>
        <w:rPr>
          <w:rStyle w:val="Text8"/>
        </w:rPr>
        <w:t>Tip</w:t>
      </w:r>
      <w:r>
        <w:bookmarkStart w:id="977" w:name="If_there_is_a_large_amount_of_da"/>
        <w:t>If there is a large amount of data to be consumed and the data is not needed, it can be faster to close the connection and reconnect compared to fetching the rows.</w:t>
        <w:bookmarkEnd w:id="977"/>
      </w:r>
      <w:bookmarkEnd w:id="976"/>
    </w:p>
    <w:p>
      <w:bookmarkStart w:id="978" w:name="CursorsThus_far__all_of_the_exam"/>
      <w:pPr>
        <w:pStyle w:val="Heading 2"/>
      </w:pPr>
      <w:r>
        <w:t>Cursors</w:t>
      </w:r>
      <w:bookmarkEnd w:id="978"/>
    </w:p>
    <w:p>
      <w:bookmarkStart w:id="979" w:name="Thus_far__all_of_the_examples_in"/>
      <w:pPr>
        <w:pStyle w:val="Para 01"/>
      </w:pPr>
      <w:r>
        <w:t>Thus far, all of the examples in this chapter have exclusively used the methods and properties of the connection object to execute queries and fetch the resulting rows. Using the connection directly can be considered the low-level method. For actual programs, it is more common to choose the higher-level cursors, which provide a nicer way of working with queries.</w:t>
      </w:r>
      <w:bookmarkEnd w:id="979"/>
    </w:p>
    <w:p>
      <w:bookmarkStart w:id="980" w:name="NoteWhile_the_connection_methods"/>
      <w:pPr>
        <w:pStyle w:val="Para 10"/>
      </w:pPr>
      <w:r>
        <w:rPr>
          <w:rStyle w:val="Text8"/>
        </w:rPr>
        <w:t>Note</w:t>
      </w:r>
      <w:r>
        <w:bookmarkStart w:id="981" w:name="While_the_connection_methods_cmd"/>
        <w:t xml:space="preserve">While the connection methods </w:t>
        <w:bookmarkEnd w:id="981"/>
      </w:r>
      <w:r>
        <w:rPr>
          <w:rStyle w:val="Text0"/>
        </w:rPr>
        <w:t>cmd_query()</w:t>
      </w:r>
      <w:r>
        <w:t xml:space="preserve">, </w:t>
      </w:r>
      <w:r>
        <w:rPr>
          <w:rStyle w:val="Text0"/>
        </w:rPr>
        <w:t>get_rows()</w:t>
      </w:r>
      <w:r>
        <w:t xml:space="preserve">, and </w:t>
      </w:r>
      <w:r>
        <w:rPr>
          <w:rStyle w:val="Text0"/>
        </w:rPr>
        <w:t>get_row()</w:t>
      </w:r>
      <w:r>
        <w:t xml:space="preserve"> are rarely used directly, it is still useful to know how the methods work. It helps explain why cursors work the way they do and is useful when debugging issues.</w:t>
      </w:r>
      <w:bookmarkEnd w:id="980"/>
    </w:p>
    <w:p>
      <w:bookmarkStart w:id="982" w:name="Before_it_is_possible_to_use_the"/>
      <w:pPr>
        <w:pStyle w:val="Para 01"/>
      </w:pPr>
      <w:r>
        <w:t>Before it is possible to use the cursor to execute queries, it must be instantiated. This is the first topic in the journey through the use of cursors.</w:t>
      </w:r>
      <w:bookmarkEnd w:id="982"/>
    </w:p>
    <w:p>
      <w:bookmarkStart w:id="983" w:name="Instantiation_______________Ther"/>
      <w:pPr>
        <w:pStyle w:val="Heading 2"/>
      </w:pPr>
      <w:r>
        <w:t/>
        <w:bookmarkStart w:id="984" w:name="Instantiation"/>
        <w:t>Instantiation</w:t>
        <w:bookmarkEnd w:id="984"/>
        <w:t xml:space="preserve"> </w:t>
      </w:r>
      <w:bookmarkEnd w:id="983"/>
    </w:p>
    <w:p>
      <w:bookmarkStart w:id="985" w:name="There_are_two_ways_to_instantiat"/>
      <w:pPr>
        <w:pStyle w:val="Para 01"/>
      </w:pPr>
      <w:r>
        <w:t xml:space="preserve">There are two ways to instantiate a cursor: either using the </w:t>
        <w:bookmarkStart w:id="986" w:name="cursor___method"/>
        <w:t/>
        <w:bookmarkEnd w:id="986"/>
      </w:r>
      <w:r>
        <w:rPr>
          <w:rStyle w:val="Text0"/>
        </w:rPr>
        <w:t>cursor()</w:t>
      </w:r>
      <w:r>
        <w:t xml:space="preserve"> method</w:t>
        <w:t xml:space="preserve"> of the connection object or using the </w:t>
      </w:r>
      <w:r>
        <w:rPr>
          <w:rStyle w:val="Text0"/>
        </w:rPr>
        <w:t>MySQLCursor</w:t>
      </w:r>
      <w:r>
        <w:t xml:space="preserve"> constructor directly. The two methods are illustrated with the following code snippet:</w:t>
      </w:r>
      <w:bookmarkEnd w:id="985"/>
    </w:p>
    <w:p>
      <w:bookmarkStart w:id="987" w:name="import_mysql_connectorfrom_mysql_6"/>
      <w:bookmarkStart w:id="988" w:name="import_mysql_connectorfrom_mysql_7"/>
      <w:pPr>
        <w:pStyle w:val="Normal"/>
      </w:pPr>
      <w:r>
        <w:t xml:space="preserve">import mysql.connector</w:t>
        <w:br w:clear="none"/>
      </w:r>
      <w:bookmarkEnd w:id="987"/>
      <w:bookmarkEnd w:id="988"/>
    </w:p>
    <w:p>
      <w:pPr>
        <w:pStyle w:val="Normal"/>
      </w:pPr>
      <w:r>
        <w:t xml:space="preserve">from mysql.connector.cursor import MySQLCursor</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 use_pure=True)</w:t>
        <w:br w:clear="none"/>
      </w:r>
    </w:p>
    <w:p>
      <w:pPr>
        <w:pStyle w:val="Normal"/>
      </w:pPr>
      <w:r>
        <w:t xml:space="preserve"># Create a cursor using cursor()</w:t>
        <w:br w:clear="none"/>
      </w:r>
    </w:p>
    <w:p>
      <w:pPr>
        <w:pStyle w:val="Normal"/>
      </w:pPr>
      <w:r>
        <w:t xml:space="preserve">cursor1 = db.cursor()</w:t>
        <w:br w:clear="none"/>
      </w:r>
    </w:p>
    <w:p>
      <w:pPr>
        <w:pStyle w:val="Normal"/>
      </w:pPr>
      <w:r>
        <w:t xml:space="preserve">cursor1.close()</w:t>
        <w:br w:clear="none"/>
      </w:r>
    </w:p>
    <w:p>
      <w:pPr>
        <w:pStyle w:val="Normal"/>
      </w:pPr>
      <w:r>
        <w:t xml:space="preserve"># Create a cursor using the constructor</w:t>
        <w:br w:clear="none"/>
      </w:r>
    </w:p>
    <w:p>
      <w:pPr>
        <w:pStyle w:val="Normal"/>
      </w:pPr>
      <w:r>
        <w:t xml:space="preserve">cursor2 = MySQLCursor(db)</w:t>
        <w:br w:clear="none"/>
      </w:r>
    </w:p>
    <w:p>
      <w:pPr>
        <w:pStyle w:val="Normal"/>
      </w:pPr>
      <w:r>
        <w:t xml:space="preserve">cursor2.close()</w:t>
        <w:br w:clear="none"/>
      </w:r>
    </w:p>
    <w:p>
      <w:pPr>
        <w:pStyle w:val="Normal"/>
      </w:pPr>
      <w:r>
        <w:t xml:space="preserve">db.close()</w:t>
        <w:br w:clear="none"/>
      </w:r>
    </w:p>
    <w:p>
      <w:bookmarkStart w:id="989" w:name="NoteThis_example_is_not_the_whol"/>
      <w:pPr>
        <w:pStyle w:val="Para 10"/>
      </w:pPr>
      <w:r>
        <w:rPr>
          <w:rStyle w:val="Text8"/>
        </w:rPr>
        <w:t>Note</w:t>
      </w:r>
      <w:r>
        <w:bookmarkStart w:id="990" w:name="This_example_is_not_the_whole_st"/>
        <w:t xml:space="preserve">This example is not the whole story. There are several cursor subclasses, and the one returned by </w:t>
        <w:bookmarkEnd w:id="990"/>
      </w:r>
      <w:r>
        <w:rPr>
          <w:rStyle w:val="Text0"/>
        </w:rPr>
        <w:t>db.cursor()</w:t>
      </w:r>
      <w:r>
        <w:t xml:space="preserve"> depends on the cursor settings. More about that shortly.</w:t>
      </w:r>
      <w:bookmarkEnd w:id="989"/>
    </w:p>
    <w:p>
      <w:bookmarkStart w:id="991" w:name="As_with_the_database_connection"/>
      <w:pPr>
        <w:pStyle w:val="Para 01"/>
      </w:pPr>
      <w:r>
        <w:t xml:space="preserve">As with the database connection itself, the cursor is closed using the </w:t>
        <w:bookmarkStart w:id="992" w:name="close___method_1"/>
        <w:t/>
        <w:bookmarkEnd w:id="992"/>
      </w:r>
      <w:r>
        <w:rPr>
          <w:rStyle w:val="Text0"/>
        </w:rPr>
        <w:t>close()</w:t>
      </w:r>
      <w:r>
        <w:t xml:space="preserve"> method</w:t>
        <w:t xml:space="preserve"> of the cursor object. Closing the cursor when you are done using it ensures that the reference back to the connection object is deleted, thus avoiding memory leaks.</w:t>
      </w:r>
      <w:bookmarkEnd w:id="991"/>
    </w:p>
    <w:p>
      <w:bookmarkStart w:id="993" w:name="There_are_several_different_curs"/>
      <w:pPr>
        <w:pStyle w:val="Para 11"/>
      </w:pPr>
      <w:r>
        <w:t>There are several different cursor classes. The one to use depends on the requirements. The classes are</w:t>
      </w:r>
      <w:bookmarkEnd w:id="993"/>
    </w:p>
    <w:p>
      <w:bookmarkStart w:id="994" w:name="MySQLCursor"/>
      <w:pPr>
        <w:pStyle w:val="Para 02"/>
      </w:pPr>
      <w:r>
        <w:bookmarkStart w:id="995" w:name="MySQLCursor_1"/>
        <w:t xml:space="preserve"> </w:t>
        <w:bookmarkEnd w:id="995"/>
      </w:r>
      <w:r>
        <w:rPr>
          <w:rStyle w:val="Text0"/>
        </w:rPr>
        <w:t>MySQLCursor</w:t>
      </w:r>
      <w:r>
        <w:t xml:space="preserve"> </w:t>
        <w:t>: This is the “plain” cursor class for unbuffered output converted to Python types. This is the default cursor class.</w:t>
      </w:r>
      <w:bookmarkEnd w:id="994"/>
    </w:p>
    <w:p>
      <w:bookmarkStart w:id="996" w:name="MySQLCursorBuffered"/>
      <w:pPr>
        <w:pStyle w:val="Para 02"/>
      </w:pPr>
      <w:r>
        <w:bookmarkStart w:id="997" w:name="MySQLCursorBuffered_1"/>
        <w:t xml:space="preserve"> </w:t>
        <w:bookmarkEnd w:id="997"/>
      </w:r>
      <w:r>
        <w:rPr>
          <w:rStyle w:val="Text0"/>
        </w:rPr>
        <w:t>MySQLCursorBuffered</w:t>
      </w:r>
      <w:r>
        <w:t xml:space="preserve"> </w:t>
        <w:t xml:space="preserve">: This uses buffered result sets (see Chapter </w:t>
      </w:r>
      <w:hyperlink w:anchor="Top_of_463459_1_En_4_Chapter_xht">
        <w:r>
          <w:rPr>
            <w:rStyle w:val="Text5"/>
          </w:rPr>
          <w:t>4</w:t>
        </w:r>
      </w:hyperlink>
      <w:r>
        <w:t>), but still converts the result set to Python types.</w:t>
      </w:r>
      <w:bookmarkEnd w:id="996"/>
    </w:p>
    <w:p>
      <w:bookmarkStart w:id="998" w:name="MySQLCursorRaw"/>
      <w:pPr>
        <w:pStyle w:val="Para 02"/>
      </w:pPr>
      <w:r>
        <w:bookmarkStart w:id="999" w:name="MySQLCursorRaw_1"/>
        <w:t xml:space="preserve"> </w:t>
        <w:bookmarkEnd w:id="999"/>
      </w:r>
      <w:r>
        <w:rPr>
          <w:rStyle w:val="Text0"/>
        </w:rPr>
        <w:t>MySQLCursorRaw</w:t>
      </w:r>
      <w:r>
        <w:t xml:space="preserve"> </w:t>
        <w:t xml:space="preserve">: This returns the raw results as byte arrays similar to </w:t>
      </w:r>
      <w:r>
        <w:rPr>
          <w:rStyle w:val="Text0"/>
        </w:rPr>
        <w:t>get_rows()</w:t>
      </w:r>
      <w:r>
        <w:t xml:space="preserve"> in version 8.0.11 and earlier while not using buffering.</w:t>
      </w:r>
      <w:bookmarkEnd w:id="998"/>
    </w:p>
    <w:p>
      <w:bookmarkStart w:id="1000" w:name="MySQLCursorBufferedRaw"/>
      <w:pPr>
        <w:pStyle w:val="Para 02"/>
      </w:pPr>
      <w:r>
        <w:bookmarkStart w:id="1001" w:name="MySQLCursorBufferedRaw_1"/>
        <w:t xml:space="preserve"> </w:t>
        <w:bookmarkEnd w:id="1001"/>
      </w:r>
      <w:r>
        <w:rPr>
          <w:rStyle w:val="Text0"/>
        </w:rPr>
        <w:t>MySQLCursorBufferedRaw</w:t>
      </w:r>
      <w:r>
        <w:t xml:space="preserve"> </w:t>
        <w:t>: This returns the raw result set and enables buffering.</w:t>
      </w:r>
      <w:bookmarkEnd w:id="1000"/>
    </w:p>
    <w:p>
      <w:bookmarkStart w:id="1002" w:name="MySQLCursorDict"/>
      <w:pPr>
        <w:pStyle w:val="Para 02"/>
      </w:pPr>
      <w:r>
        <w:bookmarkStart w:id="1003" w:name="MySQLCursorDict_1"/>
        <w:t xml:space="preserve"> </w:t>
        <w:bookmarkEnd w:id="1003"/>
      </w:r>
      <w:r>
        <w:rPr>
          <w:rStyle w:val="Text0"/>
        </w:rPr>
        <w:t>MySQLCursorDict</w:t>
      </w:r>
      <w:r>
        <w:t xml:space="preserve"> </w:t>
        <w:t xml:space="preserve">: The same as </w:t>
      </w:r>
      <w:r>
        <w:rPr>
          <w:rStyle w:val="Text0"/>
        </w:rPr>
        <w:t>MySQLCursor</w:t>
      </w:r>
      <w:r>
        <w:t>, but the rows are returned as dictionaries.</w:t>
      </w:r>
      <w:bookmarkEnd w:id="1002"/>
    </w:p>
    <w:p>
      <w:bookmarkStart w:id="1004" w:name="MySQLCursorBufferedDict"/>
      <w:pPr>
        <w:pStyle w:val="Para 02"/>
      </w:pPr>
      <w:r>
        <w:bookmarkStart w:id="1005" w:name="MySQLCursorBufferedDict_1"/>
        <w:t xml:space="preserve"> </w:t>
        <w:bookmarkEnd w:id="1005"/>
      </w:r>
      <w:r>
        <w:rPr>
          <w:rStyle w:val="Text0"/>
        </w:rPr>
        <w:t>MySQLCursorBufferedDict</w:t>
      </w:r>
      <w:r>
        <w:t xml:space="preserve"> </w:t>
        <w:t xml:space="preserve">: The same as </w:t>
      </w:r>
      <w:r>
        <w:rPr>
          <w:rStyle w:val="Text0"/>
        </w:rPr>
        <w:t>MySQLCursorBuffered</w:t>
      </w:r>
      <w:r>
        <w:t>, but the rows are returned as dictionaries.</w:t>
      </w:r>
      <w:bookmarkEnd w:id="1004"/>
    </w:p>
    <w:p>
      <w:bookmarkStart w:id="1006" w:name="MySQLCursorNamedTuple"/>
      <w:pPr>
        <w:pStyle w:val="Para 02"/>
      </w:pPr>
      <w:r>
        <w:bookmarkStart w:id="1007" w:name="MySQLCursorNamedTuple_1"/>
        <w:t xml:space="preserve"> </w:t>
        <w:bookmarkEnd w:id="1007"/>
      </w:r>
      <w:r>
        <w:rPr>
          <w:rStyle w:val="Text0"/>
        </w:rPr>
        <w:t>MySQLCursorNamedTuple</w:t>
      </w:r>
      <w:r>
        <w:t xml:space="preserve"> </w:t>
        <w:t xml:space="preserve">: The same as </w:t>
      </w:r>
      <w:r>
        <w:rPr>
          <w:rStyle w:val="Text0"/>
        </w:rPr>
        <w:t>MySQLCursor</w:t>
      </w:r>
      <w:r>
        <w:t>, but the rows are returned as named tuples.</w:t>
      </w:r>
      <w:bookmarkEnd w:id="1006"/>
    </w:p>
    <w:p>
      <w:bookmarkStart w:id="1008" w:name="MySQLCursorBufferedNamedT"/>
      <w:pPr>
        <w:pStyle w:val="Para 02"/>
      </w:pPr>
      <w:r>
        <w:bookmarkStart w:id="1009" w:name="MySQLCursorBufferedNamedT_1"/>
        <w:t xml:space="preserve"> </w:t>
        <w:bookmarkEnd w:id="1009"/>
      </w:r>
      <w:r>
        <w:rPr>
          <w:rStyle w:val="Text0"/>
        </w:rPr>
        <w:t>MySQLCursorBufferedNamedTuple</w:t>
      </w:r>
      <w:r>
        <w:t xml:space="preserve"> </w:t>
        <w:t xml:space="preserve">: The same as </w:t>
      </w:r>
      <w:r>
        <w:rPr>
          <w:rStyle w:val="Text0"/>
        </w:rPr>
        <w:t>MySQLCursorBuffered</w:t>
      </w:r>
      <w:r>
        <w:t>, but the rows are returned as named tuples.</w:t>
      </w:r>
      <w:bookmarkEnd w:id="1008"/>
    </w:p>
    <w:p>
      <w:bookmarkStart w:id="1010" w:name="MySQLCursorPrepared"/>
      <w:pPr>
        <w:pStyle w:val="Para 02"/>
      </w:pPr>
      <w:r>
        <w:bookmarkStart w:id="1011" w:name="MySQLCursorPrepared_1"/>
        <w:t xml:space="preserve"> </w:t>
        <w:bookmarkEnd w:id="1011"/>
      </w:r>
      <w:r>
        <w:rPr>
          <w:rStyle w:val="Text0"/>
        </w:rPr>
        <w:t>MySQLCursorPrepared</w:t>
      </w:r>
      <w:r>
        <w:t xml:space="preserve"> </w:t>
        <w:t xml:space="preserve">: For use with </w:t>
        <w:bookmarkStart w:id="1012" w:name="prepared_statements"/>
        <w:t>prepared statements</w:t>
        <w:bookmarkEnd w:id="1012"/>
        <w:t>. Prepared statements will be discussed at the end of the chapter.</w:t>
      </w:r>
      <w:bookmarkEnd w:id="1010"/>
    </w:p>
    <w:p>
      <w:bookmarkStart w:id="1013" w:name="An_advantage_of_using_the_cursor"/>
      <w:pPr>
        <w:pStyle w:val="Para 11"/>
      </w:pPr>
      <w:r>
        <w:t xml:space="preserve">An advantage of using the </w:t>
        <w:bookmarkStart w:id="1014" w:name="cursor___method_1"/>
        <w:t/>
        <w:bookmarkEnd w:id="1014"/>
      </w:r>
      <w:r>
        <w:rPr>
          <w:rStyle w:val="Text0"/>
        </w:rPr>
        <w:t>cursor()</w:t>
      </w:r>
      <w:r>
        <w:t xml:space="preserve"> method</w:t>
        <w:t xml:space="preserve"> is that you can provide arguments for the cursor and the method will return a cursor object using the appropriate cursor class. The supported arguments are</w:t>
      </w:r>
      <w:bookmarkEnd w:id="1013"/>
    </w:p>
    <w:p>
      <w:bookmarkStart w:id="1015" w:name="buffered__Whether_to_buffer_the"/>
      <w:pPr>
        <w:pStyle w:val="Para 02"/>
      </w:pPr>
      <w:r>
        <w:rPr>
          <w:rStyle w:val="Text0"/>
        </w:rPr>
        <w:t>buffered</w:t>
      </w:r>
      <w:r>
        <w:t xml:space="preserve">: Whether to buffer the result set in the application. The default is taken from the </w:t>
      </w:r>
      <w:r>
        <w:rPr>
          <w:rStyle w:val="Text0"/>
        </w:rPr>
        <w:t>buffered</w:t>
      </w:r>
      <w:r>
        <w:t xml:space="preserve"> option for the connection.</w:t>
      </w:r>
      <w:bookmarkEnd w:id="1015"/>
    </w:p>
    <w:p>
      <w:bookmarkStart w:id="1016" w:name="raw__Whether_to_return_the_raw_r"/>
      <w:pPr>
        <w:pStyle w:val="Para 02"/>
      </w:pPr>
      <w:r>
        <w:rPr>
          <w:rStyle w:val="Text0"/>
        </w:rPr>
        <w:t>raw</w:t>
      </w:r>
      <w:r>
        <w:t xml:space="preserve">: Whether to return the raw result sets instead of converting them to Python types. The default is taken from the </w:t>
      </w:r>
      <w:r>
        <w:rPr>
          <w:rStyle w:val="Text0"/>
        </w:rPr>
        <w:t>raw</w:t>
      </w:r>
      <w:r>
        <w:t xml:space="preserve"> option for the connection.</w:t>
      </w:r>
      <w:bookmarkEnd w:id="1016"/>
    </w:p>
    <w:p>
      <w:bookmarkStart w:id="1017" w:name="prepared__Whether_the_cursor_wil"/>
      <w:pPr>
        <w:pStyle w:val="Para 02"/>
      </w:pPr>
      <w:r>
        <w:rPr>
          <w:rStyle w:val="Text0"/>
        </w:rPr>
        <w:t>prepared</w:t>
      </w:r>
      <w:r>
        <w:t xml:space="preserve">: Whether the cursor will be using </w:t>
        <w:bookmarkStart w:id="1018" w:name="prepared_statements_1"/>
        <w:t>prepared statements</w:t>
        <w:bookmarkEnd w:id="1018"/>
        <w:t xml:space="preserve">. Examples of this will be given in the “Handling </w:t>
        <w:bookmarkStart w:id="1019" w:name="User_Input_1"/>
        <w:t>User Input</w:t>
        <w:bookmarkEnd w:id="1019"/>
        <w:t xml:space="preserve">” section. The default is </w:t>
      </w:r>
      <w:r>
        <w:rPr>
          <w:rStyle w:val="Text0"/>
        </w:rPr>
        <w:t>None</w:t>
      </w:r>
      <w:r>
        <w:t xml:space="preserve"> (</w:t>
      </w:r>
      <w:r>
        <w:rPr>
          <w:rStyle w:val="Text0"/>
        </w:rPr>
        <w:t>False</w:t>
      </w:r>
      <w:r>
        <w:t>).</w:t>
      </w:r>
      <w:bookmarkEnd w:id="1017"/>
    </w:p>
    <w:p>
      <w:bookmarkStart w:id="1020" w:name="cursor_class__Specifies_a_custom"/>
      <w:pPr>
        <w:pStyle w:val="Para 02"/>
      </w:pPr>
      <w:r>
        <w:rPr>
          <w:rStyle w:val="Text0"/>
        </w:rPr>
        <w:t>cursor_class</w:t>
      </w:r>
      <w:r>
        <w:t xml:space="preserve">: Specifies a custom cursor class to use. This custom class must be a subclass of the </w:t>
      </w:r>
      <w:r>
        <w:rPr>
          <w:rStyle w:val="Text0"/>
        </w:rPr>
        <w:t>CursorBase</w:t>
      </w:r>
      <w:r>
        <w:t xml:space="preserve"> class. The default is </w:t>
      </w:r>
      <w:r>
        <w:rPr>
          <w:rStyle w:val="Text0"/>
        </w:rPr>
        <w:t>None</w:t>
      </w:r>
      <w:r>
        <w:t>. Custom classes are beyond the scope of this book.</w:t>
      </w:r>
      <w:bookmarkEnd w:id="1020"/>
    </w:p>
    <w:p>
      <w:bookmarkStart w:id="1021" w:name="dictionary__Whether_to_return_th"/>
      <w:pPr>
        <w:pStyle w:val="Para 02"/>
      </w:pPr>
      <w:r>
        <w:rPr>
          <w:rStyle w:val="Text0"/>
        </w:rPr>
        <w:t>dictionary</w:t>
      </w:r>
      <w:r>
        <w:t xml:space="preserve">: Whether to return the rows as dictionaries. Cannot be combined with </w:t>
      </w:r>
      <w:r>
        <w:rPr>
          <w:rStyle w:val="Text0"/>
        </w:rPr>
        <w:t>raw</w:t>
      </w:r>
      <w:r>
        <w:t xml:space="preserve"> and </w:t>
      </w:r>
      <w:r>
        <w:rPr>
          <w:rStyle w:val="Text0"/>
        </w:rPr>
        <w:t>named_tuple</w:t>
      </w:r>
      <w:r>
        <w:t xml:space="preserve">. The default is </w:t>
      </w:r>
      <w:r>
        <w:rPr>
          <w:rStyle w:val="Text0"/>
        </w:rPr>
        <w:t>None</w:t>
      </w:r>
      <w:r>
        <w:t xml:space="preserve"> (</w:t>
      </w:r>
      <w:r>
        <w:rPr>
          <w:rStyle w:val="Text0"/>
        </w:rPr>
        <w:t>False</w:t>
      </w:r>
      <w:r>
        <w:t>).</w:t>
      </w:r>
      <w:bookmarkEnd w:id="1021"/>
    </w:p>
    <w:p>
      <w:bookmarkStart w:id="1022" w:name="named_tuple__Whether_to_return_t"/>
      <w:pPr>
        <w:pStyle w:val="Para 02"/>
      </w:pPr>
      <w:r>
        <w:rPr>
          <w:rStyle w:val="Text0"/>
        </w:rPr>
        <w:t>named_tuple</w:t>
      </w:r>
      <w:r>
        <w:t xml:space="preserve">: Whether to return the rows as named tuples. This option cannot be enabled if </w:t>
      </w:r>
      <w:r>
        <w:rPr>
          <w:rStyle w:val="Text0"/>
        </w:rPr>
        <w:t>raw</w:t>
      </w:r>
      <w:r>
        <w:t xml:space="preserve"> or </w:t>
      </w:r>
      <w:r>
        <w:rPr>
          <w:rStyle w:val="Text0"/>
        </w:rPr>
        <w:t>dictionary</w:t>
      </w:r>
      <w:r>
        <w:t xml:space="preserve"> is also enabled. The default is </w:t>
      </w:r>
      <w:r>
        <w:rPr>
          <w:rStyle w:val="Text0"/>
        </w:rPr>
        <w:t>None</w:t>
      </w:r>
      <w:r>
        <w:t xml:space="preserve"> (</w:t>
      </w:r>
      <w:r>
        <w:rPr>
          <w:rStyle w:val="Text0"/>
        </w:rPr>
        <w:t>False</w:t>
      </w:r>
      <w:r>
        <w:t>).</w:t>
      </w:r>
      <w:bookmarkEnd w:id="1022"/>
    </w:p>
    <w:p>
      <w:bookmarkStart w:id="1023" w:name="Table_3_1_summarizes_the_support"/>
      <w:pPr>
        <w:pStyle w:val="Para 11"/>
      </w:pPr>
      <w:r>
        <w:t xml:space="preserve">Table </w:t>
      </w:r>
      <w:hyperlink w:anchor="Table_3_1Arguments_for_Cursor_Ob">
        <w:r>
          <w:rPr>
            <w:rStyle w:val="Text12"/>
          </w:rPr>
          <w:t>3-1</w:t>
        </w:r>
      </w:hyperlink>
      <w:r>
        <w:t xml:space="preserve"> summarizes the supported combinations of options and the cursor class that is returned. In the header, the </w:t>
      </w:r>
      <w:r>
        <w:rPr>
          <w:rStyle w:val="Text0"/>
        </w:rPr>
        <w:t>dictionary</w:t>
      </w:r>
      <w:r>
        <w:t xml:space="preserve"> option has been abbreviated with “dict” and the </w:t>
      </w:r>
      <w:r>
        <w:rPr>
          <w:rStyle w:val="Text0"/>
        </w:rPr>
        <w:t>named_tuple</w:t>
      </w:r>
      <w:r>
        <w:t xml:space="preserve"> option with “tuple.” The options left empty in the table can either be </w:t>
      </w:r>
      <w:r>
        <w:rPr>
          <w:rStyle w:val="Text0"/>
        </w:rPr>
        <w:t>False</w:t>
      </w:r>
      <w:r>
        <w:t xml:space="preserve"> or </w:t>
      </w:r>
      <w:r>
        <w:rPr>
          <w:rStyle w:val="Text0"/>
        </w:rPr>
        <w:t>None</w:t>
      </w:r>
      <w:r>
        <w:t>.</w:t>
      </w:r>
      <w:bookmarkEnd w:id="1023"/>
    </w:p>
    <w:p>
      <w:bookmarkStart w:id="1024" w:name="Table_3_1Arguments_for_Cursor_Ob"/>
      <w:pPr>
        <w:pStyle w:val="Para 13"/>
      </w:pPr>
      <w:r>
        <w:rPr>
          <w:rStyle w:val="Text9"/>
        </w:rPr>
        <w:t>Table 3-1</w:t>
      </w:r>
      <w:r>
        <w:t>Arguments for Cursor Objects</w:t>
      </w:r>
      <w:bookmarkEnd w:id="1024"/>
    </w:p>
    <w:tbl>
      <w:tblPr>
        <w:tblW w:type="auto" w:w="0"/>
      </w:tblPr>
      <w:tr>
        <w:tc>
          <w:tcPr>
            <w:tcW w:type="auto" w:w="0"/>
            <w:tcMar>
              <w:left w:type="dxa" w:w="200"/>
              <w:top w:type="dxa" w:w="200"/>
              <w:right w:type="dxa" w:w="200"/>
              <w:bottom w:type="dxa" w:w="200"/>
            </w:tcMar>
            <w:vAlign w:val="center"/>
          </w:tcPr>
          <w:p>
            <w:pPr>
              <w:pStyle w:val="1 Block"/>
            </w:pPr>
          </w:p>
          <w:p>
            <w:pPr>
              <w:pStyle w:val="Para 02"/>
            </w:pPr>
            <w:r>
              <w:t>buffered</w:t>
            </w:r>
          </w:p>
        </w:tc>
        <w:tc>
          <w:tcPr>
            <w:tcW w:type="auto" w:w="0"/>
            <w:tcMar>
              <w:left w:type="dxa" w:w="200"/>
              <w:top w:type="dxa" w:w="200"/>
              <w:right w:type="dxa" w:w="200"/>
              <w:bottom w:type="dxa" w:w="200"/>
            </w:tcMar>
            <w:vAlign w:val="center"/>
          </w:tcPr>
          <w:p>
            <w:pPr>
              <w:pStyle w:val="Para 02"/>
            </w:pPr>
            <w:r>
              <w:t>raw</w:t>
            </w:r>
          </w:p>
        </w:tc>
        <w:tc>
          <w:tcPr>
            <w:tcW w:type="auto" w:w="0"/>
            <w:tcMar>
              <w:left w:type="dxa" w:w="200"/>
              <w:top w:type="dxa" w:w="200"/>
              <w:right w:type="dxa" w:w="200"/>
              <w:bottom w:type="dxa" w:w="200"/>
            </w:tcMar>
            <w:vAlign w:val="center"/>
          </w:tcPr>
          <w:p>
            <w:pPr>
              <w:pStyle w:val="Para 02"/>
            </w:pPr>
            <w:r>
              <w:t>prepared</w:t>
            </w:r>
          </w:p>
        </w:tc>
        <w:tc>
          <w:tcPr>
            <w:tcW w:type="auto" w:w="0"/>
            <w:tcMar>
              <w:left w:type="dxa" w:w="200"/>
              <w:top w:type="dxa" w:w="200"/>
              <w:right w:type="dxa" w:w="200"/>
              <w:bottom w:type="dxa" w:w="200"/>
            </w:tcMar>
            <w:vAlign w:val="center"/>
          </w:tcPr>
          <w:p>
            <w:pPr>
              <w:pStyle w:val="Para 02"/>
            </w:pPr>
            <w:r>
              <w:t>dict</w:t>
            </w:r>
          </w:p>
        </w:tc>
        <w:tc>
          <w:tcPr>
            <w:tcW w:type="auto" w:w="0"/>
            <w:tcMar>
              <w:left w:type="dxa" w:w="200"/>
              <w:top w:type="dxa" w:w="200"/>
              <w:right w:type="dxa" w:w="200"/>
              <w:bottom w:type="dxa" w:w="200"/>
            </w:tcMar>
            <w:vAlign w:val="center"/>
          </w:tcPr>
          <w:p>
            <w:pPr>
              <w:pStyle w:val="Para 02"/>
            </w:pPr>
            <w:r>
              <w:t>tuple</w:t>
            </w:r>
          </w:p>
        </w:tc>
        <w:tc>
          <w:tcPr>
            <w:tcW w:type="auto" w:w="0"/>
            <w:tcMar>
              <w:left w:type="dxa" w:w="200"/>
              <w:top w:type="dxa" w:w="200"/>
              <w:right w:type="dxa" w:w="200"/>
              <w:bottom w:type="dxa" w:w="200"/>
            </w:tcMar>
            <w:vAlign w:val="center"/>
          </w:tcPr>
          <w:p>
            <w:pPr>
              <w:pStyle w:val="Para 02"/>
            </w:pPr>
            <w:r>
              <w:t>Class</w:t>
            </w:r>
          </w:p>
        </w:tc>
      </w:tr>
    </w:tbl>
    <w:tbl>
      <w:tblPr>
        <w:tblW w:type="auto" w:w="0"/>
      </w:tblPr>
      <w:tr>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MySQLCursor</w:t>
            </w:r>
            <w:r>
              <w:rPr>
                <w:rStyle w:val="Text3"/>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4"/>
            </w:pPr>
            <w:r>
              <w:rPr>
                <w:rStyle w:val="Text3"/>
              </w:rPr>
              <w:t/>
              <w:bookmarkStart w:id="1025" w:name="MySQLCursorBuffered_2"/>
              <w:t xml:space="preserve"> </w:t>
              <w:bookmarkEnd w:id="1025"/>
            </w:r>
            <w:r>
              <w:t>MySQLCursorBuffered</w:t>
            </w:r>
            <w:r>
              <w:rPr>
                <w:rStyle w:val="Text3"/>
              </w:rPr>
              <w:t xml:space="preserve"> </w:t>
              <w:t xml:space="preserve"> </w:t>
            </w:r>
          </w:p>
        </w:tc>
      </w:tr>
    </w:tbl>
    <w:tbl>
      <w:tblPr>
        <w:tblW w:type="auto" w:w="0"/>
      </w:tblPr>
      <w:tr>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bookmarkStart w:id="1026" w:name="MySQLCursorRaw_2"/>
              <w:t xml:space="preserve"> </w:t>
              <w:bookmarkEnd w:id="1026"/>
            </w:r>
            <w:r>
              <w:t>MySQLCursorRaw</w:t>
            </w:r>
            <w:r>
              <w:rPr>
                <w:rStyle w:val="Text3"/>
              </w:rPr>
              <w:t xml:space="preserve"> </w:t>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4"/>
            </w:pPr>
            <w:r>
              <w:rPr>
                <w:rStyle w:val="Text3"/>
              </w:rPr>
              <w:t/>
              <w:bookmarkStart w:id="1027" w:name="MySQLCursorBuffered_3"/>
              <w:t xml:space="preserve"> </w:t>
              <w:bookmarkEnd w:id="1027"/>
            </w:r>
            <w:r>
              <w:t>MySQLCursorBufferedRaw</w:t>
            </w:r>
            <w:r>
              <w:rPr>
                <w:rStyle w:val="Text3"/>
              </w:rPr>
              <w:t xml:space="preserve"> </w:t>
              <w:t xml:space="preserve"> </w:t>
            </w:r>
          </w:p>
        </w:tc>
      </w:tr>
    </w:tbl>
    <w:tbl>
      <w:tblPr>
        <w:tblW w:type="auto" w:w="0"/>
      </w:tblPr>
      <w:tr>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bookmarkStart w:id="1028" w:name="MySQLCursorDict_2"/>
              <w:t xml:space="preserve"> </w:t>
              <w:bookmarkEnd w:id="1028"/>
            </w:r>
            <w:r>
              <w:t>MySQLCursorDict</w:t>
            </w:r>
            <w:r>
              <w:rPr>
                <w:rStyle w:val="Text3"/>
              </w:rPr>
              <w:t xml:space="preserve"> </w:t>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4"/>
            </w:pPr>
            <w:r>
              <w:rPr>
                <w:rStyle w:val="Text3"/>
              </w:rPr>
              <w:t/>
              <w:bookmarkStart w:id="1029" w:name="MySQLCursorBuffered_4"/>
              <w:t xml:space="preserve"> </w:t>
              <w:bookmarkEnd w:id="1029"/>
            </w:r>
            <w:r>
              <w:t>MySQLCursorBufferedDict</w:t>
            </w:r>
            <w:r>
              <w:rPr>
                <w:rStyle w:val="Text3"/>
              </w:rPr>
              <w:t xml:space="preserve"> </w:t>
              <w:t xml:space="preserve"> </w:t>
            </w:r>
          </w:p>
        </w:tc>
      </w:tr>
    </w:tbl>
    <w:tbl>
      <w:tblPr>
        <w:tblW w:type="auto" w:w="0"/>
      </w:tblPr>
      <w:tr>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bookmarkStart w:id="1030" w:name="MySQLCursorNamedTup"/>
              <w:t xml:space="preserve"> </w:t>
              <w:bookmarkEnd w:id="1030"/>
            </w:r>
            <w:r>
              <w:t>MySQLCursorNamedTuple</w:t>
            </w:r>
            <w:r>
              <w:rPr>
                <w:rStyle w:val="Text3"/>
              </w:rPr>
              <w:t xml:space="preserve"> </w:t>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bookmarkStart w:id="1031" w:name="MySQLCursorBuffered_5"/>
              <w:t xml:space="preserve"> </w:t>
              <w:bookmarkEnd w:id="1031"/>
            </w:r>
            <w:r>
              <w:t>MySQLCursorBufferedNamedTuple</w:t>
            </w:r>
            <w:r>
              <w:rPr>
                <w:rStyle w:val="Text3"/>
              </w:rPr>
              <w:t xml:space="preserve"> </w:t>
              <w:t xml:space="preserve"> </w:t>
            </w:r>
          </w:p>
        </w:tc>
      </w:tr>
    </w:tbl>
    <w:tbl>
      <w:tblPr>
        <w:tblW w:type="auto" w:w="0"/>
      </w:tblPr>
      <w:tr>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bookmarkStart w:id="1032" w:name="MySQLCursorPrepared_2"/>
              <w:t xml:space="preserve"> </w:t>
              <w:bookmarkEnd w:id="1032"/>
            </w:r>
            <w:r>
              <w:t>MySQLCursorPrepared</w:t>
            </w:r>
            <w:r>
              <w:rPr>
                <w:rStyle w:val="Text3"/>
              </w:rPr>
              <w:t xml:space="preserve"> </w:t>
              <w:t xml:space="preserve"> </w:t>
            </w:r>
          </w:p>
        </w:tc>
      </w:tr>
    </w:tbl>
    <w:p>
      <w:bookmarkStart w:id="1033" w:name="If_an_unsupported_combination_of"/>
      <w:pPr>
        <w:pStyle w:val="Para 01"/>
      </w:pPr>
      <w:r>
        <w:t xml:space="preserve">If an unsupported combination of options is used, a </w:t>
        <w:bookmarkStart w:id="1034" w:name="ValueError"/>
        <w:t xml:space="preserve"> </w:t>
        <w:bookmarkEnd w:id="1034"/>
      </w:r>
      <w:r>
        <w:rPr>
          <w:rStyle w:val="Text0"/>
        </w:rPr>
        <w:t>ValueError</w:t>
      </w:r>
      <w:r>
        <w:t xml:space="preserve"> </w:t>
        <w:t xml:space="preserve"> exception is raised, for example:</w:t>
      </w:r>
      <w:bookmarkEnd w:id="1033"/>
    </w:p>
    <w:p>
      <w:bookmarkStart w:id="1035" w:name="ValueError__Cursor_not_available_1"/>
      <w:bookmarkStart w:id="1036" w:name="ValueError__Cursor_not_available"/>
      <w:pPr>
        <w:pStyle w:val="Para 05"/>
      </w:pPr>
      <w:r>
        <w:t xml:space="preserve">ValueError: </w:t>
        <w:br w:clear="none"/>
        <w:bookmarkStart w:id="1037" w:name="Cursor_not_available_with_given"/>
        <w:t xml:space="preserve">Cursor not available with given criteria</w:t>
        <w:bookmarkEnd w:id="1037"/>
        <w:br w:clear="none"/>
        <w:t xml:space="preserve">: dictionary, named_tuple</w:t>
        <w:br w:clear="none"/>
      </w:r>
      <w:bookmarkEnd w:id="1035"/>
      <w:bookmarkEnd w:id="1036"/>
    </w:p>
    <w:p>
      <w:bookmarkStart w:id="1038" w:name="The_rest_of_this_section_will_co"/>
      <w:pPr>
        <w:pStyle w:val="Para 01"/>
      </w:pPr>
      <w:r>
        <w:t>The rest of this section will cover the cursor execution flow and examples of instantiating and using cursors, starting with the execution flow.</w:t>
      </w:r>
      <w:bookmarkEnd w:id="1038"/>
    </w:p>
    <w:p>
      <w:bookmarkStart w:id="1039" w:name="MySQLCursor___Execution_FlowThe"/>
      <w:pPr>
        <w:pStyle w:val="Heading 2"/>
      </w:pPr>
      <w:r>
        <w:t>MySQLCursor – Execution Flow</w:t>
      </w:r>
      <w:bookmarkEnd w:id="1039"/>
    </w:p>
    <w:p>
      <w:bookmarkStart w:id="1040" w:name="The_usage_of_the_MySQLCursor_cla"/>
      <w:pPr>
        <w:pStyle w:val="Para 01"/>
      </w:pPr>
      <w:r>
        <w:t xml:space="preserve">The usage of the </w:t>
      </w:r>
      <w:r>
        <w:rPr>
          <w:rStyle w:val="Text0"/>
        </w:rPr>
        <w:t>MySQLCursor</w:t>
      </w:r>
      <w:r>
        <w:t xml:space="preserve"> class is similar to what was used when executing queries directly from the connection class: the query is executed and then the rows are fetched.</w:t>
      </w:r>
      <w:bookmarkEnd w:id="1040"/>
    </w:p>
    <w:p>
      <w:bookmarkStart w:id="1041" w:name="The_main_method_for_executing_qu"/>
      <w:pPr>
        <w:pStyle w:val="Para 11"/>
      </w:pPr>
      <w:r>
        <w:t xml:space="preserve">The main method for executing queries is the </w:t>
      </w:r>
      <w:r>
        <w:rPr>
          <w:rStyle w:val="Text0"/>
        </w:rPr>
        <w:t>execute()</w:t>
      </w:r>
      <w:r>
        <w:t xml:space="preserve"> method, while there are three different methods for reading the rows returned by the query. The </w:t>
      </w:r>
      <w:r>
        <w:rPr>
          <w:rStyle w:val="Text0"/>
        </w:rPr>
        <w:t>execute()</w:t>
      </w:r>
      <w:r>
        <w:t xml:space="preserve"> and the row fetching methods and their relationship are summarized in Figure </w:t>
      </w:r>
      <w:hyperlink w:anchor="Figure_3_2A_typical_code_flow_us">
        <w:r>
          <w:rPr>
            <w:rStyle w:val="Text12"/>
          </w:rPr>
          <w:t>3-2</w:t>
        </w:r>
      </w:hyperlink>
      <w:r>
        <w:t xml:space="preserve">. Additionally, there are the </w:t>
      </w:r>
      <w:r>
        <w:rPr>
          <w:rStyle w:val="Text0"/>
        </w:rPr>
        <w:t>executemany()</w:t>
      </w:r>
      <w:r>
        <w:t xml:space="preserve"> and </w:t>
      </w:r>
      <w:r>
        <w:rPr>
          <w:rStyle w:val="Text0"/>
        </w:rPr>
        <w:t>callproc()</w:t>
      </w:r>
      <w:r>
        <w:t xml:space="preserve"> methods for executing queries. They are discussed in Chapter </w:t>
      </w:r>
      <w:hyperlink w:anchor="Top_of_463459_1_En_4_Chapter_xht">
        <w:r>
          <w:rPr>
            <w:rStyle w:val="Text12"/>
          </w:rPr>
          <w:t>4</w:t>
        </w:r>
      </w:hyperlink>
      <w:r>
        <w:t xml:space="preserve"> together with </w:t>
      </w:r>
      <w:r>
        <w:rPr>
          <w:rStyle w:val="Text0"/>
        </w:rPr>
        <w:t>stored_results()</w:t>
      </w:r>
      <w:r>
        <w:t xml:space="preserve">, which is used together with the </w:t>
      </w:r>
      <w:r>
        <w:rPr>
          <w:rStyle w:val="Text0"/>
        </w:rPr>
        <w:t>callproc()</w:t>
      </w:r>
      <w:r>
        <w:t xml:space="preserve"> method.</w:t>
      </w:r>
      <w:bookmarkEnd w:id="1041"/>
    </w:p>
    <w:p>
      <w:bookmarkStart w:id="1042" w:name="Figure_3_2A_typical_code_flow_us"/>
      <w:bookmarkStart w:id="1043" w:name="MO2_2"/>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886700"/>
            <wp:effectExtent l="0" r="0" t="0" b="0"/>
            <wp:wrapTopAndBottom/>
            <wp:docPr id="12" name="463459_1_En_3_Fig2_HTML.jpg" descr="../images/463459_1_En_3_Chapter/463459_1_En_3_Fig2_HTML.jpg"/>
            <wp:cNvGraphicFramePr>
              <a:graphicFrameLocks noChangeAspect="1"/>
            </wp:cNvGraphicFramePr>
            <a:graphic>
              <a:graphicData uri="http://schemas.openxmlformats.org/drawingml/2006/picture">
                <pic:pic>
                  <pic:nvPicPr>
                    <pic:cNvPr id="0" name="463459_1_En_3_Fig2_HTML.jpg" descr="../images/463459_1_En_3_Chapter/463459_1_En_3_Fig2_HTML.jpg"/>
                    <pic:cNvPicPr/>
                  </pic:nvPicPr>
                  <pic:blipFill>
                    <a:blip r:embed="rId16"/>
                    <a:stretch>
                      <a:fillRect/>
                    </a:stretch>
                  </pic:blipFill>
                  <pic:spPr>
                    <a:xfrm>
                      <a:off x="0" y="0"/>
                      <a:ext cx="5943600" cy="7886700"/>
                    </a:xfrm>
                    <a:prstGeom prst="rect">
                      <a:avLst/>
                    </a:prstGeom>
                  </pic:spPr>
                </pic:pic>
              </a:graphicData>
            </a:graphic>
          </wp:anchor>
        </w:drawing>
      </w:r>
      <w:bookmarkEnd w:id="1042"/>
      <w:bookmarkEnd w:id="1043"/>
    </w:p>
    <w:p>
      <w:pPr>
        <w:pStyle w:val="Para 17"/>
      </w:pPr>
      <w:r>
        <w:rPr>
          <w:rStyle w:val="Text11"/>
        </w:rPr>
        <w:t>Figure 3-2</w:t>
      </w:r>
      <w:r>
        <w:t>A typical code flow using cursors</w:t>
      </w:r>
    </w:p>
    <w:p>
      <w:bookmarkStart w:id="1044" w:name="The_flow_starts_with_the_applica"/>
      <w:pPr>
        <w:pStyle w:val="Para 01"/>
      </w:pPr>
      <w:r>
        <w:t xml:space="preserve">The flow starts with the application creating a connection. The </w:t>
      </w:r>
      <w:r>
        <w:rPr>
          <w:rStyle w:val="Text0"/>
        </w:rPr>
        <w:t>cursor()</w:t>
      </w:r>
      <w:r>
        <w:t xml:space="preserve"> method is then used to create a cursor. There is not just one cursor class; rather, it is a family of classes depending on the exact nature of the cursor. Single queries, as discussed in this chapter, are executed using the </w:t>
        <w:bookmarkStart w:id="1045" w:name="execute___method"/>
        <w:t/>
        <w:bookmarkEnd w:id="1045"/>
      </w:r>
      <w:r>
        <w:rPr>
          <w:rStyle w:val="Text0"/>
        </w:rPr>
        <w:t>execute()</w:t>
      </w:r>
      <w:r>
        <w:t xml:space="preserve"> method</w:t>
        <w:t>.</w:t>
      </w:r>
      <w:bookmarkEnd w:id="1044"/>
    </w:p>
    <w:p>
      <w:bookmarkStart w:id="1046" w:name="The_cursor_classes_have_a_proper"/>
      <w:pPr>
        <w:pStyle w:val="Para 01"/>
      </w:pPr>
      <w:r>
        <w:t xml:space="preserve">The cursor classes have a property called </w:t>
      </w:r>
      <w:r>
        <w:rPr>
          <w:rStyle w:val="Text0"/>
        </w:rPr>
        <w:t>with_rows</w:t>
      </w:r>
      <w:r>
        <w:t xml:space="preserve"> that specifies whether there is a result set to handle. The rows can be fetched using one of three methods: </w:t>
        <w:bookmarkStart w:id="1047" w:name="fetchone"/>
        <w:t xml:space="preserve"> </w:t>
        <w:bookmarkEnd w:id="1047"/>
      </w:r>
      <w:r>
        <w:rPr>
          <w:rStyle w:val="Text0"/>
        </w:rPr>
        <w:t>fetchone()</w:t>
      </w:r>
      <w:r>
        <w:t xml:space="preserve"> </w:t>
        <w:t xml:space="preserve">, </w:t>
        <w:bookmarkStart w:id="1048" w:name="fetchmany"/>
        <w:t xml:space="preserve"> </w:t>
        <w:bookmarkEnd w:id="1048"/>
      </w:r>
      <w:r>
        <w:rPr>
          <w:rStyle w:val="Text0"/>
        </w:rPr>
        <w:t>fetchmany()</w:t>
      </w:r>
      <w:r>
        <w:t xml:space="preserve"> </w:t>
        <w:t xml:space="preserve">, or </w:t>
        <w:bookmarkStart w:id="1049" w:name="fetchall"/>
        <w:t xml:space="preserve"> </w:t>
        <w:bookmarkEnd w:id="1049"/>
      </w:r>
      <w:r>
        <w:rPr>
          <w:rStyle w:val="Text0"/>
        </w:rPr>
        <w:t>fetchall()</w:t>
      </w:r>
      <w:r>
        <w:t xml:space="preserve"> </w:t>
        <w:t xml:space="preserve">. Once all rows are fetched, the fetch method will return </w:t>
      </w:r>
      <w:r>
        <w:rPr>
          <w:rStyle w:val="Text0"/>
        </w:rPr>
        <w:t>None</w:t>
      </w:r>
      <w:r>
        <w:t xml:space="preserve"> or an empty result. The cursor can be reused to execute more queries. Once all queries have been executed, both the cursor and the connection are closed.</w:t>
      </w:r>
      <w:bookmarkEnd w:id="1046"/>
    </w:p>
    <w:p>
      <w:bookmarkStart w:id="1050" w:name="As_with_the_flow_chart_showing_h"/>
      <w:pPr>
        <w:pStyle w:val="Para 01"/>
      </w:pPr>
      <w:r>
        <w:t>As with the flow chart showing how to use the connection methods, this is a simplified example. At the end of this section, it will be clearer how cursors work, and the next chapter will add more details.</w:t>
      </w:r>
      <w:bookmarkEnd w:id="1050"/>
    </w:p>
    <w:p>
      <w:bookmarkStart w:id="1051" w:name="MySQLCursor___Query_ExecutionFor"/>
      <w:pPr>
        <w:pStyle w:val="Heading 2"/>
      </w:pPr>
      <w:r>
        <w:t>MySQLCursor – Query Execution</w:t>
      </w:r>
      <w:bookmarkEnd w:id="1051"/>
    </w:p>
    <w:p>
      <w:bookmarkStart w:id="1052" w:name="For_single_queries_other_than_fo"/>
      <w:pPr>
        <w:pStyle w:val="Para 01"/>
      </w:pPr>
      <w:r>
        <w:t xml:space="preserve">For single queries other than for stored procedures, the </w:t>
      </w:r>
      <w:r>
        <w:rPr>
          <w:rStyle w:val="Text0"/>
        </w:rPr>
        <w:t>execute()</w:t>
      </w:r>
      <w:r>
        <w:t xml:space="preserve"> method is used; this includes support for executing multiple different queries in one call. The </w:t>
      </w:r>
      <w:r>
        <w:rPr>
          <w:rStyle w:val="Text0"/>
        </w:rPr>
        <w:t>executemany()</w:t>
      </w:r>
      <w:r>
        <w:t xml:space="preserve"> method can be used to execute the same query with different parameter sets.</w:t>
      </w:r>
      <w:bookmarkEnd w:id="1052"/>
    </w:p>
    <w:p>
      <w:bookmarkStart w:id="1053" w:name="The_execute___method_takes_one_r"/>
      <w:pPr>
        <w:pStyle w:val="Para 11"/>
      </w:pPr>
      <w:r>
        <w:t xml:space="preserve">The </w:t>
      </w:r>
      <w:r>
        <w:rPr>
          <w:rStyle w:val="Text0"/>
        </w:rPr>
        <w:t>execute()</w:t>
      </w:r>
      <w:r>
        <w:t xml:space="preserve"> method takes one required argument, the query to execute, as well as two optional arguments:</w:t>
      </w:r>
      <w:bookmarkEnd w:id="1053"/>
    </w:p>
    <w:p>
      <w:bookmarkStart w:id="1054" w:name="operation__The_query_to_execute"/>
      <w:pPr>
        <w:pStyle w:val="Para 02"/>
      </w:pPr>
      <w:r>
        <w:rPr>
          <w:rStyle w:val="Text0"/>
        </w:rPr>
        <w:t>operation</w:t>
      </w:r>
      <w:r>
        <w:t>: The query to execute. This argument is mandatory.</w:t>
      </w:r>
      <w:bookmarkEnd w:id="1054"/>
    </w:p>
    <w:p>
      <w:bookmarkStart w:id="1055" w:name="params__Either_a_dictionary__lis"/>
      <w:pPr>
        <w:pStyle w:val="Para 02"/>
      </w:pPr>
      <w:r>
        <w:rPr>
          <w:rStyle w:val="Text0"/>
        </w:rPr>
        <w:t>params</w:t>
      </w:r>
      <w:r>
        <w:t xml:space="preserve">: Either a dictionary, list, or tuple of the parameters to use with the query. The “Handling </w:t>
        <w:bookmarkStart w:id="1056" w:name="User_Input_2"/>
        <w:t>User Input</w:t>
        <w:bookmarkEnd w:id="1056"/>
        <w:t xml:space="preserve">” section discusses the use of parametrized queries. The default is </w:t>
      </w:r>
      <w:r>
        <w:rPr>
          <w:rStyle w:val="Text0"/>
        </w:rPr>
        <w:t>None</w:t>
      </w:r>
      <w:r>
        <w:t>.</w:t>
      </w:r>
      <w:bookmarkEnd w:id="1055"/>
    </w:p>
    <w:p>
      <w:bookmarkStart w:id="1057" w:name="multi__When_True__the_operation"/>
      <w:pPr>
        <w:pStyle w:val="Para 02"/>
      </w:pPr>
      <w:r>
        <w:rPr>
          <w:rStyle w:val="Text0"/>
        </w:rPr>
        <w:t>multi</w:t>
      </w:r>
      <w:r>
        <w:t xml:space="preserve">: When </w:t>
      </w:r>
      <w:r>
        <w:rPr>
          <w:rStyle w:val="Text0"/>
        </w:rPr>
        <w:t>True</w:t>
      </w:r>
      <w:r>
        <w:t xml:space="preserve">, the operation is considered multiple queries separated by semicolons and </w:t>
      </w:r>
      <w:r>
        <w:rPr>
          <w:rStyle w:val="Text0"/>
        </w:rPr>
        <w:t>execute()</w:t>
      </w:r>
      <w:r>
        <w:t xml:space="preserve"> returns an iterator to make it possible to iterate over the result of each query. Chapter </w:t>
      </w:r>
      <w:hyperlink w:anchor="Top_of_463459_1_En_4_Chapter_xht">
        <w:r>
          <w:rPr>
            <w:rStyle w:val="Text5"/>
          </w:rPr>
          <w:t>4</w:t>
        </w:r>
      </w:hyperlink>
      <w:r>
        <w:t xml:space="preserve"> includes examples of this. The default is </w:t>
      </w:r>
      <w:r>
        <w:rPr>
          <w:rStyle w:val="Text0"/>
        </w:rPr>
        <w:t>False</w:t>
      </w:r>
      <w:r>
        <w:t>.</w:t>
      </w:r>
      <w:bookmarkEnd w:id="1057"/>
    </w:p>
    <w:p>
      <w:bookmarkStart w:id="1058" w:name="The_rows_returned_by_the_query_c"/>
      <w:pPr>
        <w:pStyle w:val="Para 11"/>
      </w:pPr>
      <w:r>
        <w:t>The rows returned by the query can be fetched using one of the following methods:</w:t>
      </w:r>
      <w:bookmarkEnd w:id="1058"/>
    </w:p>
    <w:p>
      <w:bookmarkStart w:id="1059" w:name="fetchall_1"/>
      <w:pPr>
        <w:pStyle w:val="Para 02"/>
      </w:pPr>
      <w:r>
        <w:bookmarkStart w:id="1060" w:name="fetchall_2"/>
        <w:t xml:space="preserve"> </w:t>
        <w:bookmarkEnd w:id="1060"/>
      </w:r>
      <w:r>
        <w:rPr>
          <w:rStyle w:val="Text0"/>
        </w:rPr>
        <w:t>fetchall()</w:t>
      </w:r>
      <w:r>
        <w:t xml:space="preserve"> </w:t>
        <w:t xml:space="preserve">: Fetches all remaining rows. This is similar to the </w:t>
      </w:r>
      <w:r>
        <w:rPr>
          <w:rStyle w:val="Text0"/>
        </w:rPr>
        <w:t>get_rows()</w:t>
      </w:r>
      <w:r>
        <w:t xml:space="preserve"> method without any argument. </w:t>
      </w:r>
      <w:r>
        <w:rPr>
          <w:rStyle w:val="Text0"/>
        </w:rPr>
        <w:t>fetchall()</w:t>
      </w:r>
      <w:r>
        <w:t xml:space="preserve"> uses </w:t>
      </w:r>
      <w:r>
        <w:rPr>
          <w:rStyle w:val="Text0"/>
        </w:rPr>
        <w:t>get_rows()</w:t>
      </w:r>
      <w:r>
        <w:t xml:space="preserve"> for the connection to get all rows in one call for unbuffered cursors.</w:t>
      </w:r>
      <w:bookmarkEnd w:id="1059"/>
    </w:p>
    <w:p>
      <w:bookmarkStart w:id="1061" w:name="fetchmany_1"/>
      <w:pPr>
        <w:pStyle w:val="Para 02"/>
      </w:pPr>
      <w:r>
        <w:bookmarkStart w:id="1062" w:name="fetchmany_2"/>
        <w:t xml:space="preserve"> </w:t>
        <w:bookmarkEnd w:id="1062"/>
      </w:r>
      <w:r>
        <w:rPr>
          <w:rStyle w:val="Text0"/>
        </w:rPr>
        <w:t>fetchmany()</w:t>
      </w:r>
      <w:r>
        <w:t xml:space="preserve"> </w:t>
        <w:t xml:space="preserve">: Fetches a batch of rows with the possibility to set the maximum number of rows to include in the batch. This is similar to using </w:t>
      </w:r>
      <w:r>
        <w:rPr>
          <w:rStyle w:val="Text0"/>
        </w:rPr>
        <w:t>get_rows()</w:t>
      </w:r>
      <w:r>
        <w:t xml:space="preserve"> with an argument. </w:t>
      </w:r>
      <w:r>
        <w:rPr>
          <w:rStyle w:val="Text0"/>
        </w:rPr>
        <w:t>fetchmany()</w:t>
      </w:r>
      <w:r>
        <w:t xml:space="preserve"> is implemented using </w:t>
      </w:r>
      <w:r>
        <w:rPr>
          <w:rStyle w:val="Text0"/>
        </w:rPr>
        <w:t>fetchone()</w:t>
      </w:r>
      <w:r>
        <w:t>. The default is to read one row at a time.</w:t>
      </w:r>
      <w:bookmarkEnd w:id="1061"/>
    </w:p>
    <w:p>
      <w:bookmarkStart w:id="1063" w:name="fetchone_1"/>
      <w:pPr>
        <w:pStyle w:val="Para 02"/>
      </w:pPr>
      <w:r>
        <w:bookmarkStart w:id="1064" w:name="fetchone_2"/>
        <w:t xml:space="preserve"> </w:t>
        <w:bookmarkEnd w:id="1064"/>
      </w:r>
      <w:r>
        <w:rPr>
          <w:rStyle w:val="Text0"/>
        </w:rPr>
        <w:t>fetchone()</w:t>
      </w:r>
      <w:r>
        <w:t xml:space="preserve"> </w:t>
        <w:t xml:space="preserve">: Reads one row at a time. This is the equivalent of the </w:t>
      </w:r>
      <w:r>
        <w:rPr>
          <w:rStyle w:val="Text0"/>
        </w:rPr>
        <w:t>get_row()</w:t>
      </w:r>
      <w:r>
        <w:t xml:space="preserve"> method, which is also used for unbuffered results.</w:t>
      </w:r>
      <w:bookmarkEnd w:id="1063"/>
    </w:p>
    <w:p>
      <w:bookmarkStart w:id="1065" w:name="Stored_procedures_can_be_execute"/>
      <w:pPr>
        <w:pStyle w:val="Para 01"/>
      </w:pPr>
      <w:r>
        <w:t xml:space="preserve">Stored procedures can be executed using the </w:t>
      </w:r>
      <w:r>
        <w:rPr>
          <w:rStyle w:val="Text0"/>
        </w:rPr>
        <w:t>callproc()</w:t>
      </w:r>
      <w:r>
        <w:t xml:space="preserve"> method. The </w:t>
      </w:r>
      <w:r>
        <w:rPr>
          <w:rStyle w:val="Text0"/>
        </w:rPr>
        <w:t>stored_results()</w:t>
      </w:r>
      <w:r>
        <w:t xml:space="preserve"> is a related method that can be used when the stored procedure returns one or more result sets. Executing multiple queries and using stored procedures will be discussed in Chapter </w:t>
      </w:r>
      <w:hyperlink w:anchor="Top_of_463459_1_En_4_Chapter_xht">
        <w:r>
          <w:rPr>
            <w:rStyle w:val="Text5"/>
          </w:rPr>
          <w:t>4</w:t>
        </w:r>
      </w:hyperlink>
      <w:r>
        <w:t>.</w:t>
      </w:r>
      <w:bookmarkEnd w:id="1065"/>
    </w:p>
    <w:p>
      <w:bookmarkStart w:id="1066" w:name="NoteAll_rows_must_be_fetched_exp"/>
      <w:pPr>
        <w:pStyle w:val="Para 10"/>
      </w:pPr>
      <w:r>
        <w:rPr>
          <w:rStyle w:val="Text8"/>
        </w:rPr>
        <w:t>Note</w:t>
      </w:r>
      <w:r>
        <w:bookmarkStart w:id="1067" w:name="All_rows_must_be_fetched_explici"/>
        <w:t xml:space="preserve">All rows must be fetched explicitly or by enabling </w:t>
        <w:bookmarkEnd w:id="1067"/>
      </w:r>
      <w:r>
        <w:rPr>
          <w:rStyle w:val="Text0"/>
        </w:rPr>
        <w:t>consume_results</w:t>
      </w:r>
      <w:r>
        <w:t xml:space="preserve"> for the connection. An exception will be raised if unread rows are found and a new query is executed using the same cursor or the cursor is closed unless </w:t>
      </w:r>
      <w:r>
        <w:rPr>
          <w:rStyle w:val="Text0"/>
        </w:rPr>
        <w:t>consume_results</w:t>
      </w:r>
      <w:r>
        <w:t xml:space="preserve"> is enabled. It is also only possible to have one cursor for the connection with an unread result at a time.</w:t>
      </w:r>
      <w:bookmarkEnd w:id="1066"/>
    </w:p>
    <w:p>
      <w:bookmarkStart w:id="1068" w:name="Listing_3_8_shows_a_simple_examp"/>
      <w:pPr>
        <w:pStyle w:val="Para 01"/>
      </w:pPr>
      <w:r>
        <w:t xml:space="preserve">Listing </w:t>
      </w:r>
      <w:hyperlink w:anchor="import_mysql_connector__Create_c_2">
        <w:r>
          <w:rPr>
            <w:rStyle w:val="Text5"/>
          </w:rPr>
          <w:t>3-8</w:t>
        </w:r>
      </w:hyperlink>
      <w:r>
        <w:t xml:space="preserve"> shows a simple example of using a cursor to find the cities with more than nine million residents (the same query used in several of the </w:t>
      </w:r>
      <w:r>
        <w:rPr>
          <w:rStyle w:val="Text0"/>
        </w:rPr>
        <w:t>cmd_query()</w:t>
      </w:r>
      <w:r>
        <w:t xml:space="preserve"> examples).</w:t>
      </w:r>
      <w:bookmarkEnd w:id="1068"/>
    </w:p>
    <w:p>
      <w:bookmarkStart w:id="1069" w:name="import_mysql_connector__Create_c_2"/>
      <w:bookmarkStart w:id="1070" w:name="import_mysql_connector__Create_c_3"/>
      <w:pPr>
        <w:pStyle w:val="Normal"/>
      </w:pPr>
      <w:r>
        <w:t xml:space="preserve">import mysql.connector</w:t>
        <w:br w:clear="none"/>
      </w:r>
      <w:bookmarkEnd w:id="1069"/>
      <w:bookmarkEnd w:id="1070"/>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 Instantiate the cursor</w:t>
        <w:br w:clear="none"/>
      </w:r>
    </w:p>
    <w:p>
      <w:pPr>
        <w:pStyle w:val="Normal"/>
      </w:pPr>
      <w:r>
        <w:t xml:space="preserve"/>
        <w:br w:clear="none"/>
        <w:t xml:space="preserve">                      </w:t>
        <w:br w:clear="none"/>
      </w:r>
      <w:r>
        <w:rPr>
          <w:rStyle w:val="Text1"/>
        </w:rPr>
        <w:t xml:space="preserve">cursor = db.cursor()</w:t>
        <w:br w:clear="none"/>
      </w:r>
      <w:r>
        <w:t xml:space="preserve"/>
        <w:br w:clear="none"/>
        <w:t xml:space="preserve">                    </w:t>
        <w:br w:clear="none"/>
      </w:r>
    </w:p>
    <w:p>
      <w:pPr>
        <w:pStyle w:val="Normal"/>
      </w:pPr>
      <w:r>
        <w:t xml:space="preserve"># Execute the query</w:t>
        <w:br w:clear="none"/>
      </w:r>
    </w:p>
    <w:p>
      <w:pPr>
        <w:pStyle w:val="Normal"/>
      </w:pPr>
      <w:r>
        <w:t xml:space="preserve">cursor.execute(</w:t>
        <w:br w:clear="none"/>
      </w:r>
    </w:p>
    <w:p>
      <w:pPr>
        <w:pStyle w:val="Normal"/>
      </w:pPr>
      <w:r>
        <w:t xml:space="preserve">  """SELECT Name, CountryCode,</w:t>
        <w:br w:clear="none"/>
      </w:r>
    </w:p>
    <w:p>
      <w:pPr>
        <w:pStyle w:val="Normal"/>
      </w:pPr>
      <w:r>
        <w:t xml:space="preserve">            Population</w:t>
        <w:br w:clear="none"/>
      </w:r>
    </w:p>
    <w:p>
      <w:pPr>
        <w:pStyle w:val="Normal"/>
      </w:pPr>
      <w:r>
        <w:t xml:space="preserve">       FROM world.city</w:t>
        <w:br w:clear="none"/>
      </w:r>
    </w:p>
    <w:p>
      <w:pPr>
        <w:pStyle w:val="Normal"/>
      </w:pPr>
      <w:r>
        <w:t xml:space="preserve">      WHERE Population &gt; 9000000</w:t>
        <w:br w:clear="none"/>
      </w:r>
    </w:p>
    <w:p>
      <w:pPr>
        <w:pStyle w:val="Normal"/>
      </w:pPr>
      <w:r>
        <w:t xml:space="preserve">      ORDER BY Population DESC"""</w:t>
        <w:br w:clear="none"/>
      </w:r>
    </w:p>
    <w:p>
      <w:pPr>
        <w:pStyle w:val="Normal"/>
      </w:pPr>
      <w:r>
        <w:t xml:space="preserve">)</w:t>
        <w:br w:clear="none"/>
      </w:r>
    </w:p>
    <w:p>
      <w:pPr>
        <w:pStyle w:val="Normal"/>
      </w:pPr>
      <w:r>
        <w:t xml:space="preserve">print(__file__</w:t>
        <w:br w:clear="none"/>
      </w:r>
    </w:p>
    <w:p>
      <w:pPr>
        <w:pStyle w:val="Normal"/>
      </w:pPr>
      <w:r>
        <w:t xml:space="preserve">      + " - Using the default cursor:")</w:t>
        <w:br w:clear="none"/>
      </w:r>
    </w:p>
    <w:p>
      <w:pPr>
        <w:pStyle w:val="Normal"/>
      </w:pPr>
      <w:r>
        <w:t xml:space="preserve">print("")</w:t>
        <w:br w:clear="none"/>
      </w:r>
    </w:p>
    <w:p>
      <w:pPr>
        <w:pStyle w:val="Normal"/>
      </w:pPr>
      <w:r>
        <w:t xml:space="preserve"/>
        <w:br w:clear="none"/>
        <w:t xml:space="preserve">                      </w:t>
        <w:br w:clear="none"/>
      </w:r>
      <w:r>
        <w:rPr>
          <w:rStyle w:val="Text1"/>
        </w:rPr>
        <w:t xml:space="preserve">if (cursor.with_rows):</w:t>
        <w:br w:clear="none"/>
      </w:r>
      <w:r>
        <w:t xml:space="preserve"/>
        <w:br w:clear="none"/>
        <w:t xml:space="preserve">                    </w:t>
        <w:br w:clear="none"/>
      </w:r>
    </w:p>
    <w:p>
      <w:pPr>
        <w:pStyle w:val="Normal"/>
      </w:pPr>
      <w:r>
        <w:t xml:space="preserve">  # Print the rows found</w:t>
        <w:br w:clear="none"/>
      </w:r>
    </w:p>
    <w:p>
      <w:pPr>
        <w:pStyle w:val="Normal"/>
      </w:pPr>
      <w:r>
        <w:t xml:space="preserve">  print(</w:t>
        <w:br w:clear="none"/>
      </w:r>
    </w:p>
    <w:p>
      <w:pPr>
        <w:pStyle w:val="Normal"/>
      </w:pPr>
      <w:r>
        <w:t xml:space="preserve">    "{0:15s}   {1:7s}   {2:3s}".format(</w:t>
        <w:br w:clear="none"/>
      </w:r>
    </w:p>
    <w:p>
      <w:pPr>
        <w:pStyle w:val="Normal"/>
      </w:pPr>
      <w:r>
        <w:t xml:space="preserve">      "City", "Country", "Pop"</w:t>
        <w:br w:clear="none"/>
      </w:r>
    </w:p>
    <w:p>
      <w:pPr>
        <w:pStyle w:val="Normal"/>
      </w:pPr>
      <w:r>
        <w:t xml:space="preserve">    )</w:t>
        <w:br w:clear="none"/>
      </w:r>
    </w:p>
    <w:p>
      <w:pPr>
        <w:pStyle w:val="Normal"/>
      </w:pPr>
      <w:r>
        <w:t xml:space="preserve">  )</w:t>
        <w:br w:clear="none"/>
      </w:r>
    </w:p>
    <w:p>
      <w:pPr>
        <w:pStyle w:val="Para 06"/>
      </w:pPr>
      <w:r>
        <w:rPr>
          <w:rStyle w:val="Text1"/>
        </w:rPr>
        <w:t xml:space="preserve">  </w:t>
        <w:br w:clear="none"/>
      </w:r>
      <w:r>
        <w:t xml:space="preserve">city = cursor.fetchone()</w:t>
        <w:br w:clear="none"/>
      </w:r>
    </w:p>
    <w:p>
      <w:pPr>
        <w:pStyle w:val="Normal"/>
      </w:pPr>
      <w:r>
        <w:t xml:space="preserve">  while (city):</w:t>
        <w:br w:clear="none"/>
      </w:r>
    </w:p>
    <w:p>
      <w:pPr>
        <w:pStyle w:val="Normal"/>
      </w:pPr>
      <w:r>
        <w:t xml:space="preserve">    print(</w:t>
        <w:br w:clear="none"/>
      </w:r>
    </w:p>
    <w:p>
      <w:pPr>
        <w:pStyle w:val="Normal"/>
      </w:pPr>
      <w:r>
        <w:t xml:space="preserve">      "{0:15s}   {1:^7s}   {2:4.1f}".format(</w:t>
        <w:br w:clear="none"/>
      </w:r>
    </w:p>
    <w:p>
      <w:pPr>
        <w:pStyle w:val="Normal"/>
      </w:pPr>
      <w:r>
        <w:t xml:space="preserve">        city[0],</w:t>
        <w:br w:clear="none"/>
      </w:r>
    </w:p>
    <w:p>
      <w:pPr>
        <w:pStyle w:val="Normal"/>
      </w:pPr>
      <w:r>
        <w:t xml:space="preserve">        city[1],</w:t>
        <w:br w:clear="none"/>
      </w:r>
    </w:p>
    <w:p>
      <w:pPr>
        <w:pStyle w:val="Normal"/>
      </w:pPr>
      <w:r>
        <w:t xml:space="preserve">        city[2]/1000000.0</w:t>
        <w:br w:clear="none"/>
      </w:r>
    </w:p>
    <w:p>
      <w:pPr>
        <w:pStyle w:val="Normal"/>
      </w:pPr>
      <w:r>
        <w:t xml:space="preserve">      )</w:t>
        <w:br w:clear="none"/>
      </w:r>
    </w:p>
    <w:p>
      <w:pPr>
        <w:pStyle w:val="Normal"/>
      </w:pPr>
      <w:r>
        <w:t xml:space="preserve">    )</w:t>
        <w:br w:clear="none"/>
      </w:r>
    </w:p>
    <w:p>
      <w:pPr>
        <w:pStyle w:val="Para 06"/>
      </w:pPr>
      <w:r>
        <w:rPr>
          <w:rStyle w:val="Text1"/>
        </w:rPr>
        <w:t xml:space="preserve">    </w:t>
        <w:br w:clear="none"/>
      </w:r>
      <w:r>
        <w:t xml:space="preserve">city = cursor.fetchone()</w:t>
        <w:br w:clear="none"/>
      </w:r>
    </w:p>
    <w:p>
      <w:pPr>
        <w:pStyle w:val="Normal"/>
      </w:pPr>
      <w:r>
        <w:t xml:space="preserve"/>
        <w:br w:clear="none"/>
        <w:t xml:space="preserve">                      </w:t>
        <w:br w:clear="none"/>
      </w:r>
      <w:r>
        <w:rPr>
          <w:rStyle w:val="Text1"/>
        </w:rPr>
        <w:t xml:space="preserve">cursor.close()</w:t>
        <w:br w:clear="none"/>
      </w:r>
      <w:r>
        <w:t xml:space="preserve"/>
        <w:br w:clear="none"/>
        <w:t xml:space="preserve">                    </w:t>
        <w:br w:clear="none"/>
      </w:r>
    </w:p>
    <w:p>
      <w:pPr>
        <w:pStyle w:val="Normal"/>
      </w:pPr>
      <w:r>
        <w:t xml:space="preserve">db.close()</w:t>
        <w:br w:clear="none"/>
      </w:r>
    </w:p>
    <w:p>
      <w:pPr>
        <w:pStyle w:val="Para 12"/>
      </w:pPr>
      <w:r>
        <w:rPr>
          <w:rStyle w:val="Text4"/>
        </w:rPr>
        <w:t xml:space="preserve">Listing 3-8</w:t>
        <w:br w:clear="none"/>
      </w:r>
      <w:r>
        <w:t xml:space="preserve">Using a Cursor to Execute a </w:t>
        <w:br w:clear="none"/>
      </w:r>
      <w:r>
        <w:rPr>
          <w:rStyle w:val="Text0"/>
        </w:rPr>
        <w:t xml:space="preserve">SELECT</w:t>
        <w:br w:clear="none"/>
      </w:r>
      <w:r>
        <w:t xml:space="preserve"> Statement</w:t>
        <w:br w:clear="none"/>
      </w:r>
    </w:p>
    <w:p>
      <w:bookmarkStart w:id="1071" w:name="The_first_thing_to_note_about_th"/>
      <w:pPr>
        <w:pStyle w:val="Para 01"/>
      </w:pPr>
      <w:r>
        <w:t xml:space="preserve">The first thing to note about the program is that the loop for printing the result is more compact compared to using </w:t>
      </w:r>
      <w:r>
        <w:rPr>
          <w:rStyle w:val="Text0"/>
        </w:rPr>
        <w:t>get_row()</w:t>
      </w:r>
      <w:r>
        <w:t xml:space="preserve">. In the example in Listing </w:t>
      </w:r>
      <w:hyperlink w:anchor="import_mysql_connectorfrom_mysql_4">
        <w:r>
          <w:rPr>
            <w:rStyle w:val="Text5"/>
          </w:rPr>
          <w:t>3-7</w:t>
        </w:r>
      </w:hyperlink>
      <w:r>
        <w:t xml:space="preserve">, which is essentially the same example using </w:t>
      </w:r>
      <w:r>
        <w:rPr>
          <w:rStyle w:val="Text0"/>
        </w:rPr>
        <w:t>cmd_query()</w:t>
      </w:r>
      <w:r>
        <w:t xml:space="preserve"> and </w:t>
      </w:r>
      <w:r>
        <w:rPr>
          <w:rStyle w:val="Text0"/>
        </w:rPr>
        <w:t>get_row()</w:t>
      </w:r>
      <w:r>
        <w:t xml:space="preserve">, the loop was 13 lines of code (including reading the first row); in the cursor example, the loop is 11 lines. The reason for this is that the </w:t>
      </w:r>
      <w:r>
        <w:rPr>
          <w:rStyle w:val="Text0"/>
        </w:rPr>
        <w:t>MySQLCursor</w:t>
      </w:r>
      <w:r>
        <w:t xml:space="preserve"> class automatically handles the conversion from the raw data to the Python types, irrespective of whether the pure Python or C Extension implementation is used, making it simpler to just loop over the rows and print them.</w:t>
      </w:r>
      <w:bookmarkEnd w:id="1071"/>
    </w:p>
    <w:p>
      <w:bookmarkStart w:id="1072" w:name="The_second_point_is_that_the_use"/>
      <w:pPr>
        <w:pStyle w:val="Para 01"/>
      </w:pPr>
      <w:r>
        <w:t xml:space="preserve">The second point is that the use of </w:t>
        <w:bookmarkStart w:id="1073" w:name="fetchone_3"/>
        <w:t xml:space="preserve"> </w:t>
        <w:bookmarkEnd w:id="1073"/>
      </w:r>
      <w:r>
        <w:rPr>
          <w:rStyle w:val="Text0"/>
        </w:rPr>
        <w:t>fetchone()</w:t>
      </w:r>
      <w:r>
        <w:t xml:space="preserve"> </w:t>
        <w:t xml:space="preserve"> and the loop condition are a little different compared to the example with </w:t>
      </w:r>
      <w:r>
        <w:rPr>
          <w:rStyle w:val="Text0"/>
        </w:rPr>
        <w:t>get_rows()</w:t>
      </w:r>
      <w:r>
        <w:t xml:space="preserve">. The return value of </w:t>
      </w:r>
      <w:r>
        <w:rPr>
          <w:rStyle w:val="Text0"/>
        </w:rPr>
        <w:t>fetchone()</w:t>
      </w:r>
      <w:r>
        <w:t xml:space="preserve"> is just a tuple of the values for the row whereas </w:t>
      </w:r>
      <w:r>
        <w:rPr>
          <w:rStyle w:val="Text0"/>
        </w:rPr>
        <w:t>get_rows()</w:t>
      </w:r>
      <w:r>
        <w:t xml:space="preserve"> also includes the </w:t>
      </w:r>
      <w:r>
        <w:rPr>
          <w:rStyle w:val="Text0"/>
        </w:rPr>
        <w:t>eof</w:t>
      </w:r>
      <w:r>
        <w:t xml:space="preserve"> information. This means that the loop must terminate when </w:t>
      </w:r>
      <w:r>
        <w:rPr>
          <w:rStyle w:val="Text0"/>
        </w:rPr>
        <w:t>fetchone()</w:t>
      </w:r>
      <w:r>
        <w:t xml:space="preserve"> returns </w:t>
      </w:r>
      <w:r>
        <w:rPr>
          <w:rStyle w:val="Text0"/>
        </w:rPr>
        <w:t>None</w:t>
      </w:r>
      <w:r>
        <w:t>.</w:t>
      </w:r>
      <w:bookmarkEnd w:id="1072"/>
    </w:p>
    <w:p>
      <w:bookmarkStart w:id="1074" w:name="The_third_point_is_that_the_with"/>
      <w:pPr>
        <w:pStyle w:val="Para 01"/>
      </w:pPr>
      <w:r>
        <w:t xml:space="preserve">The third point is that the </w:t>
      </w:r>
      <w:r>
        <w:rPr>
          <w:rStyle w:val="Text0"/>
        </w:rPr>
        <w:t>with_rows</w:t>
      </w:r>
      <w:r>
        <w:t xml:space="preserve"> property of the cursor is checked before fetching the rows. The </w:t>
      </w:r>
      <w:r>
        <w:rPr>
          <w:rStyle w:val="Text0"/>
        </w:rPr>
        <w:t>with_rows</w:t>
      </w:r>
      <w:r>
        <w:t xml:space="preserve"> property is </w:t>
      </w:r>
      <w:r>
        <w:rPr>
          <w:rStyle w:val="Text0"/>
        </w:rPr>
        <w:t>True</w:t>
      </w:r>
      <w:r>
        <w:t xml:space="preserve"> when the query returns rows. The value does not change even if all rows have been fetched; this is different from the </w:t>
        <w:bookmarkStart w:id="1075" w:name="unread_result_property_1"/>
        <w:t/>
        <w:bookmarkEnd w:id="1075"/>
      </w:r>
      <w:r>
        <w:rPr>
          <w:rStyle w:val="Text0"/>
        </w:rPr>
        <w:t>unread_result</w:t>
      </w:r>
      <w:r>
        <w:t xml:space="preserve"> property</w:t>
        <w:t xml:space="preserve"> that was examined earlier for the connection object.</w:t>
      </w:r>
      <w:bookmarkEnd w:id="1074"/>
    </w:p>
    <w:p>
      <w:bookmarkStart w:id="1076" w:name="The_output_is_the_same_as_in_the"/>
      <w:pPr>
        <w:pStyle w:val="Para 01"/>
      </w:pPr>
      <w:r>
        <w:t>The output is the same as in the previous examples except for the heading:</w:t>
      </w:r>
      <w:bookmarkEnd w:id="1076"/>
    </w:p>
    <w:p>
      <w:bookmarkStart w:id="1077" w:name="listing_3_8_py___Using_the_defau"/>
      <w:bookmarkStart w:id="1078" w:name="listing_3_8_py___Using_the_defau_1"/>
      <w:pPr>
        <w:pStyle w:val="Normal"/>
      </w:pPr>
      <w:r>
        <w:t xml:space="preserve">listing_3_8.py - Using the default cursor</w:t>
        <w:br w:clear="none"/>
      </w:r>
      <w:bookmarkEnd w:id="1077"/>
      <w:bookmarkEnd w:id="1078"/>
    </w:p>
    <w:p>
      <w:pPr>
        <w:pStyle w:val="Normal"/>
      </w:pPr>
      <w:r>
        <w:t xml:space="preserve">City              Country   Pop</w:t>
        <w:br w:clear="none"/>
      </w:r>
    </w:p>
    <w:p>
      <w:pPr>
        <w:pStyle w:val="Normal"/>
      </w:pPr>
      <w:r>
        <w:t xml:space="preserve">Mumbai (Bombay)     IND     10.5</w:t>
        <w:br w:clear="none"/>
      </w:r>
    </w:p>
    <w:p>
      <w:pPr>
        <w:pStyle w:val="Normal"/>
      </w:pPr>
      <w:r>
        <w:t xml:space="preserve">Seoul               KOR     10.0</w:t>
        <w:br w:clear="none"/>
      </w:r>
    </w:p>
    <w:p>
      <w:pPr>
        <w:pStyle w:val="Normal"/>
      </w:pPr>
      <w:r>
        <w:t xml:space="preserve">São Paulo           BRA     10.0</w:t>
        <w:br w:clear="none"/>
      </w:r>
    </w:p>
    <w:p>
      <w:pPr>
        <w:pStyle w:val="Normal"/>
      </w:pPr>
      <w:r>
        <w:t xml:space="preserve">Shanghai            CHN      9.7</w:t>
        <w:br w:clear="none"/>
      </w:r>
    </w:p>
    <w:p>
      <w:pPr>
        <w:pStyle w:val="Normal"/>
      </w:pPr>
      <w:r>
        <w:t xml:space="preserve">Jakarta             IDN      9.6</w:t>
        <w:br w:clear="none"/>
      </w:r>
    </w:p>
    <w:p>
      <w:pPr>
        <w:pStyle w:val="Normal"/>
      </w:pPr>
      <w:r>
        <w:t xml:space="preserve">Karachi             PAK      9.3</w:t>
        <w:br w:clear="none"/>
      </w:r>
    </w:p>
    <w:p>
      <w:bookmarkStart w:id="1079" w:name="Since_neither_execute___nor_the"/>
      <w:pPr>
        <w:pStyle w:val="Para 01"/>
      </w:pPr>
      <w:r>
        <w:t xml:space="preserve">Since neither </w:t>
      </w:r>
      <w:r>
        <w:rPr>
          <w:rStyle w:val="Text0"/>
        </w:rPr>
        <w:t>execute()</w:t>
      </w:r>
      <w:r>
        <w:t xml:space="preserve"> nor the fetch methods include the </w:t>
      </w:r>
      <w:r>
        <w:rPr>
          <w:rStyle w:val="Text0"/>
        </w:rPr>
        <w:t>eof</w:t>
      </w:r>
      <w:r>
        <w:t xml:space="preserve"> information, how can that information be obtained? Let’s find out.</w:t>
      </w:r>
      <w:bookmarkEnd w:id="1079"/>
    </w:p>
    <w:p>
      <w:bookmarkStart w:id="1080" w:name="MySQLCursor___PropertiesAn_advan"/>
      <w:pPr>
        <w:pStyle w:val="Heading 2"/>
      </w:pPr>
      <w:r>
        <w:t>MySQLCursor – Properties</w:t>
      </w:r>
      <w:bookmarkEnd w:id="1080"/>
    </w:p>
    <w:p>
      <w:bookmarkStart w:id="1081" w:name="An_advantage_of_working_with_cur"/>
      <w:pPr>
        <w:pStyle w:val="Para 01"/>
      </w:pPr>
      <w:r>
        <w:t xml:space="preserve">An advantage of working with </w:t>
        <w:bookmarkStart w:id="1082" w:name="cursors"/>
        <w:t>cursors</w:t>
        <w:bookmarkEnd w:id="1082"/>
        <w:t xml:space="preserve"> is that it is no longer necessary to consider the </w:t>
        <w:bookmarkStart w:id="1083" w:name="eof"/>
        <w:t xml:space="preserve"> </w:t>
        <w:bookmarkEnd w:id="1083"/>
      </w:r>
      <w:r>
        <w:rPr>
          <w:rStyle w:val="Text0"/>
        </w:rPr>
        <w:t>eof</w:t>
      </w:r>
      <w:r>
        <w:t xml:space="preserve"> </w:t>
        <w:t xml:space="preserve"> information that </w:t>
      </w:r>
      <w:r>
        <w:rPr>
          <w:rStyle w:val="Text0"/>
        </w:rPr>
        <w:t>cmd_query()</w:t>
      </w:r>
      <w:r>
        <w:t xml:space="preserve">, </w:t>
      </w:r>
      <w:r>
        <w:rPr>
          <w:rStyle w:val="Text0"/>
        </w:rPr>
        <w:t>get_rows()</w:t>
      </w:r>
      <w:r>
        <w:t xml:space="preserve">, and </w:t>
      </w:r>
      <w:r>
        <w:rPr>
          <w:rStyle w:val="Text0"/>
        </w:rPr>
        <w:t>get_row()</w:t>
      </w:r>
      <w:r>
        <w:t xml:space="preserve"> return. Instead, the relevant information is available through properties of the cursor.</w:t>
      </w:r>
      <w:bookmarkEnd w:id="1081"/>
    </w:p>
    <w:p>
      <w:bookmarkStart w:id="1084" w:name="The_properties_that_are_availabl"/>
      <w:pPr>
        <w:pStyle w:val="Para 11"/>
      </w:pPr>
      <w:r>
        <w:t>The properties that are available are</w:t>
      </w:r>
      <w:bookmarkEnd w:id="1084"/>
    </w:p>
    <w:p>
      <w:bookmarkStart w:id="1085" w:name="column_names"/>
      <w:pPr>
        <w:pStyle w:val="Para 04"/>
      </w:pPr>
      <w:r>
        <w:rPr>
          <w:rStyle w:val="Text3"/>
        </w:rPr>
        <w:t/>
      </w:r>
      <w:r>
        <w:t>column_names</w:t>
      </w:r>
      <w:r>
        <w:rPr>
          <w:rStyle w:val="Text3"/>
        </w:rPr>
        <w:t xml:space="preserve"> </w:t>
      </w:r>
      <w:bookmarkEnd w:id="1085"/>
    </w:p>
    <w:p>
      <w:bookmarkStart w:id="1086" w:name="description"/>
      <w:pPr>
        <w:pStyle w:val="Para 04"/>
      </w:pPr>
      <w:r>
        <w:rPr>
          <w:rStyle w:val="Text3"/>
        </w:rPr>
        <w:t/>
      </w:r>
      <w:r>
        <w:t>description</w:t>
      </w:r>
      <w:r>
        <w:rPr>
          <w:rStyle w:val="Text3"/>
        </w:rPr>
        <w:t xml:space="preserve"> </w:t>
      </w:r>
      <w:bookmarkEnd w:id="1086"/>
    </w:p>
    <w:p>
      <w:bookmarkStart w:id="1087" w:name="lastrowid"/>
      <w:pPr>
        <w:pStyle w:val="Para 04"/>
      </w:pPr>
      <w:r>
        <w:rPr>
          <w:rStyle w:val="Text3"/>
        </w:rPr>
        <w:t/>
      </w:r>
      <w:r>
        <w:t>lastrowid</w:t>
      </w:r>
      <w:r>
        <w:rPr>
          <w:rStyle w:val="Text3"/>
        </w:rPr>
        <w:t xml:space="preserve"> </w:t>
      </w:r>
      <w:bookmarkEnd w:id="1087"/>
    </w:p>
    <w:p>
      <w:bookmarkStart w:id="1088" w:name="rowcount"/>
      <w:pPr>
        <w:pStyle w:val="Para 04"/>
      </w:pPr>
      <w:r>
        <w:rPr>
          <w:rStyle w:val="Text3"/>
        </w:rPr>
        <w:t/>
      </w:r>
      <w:r>
        <w:t>rowcount</w:t>
      </w:r>
      <w:r>
        <w:rPr>
          <w:rStyle w:val="Text3"/>
        </w:rPr>
        <w:t xml:space="preserve"> </w:t>
      </w:r>
      <w:bookmarkEnd w:id="1088"/>
    </w:p>
    <w:p>
      <w:bookmarkStart w:id="1089" w:name="statement"/>
      <w:pPr>
        <w:pStyle w:val="Para 04"/>
      </w:pPr>
      <w:r>
        <w:rPr>
          <w:rStyle w:val="Text3"/>
        </w:rPr>
        <w:t/>
      </w:r>
      <w:r>
        <w:t>statement</w:t>
      </w:r>
      <w:r>
        <w:rPr>
          <w:rStyle w:val="Text3"/>
        </w:rPr>
        <w:t xml:space="preserve"> </w:t>
      </w:r>
      <w:bookmarkEnd w:id="1089"/>
    </w:p>
    <w:p>
      <w:bookmarkStart w:id="1090" w:name="with_rows"/>
      <w:pPr>
        <w:pStyle w:val="Para 04"/>
      </w:pPr>
      <w:r>
        <w:rPr>
          <w:rStyle w:val="Text3"/>
        </w:rPr>
        <w:t/>
      </w:r>
      <w:r>
        <w:t>with_rows</w:t>
      </w:r>
      <w:r>
        <w:rPr>
          <w:rStyle w:val="Text3"/>
        </w:rPr>
        <w:t xml:space="preserve"> </w:t>
      </w:r>
      <w:bookmarkEnd w:id="1090"/>
    </w:p>
    <w:p>
      <w:bookmarkStart w:id="1091" w:name="All_of_the_properties_are_read_o"/>
      <w:pPr>
        <w:pStyle w:val="Para 01"/>
      </w:pPr>
      <w:r>
        <w:t>All of the properties are read-only and contain information related to the latest query that was executed. Each of the properties will be briefly discussed in the following sections.</w:t>
      </w:r>
      <w:bookmarkEnd w:id="1091"/>
    </w:p>
    <w:p>
      <w:bookmarkStart w:id="1092" w:name="column_namesThe_column_names_pro"/>
      <w:pPr>
        <w:pStyle w:val="Heading 4"/>
      </w:pPr>
      <w:r>
        <w:t>column_names</w:t>
      </w:r>
      <w:bookmarkEnd w:id="1092"/>
    </w:p>
    <w:p>
      <w:bookmarkStart w:id="1093" w:name="The_column_names_property_includ"/>
      <w:pPr>
        <w:pStyle w:val="Para 01"/>
      </w:pPr>
      <w:r>
        <w:t xml:space="preserve">The </w:t>
        <w:bookmarkStart w:id="1094" w:name="column_names_property"/>
        <w:t/>
        <w:bookmarkEnd w:id="1094"/>
      </w:r>
      <w:r>
        <w:rPr>
          <w:rStyle w:val="Text0"/>
        </w:rPr>
        <w:t>column_names</w:t>
      </w:r>
      <w:r>
        <w:t xml:space="preserve"> property</w:t>
        <w:t xml:space="preserve"> includes the name of each column in the same order as their values. It is the same as the first element in the list for the columns in the result dictionary returned by the </w:t>
      </w:r>
      <w:r>
        <w:rPr>
          <w:rStyle w:val="Text0"/>
        </w:rPr>
        <w:t>cmd_query()</w:t>
      </w:r>
      <w:r>
        <w:t xml:space="preserve"> method.</w:t>
      </w:r>
      <w:bookmarkEnd w:id="1093"/>
    </w:p>
    <w:p>
      <w:bookmarkStart w:id="1095" w:name="The_column_names_can__for_exampl"/>
      <w:pPr>
        <w:pStyle w:val="Para 01"/>
      </w:pPr>
      <w:r>
        <w:t>The column names can, for example, be useful if a row should be converted into a dictionary using the column names as the keys:</w:t>
      </w:r>
      <w:bookmarkEnd w:id="1095"/>
    </w:p>
    <w:p>
      <w:bookmarkStart w:id="1096" w:name="row___cursor_fetchone__row_dict_1"/>
      <w:bookmarkStart w:id="1097" w:name="row___cursor_fetchone__row_dict"/>
      <w:pPr>
        <w:pStyle w:val="Para 05"/>
      </w:pPr>
      <w:r>
        <w:t xml:space="preserve">row = cursor.fetchone()</w:t>
        <w:br w:clear="none"/>
      </w:r>
      <w:bookmarkEnd w:id="1096"/>
      <w:bookmarkEnd w:id="1097"/>
    </w:p>
    <w:p>
      <w:pPr>
        <w:pStyle w:val="Para 05"/>
      </w:pPr>
      <w:r>
        <w:t xml:space="preserve">row_dict = dict(</w:t>
        <w:br w:clear="none"/>
      </w:r>
    </w:p>
    <w:p>
      <w:pPr>
        <w:pStyle w:val="Para 05"/>
      </w:pPr>
      <w:r>
        <w:t xml:space="preserve">  zip(cursor.column_names, row)</w:t>
        <w:br w:clear="none"/>
      </w:r>
    </w:p>
    <w:p>
      <w:pPr>
        <w:pStyle w:val="Para 05"/>
      </w:pPr>
      <w:r>
        <w:t xml:space="preserve">)</w:t>
        <w:br w:clear="none"/>
      </w:r>
    </w:p>
    <w:p>
      <w:bookmarkStart w:id="1098" w:name="TipIf_you_want_all_of_the_result"/>
      <w:pPr>
        <w:pStyle w:val="Para 10"/>
      </w:pPr>
      <w:r>
        <w:rPr>
          <w:rStyle w:val="Text8"/>
        </w:rPr>
        <w:t>Tip</w:t>
      </w:r>
      <w:r>
        <w:bookmarkStart w:id="1099" w:name="If_you_want_all_of_the_results_c"/>
        <w:t xml:space="preserve">If you want all of the results converted to dictionaries, then use the </w:t>
        <w:bookmarkEnd w:id="1099"/>
      </w:r>
      <w:r>
        <w:rPr>
          <w:rStyle w:val="Text0"/>
        </w:rPr>
        <w:t>MySQLCursorDict</w:t>
      </w:r>
      <w:r>
        <w:t xml:space="preserve"> cursor class instead. An example is provided in “The Dictionary and Named Tuple Cursor Subclasses” section.</w:t>
      </w:r>
      <w:bookmarkEnd w:id="1098"/>
    </w:p>
    <w:p>
      <w:bookmarkStart w:id="1100" w:name="descriptionThe_description_prope"/>
      <w:pPr>
        <w:pStyle w:val="Heading 4"/>
      </w:pPr>
      <w:r>
        <w:t>description</w:t>
      </w:r>
      <w:bookmarkEnd w:id="1100"/>
    </w:p>
    <w:p>
      <w:bookmarkStart w:id="1101" w:name="The_description_property_is_equi"/>
      <w:pPr>
        <w:pStyle w:val="Para 01"/>
      </w:pPr>
      <w:r>
        <w:t xml:space="preserve">The </w:t>
      </w:r>
      <w:r>
        <w:rPr>
          <w:rStyle w:val="Text0"/>
        </w:rPr>
        <w:t>description</w:t>
      </w:r>
      <w:r>
        <w:t xml:space="preserve"> property is equivalent to the entire columns element in the </w:t>
      </w:r>
      <w:r>
        <w:rPr>
          <w:rStyle w:val="Text0"/>
        </w:rPr>
        <w:t>cmd_query()</w:t>
      </w:r>
      <w:r>
        <w:t xml:space="preserve"> result dictionary. The value of the property is a list of tuples, such as the following (as printed using the </w:t>
      </w:r>
      <w:r>
        <w:rPr>
          <w:rStyle w:val="Text0"/>
        </w:rPr>
        <w:t>pprint</w:t>
      </w:r>
      <w:r>
        <w:t xml:space="preserve"> module):</w:t>
      </w:r>
      <w:bookmarkEnd w:id="1101"/>
    </w:p>
    <w:p>
      <w:bookmarkStart w:id="1102" w:name="___Name___254__None__None__None_1"/>
      <w:bookmarkStart w:id="1103" w:name="___Name___254__None__None__None"/>
      <w:pPr>
        <w:pStyle w:val="Para 05"/>
      </w:pPr>
      <w:r>
        <w:t xml:space="preserve">[('Name', 254, None, None, None, None, 0, 1),</w:t>
        <w:br w:clear="none"/>
      </w:r>
      <w:bookmarkEnd w:id="1102"/>
      <w:bookmarkEnd w:id="1103"/>
    </w:p>
    <w:p>
      <w:pPr>
        <w:pStyle w:val="Para 05"/>
      </w:pPr>
      <w:r>
        <w:t xml:space="preserve"> ('CountryCode', 254, None, None, None, None, 0, 16393),</w:t>
        <w:br w:clear="none"/>
      </w:r>
    </w:p>
    <w:p>
      <w:pPr>
        <w:pStyle w:val="Para 05"/>
      </w:pPr>
      <w:r>
        <w:t xml:space="preserve"> ('Population', 3, None, None, None, None, 0, 1)]</w:t>
        <w:br w:clear="none"/>
      </w:r>
    </w:p>
    <w:p>
      <w:bookmarkStart w:id="1104" w:name="The_details_of_the_values_includ"/>
      <w:pPr>
        <w:pStyle w:val="Para 01"/>
      </w:pPr>
      <w:r>
        <w:t xml:space="preserve">The details of the values included in the tuples can be found in the “Query Metadata” section in Chapter </w:t>
      </w:r>
      <w:hyperlink w:anchor="Top_of_463459_1_En_4_Chapter_xht">
        <w:r>
          <w:rPr>
            <w:rStyle w:val="Text5"/>
          </w:rPr>
          <w:t>4</w:t>
        </w:r>
      </w:hyperlink>
      <w:r>
        <w:t>.</w:t>
      </w:r>
      <w:bookmarkEnd w:id="1104"/>
    </w:p>
    <w:p>
      <w:bookmarkStart w:id="1105" w:name="lastrowidThe"/>
      <w:pPr>
        <w:pStyle w:val="Heading 4"/>
      </w:pPr>
      <w:r>
        <w:t>lastrowid</w:t>
      </w:r>
      <w:bookmarkEnd w:id="1105"/>
    </w:p>
    <w:p>
      <w:bookmarkStart w:id="1106" w:name="The______________________lastrow"/>
      <w:pPr>
        <w:pStyle w:val="Para 01"/>
      </w:pPr>
      <w:r>
        <w:t xml:space="preserve">The </w:t>
        <w:bookmarkStart w:id="1107" w:name="lastrowid_1"/>
        <w:t xml:space="preserve"> </w:t>
        <w:bookmarkEnd w:id="1107"/>
      </w:r>
      <w:r>
        <w:rPr>
          <w:rStyle w:val="Text0"/>
        </w:rPr>
        <w:t>lastrowid</w:t>
      </w:r>
      <w:r>
        <w:t xml:space="preserve"> </w:t>
        <w:t xml:space="preserve"> can be used to get the last assigned ID after inserting it into a table with an auto-increment column. This is the same as the </w:t>
      </w:r>
      <w:r>
        <w:rPr>
          <w:rStyle w:val="Text0"/>
        </w:rPr>
        <w:t>insert_id</w:t>
      </w:r>
      <w:r>
        <w:t xml:space="preserve"> element of the OK package returned by </w:t>
      </w:r>
      <w:r>
        <w:rPr>
          <w:rStyle w:val="Text0"/>
        </w:rPr>
        <w:t>cmd_query()</w:t>
      </w:r>
      <w:r>
        <w:t xml:space="preserve"> for </w:t>
      </w:r>
      <w:r>
        <w:rPr>
          <w:rStyle w:val="Text0"/>
        </w:rPr>
        <w:t>INSERT</w:t>
      </w:r>
      <w:r>
        <w:t xml:space="preserve"> statements. If the statement inserts multiple rows, it is the ID of the first row that is assigned to </w:t>
      </w:r>
      <w:r>
        <w:rPr>
          <w:rStyle w:val="Text0"/>
        </w:rPr>
        <w:t>lastrowid</w:t>
      </w:r>
      <w:r>
        <w:t xml:space="preserve">. If no ID is available, the value of </w:t>
      </w:r>
      <w:r>
        <w:rPr>
          <w:rStyle w:val="Text0"/>
        </w:rPr>
        <w:t>lastrowid</w:t>
      </w:r>
      <w:r>
        <w:t xml:space="preserve"> is </w:t>
      </w:r>
      <w:r>
        <w:rPr>
          <w:rStyle w:val="Text0"/>
        </w:rPr>
        <w:t>None</w:t>
      </w:r>
      <w:r>
        <w:t>.</w:t>
      </w:r>
      <w:bookmarkEnd w:id="1106"/>
    </w:p>
    <w:p>
      <w:bookmarkStart w:id="1108" w:name="rowcountThe_meaning_of_the"/>
      <w:pPr>
        <w:pStyle w:val="Heading 4"/>
      </w:pPr>
      <w:r>
        <w:t>rowcount</w:t>
      </w:r>
      <w:bookmarkEnd w:id="1108"/>
    </w:p>
    <w:p>
      <w:bookmarkStart w:id="1109" w:name="The_meaning_of_the"/>
      <w:pPr>
        <w:pStyle w:val="Para 01"/>
      </w:pPr>
      <w:r>
        <w:t xml:space="preserve">The meaning of the </w:t>
        <w:bookmarkStart w:id="1110" w:name="rowcount_1"/>
        <w:t xml:space="preserve"> </w:t>
        <w:bookmarkEnd w:id="1110"/>
      </w:r>
      <w:r>
        <w:rPr>
          <w:rStyle w:val="Text0"/>
        </w:rPr>
        <w:t>rowcount</w:t>
      </w:r>
      <w:r>
        <w:t xml:space="preserve"> </w:t>
        <w:t xml:space="preserve"> property depends on the statement that was executed. For </w:t>
      </w:r>
      <w:r>
        <w:rPr>
          <w:rStyle w:val="Text0"/>
        </w:rPr>
        <w:t>SELECT</w:t>
      </w:r>
      <w:r>
        <w:t xml:space="preserve"> statements, it is the number of rows returned. For data modification language (DML) statements such as </w:t>
      </w:r>
      <w:r>
        <w:rPr>
          <w:rStyle w:val="Text0"/>
        </w:rPr>
        <w:t>INSERT</w:t>
      </w:r>
      <w:r>
        <w:t xml:space="preserve">, </w:t>
      </w:r>
      <w:r>
        <w:rPr>
          <w:rStyle w:val="Text0"/>
        </w:rPr>
        <w:t>UPDATE</w:t>
      </w:r>
      <w:r>
        <w:t xml:space="preserve">, and </w:t>
      </w:r>
      <w:r>
        <w:rPr>
          <w:rStyle w:val="Text0"/>
        </w:rPr>
        <w:t>DELETE</w:t>
      </w:r>
      <w:r>
        <w:t>, it is the number of rows affected.</w:t>
      </w:r>
      <w:bookmarkEnd w:id="1109"/>
    </w:p>
    <w:p>
      <w:bookmarkStart w:id="1111" w:name="For_unbuffered_SELECT_queries__t"/>
      <w:pPr>
        <w:pStyle w:val="Para 01"/>
      </w:pPr>
      <w:r>
        <w:t xml:space="preserve">For unbuffered </w:t>
      </w:r>
      <w:r>
        <w:rPr>
          <w:rStyle w:val="Text0"/>
        </w:rPr>
        <w:t>SELECT</w:t>
      </w:r>
      <w:r>
        <w:t xml:space="preserve"> queries (the default), the row count will only be known after all rows have been fetched. In those cases, </w:t>
      </w:r>
      <w:r>
        <w:rPr>
          <w:rStyle w:val="Text0"/>
        </w:rPr>
        <w:t>rowcount</w:t>
      </w:r>
      <w:r>
        <w:t xml:space="preserve"> is initialized to -1, set to 1 when the first row is read, and then incremented as rows are fetched. That is, </w:t>
      </w:r>
      <w:r>
        <w:rPr>
          <w:rStyle w:val="Text0"/>
        </w:rPr>
        <w:t>rowcount</w:t>
      </w:r>
      <w:r>
        <w:t xml:space="preserve"> will be -1 until the first row has been fetched and afterwards will reflect the number of rows fetched up to the point of time when the property is read.</w:t>
      </w:r>
      <w:bookmarkEnd w:id="1111"/>
    </w:p>
    <w:p>
      <w:bookmarkStart w:id="1112" w:name="statementThe_statement_property"/>
      <w:pPr>
        <w:pStyle w:val="Heading 4"/>
      </w:pPr>
      <w:r>
        <w:t>statement</w:t>
      </w:r>
      <w:bookmarkEnd w:id="1112"/>
    </w:p>
    <w:p>
      <w:bookmarkStart w:id="1113" w:name="The_statement_property_holds_the"/>
      <w:pPr>
        <w:pStyle w:val="Para 01"/>
      </w:pPr>
      <w:r>
        <w:t xml:space="preserve">The </w:t>
        <w:bookmarkStart w:id="1114" w:name="statement_property"/>
        <w:t/>
        <w:bookmarkEnd w:id="1114"/>
      </w:r>
      <w:r>
        <w:rPr>
          <w:rStyle w:val="Text0"/>
        </w:rPr>
        <w:t>statement</w:t>
      </w:r>
      <w:r>
        <w:t xml:space="preserve"> property</w:t>
        <w:t xml:space="preserve"> holds the last query or queries to be executed. When parameter substitution is used (see the “Handling User Input” section), the </w:t>
      </w:r>
      <w:r>
        <w:rPr>
          <w:rStyle w:val="Text0"/>
        </w:rPr>
        <w:t>statement</w:t>
      </w:r>
      <w:r>
        <w:t xml:space="preserve"> property is set to the resulting query, making it useful for debugging.</w:t>
      </w:r>
      <w:bookmarkEnd w:id="1113"/>
    </w:p>
    <w:p>
      <w:bookmarkStart w:id="1115" w:name="with_rowsThe_with_rows_property"/>
      <w:pPr>
        <w:pStyle w:val="Heading 4"/>
      </w:pPr>
      <w:r>
        <w:t>with_rows</w:t>
      </w:r>
      <w:bookmarkEnd w:id="1115"/>
    </w:p>
    <w:p>
      <w:bookmarkStart w:id="1116" w:name="The_with_rows_property_is_a_Bool"/>
      <w:pPr>
        <w:pStyle w:val="Para 01"/>
      </w:pPr>
      <w:r>
        <w:t xml:space="preserve">The </w:t>
        <w:bookmarkStart w:id="1117" w:name="with_rows_property"/>
        <w:t/>
        <w:bookmarkEnd w:id="1117"/>
      </w:r>
      <w:r>
        <w:rPr>
          <w:rStyle w:val="Text0"/>
        </w:rPr>
        <w:t>with_rows</w:t>
      </w:r>
      <w:r>
        <w:t xml:space="preserve"> property</w:t>
        <w:t xml:space="preserve"> is a Boolean that is </w:t>
      </w:r>
      <w:r>
        <w:rPr>
          <w:rStyle w:val="Text0"/>
        </w:rPr>
        <w:t>True</w:t>
      </w:r>
      <w:r>
        <w:t xml:space="preserve"> when the query returns a result set. Unlike the </w:t>
        <w:bookmarkStart w:id="1118" w:name="unread_result_property_2"/>
        <w:t/>
        <w:bookmarkEnd w:id="1118"/>
      </w:r>
      <w:r>
        <w:rPr>
          <w:rStyle w:val="Text0"/>
        </w:rPr>
        <w:t>unread_result</w:t>
      </w:r>
      <w:r>
        <w:t xml:space="preserve"> property</w:t>
        <w:t xml:space="preserve"> of the connection, </w:t>
        <w:bookmarkStart w:id="1119" w:name="with_rows_1"/>
        <w:t xml:space="preserve"> </w:t>
        <w:bookmarkEnd w:id="1119"/>
      </w:r>
      <w:r>
        <w:rPr>
          <w:rStyle w:val="Text0"/>
        </w:rPr>
        <w:t>with_rows</w:t>
      </w:r>
      <w:r>
        <w:t xml:space="preserve"> </w:t>
        <w:t xml:space="preserve"> is not set to </w:t>
      </w:r>
      <w:r>
        <w:rPr>
          <w:rStyle w:val="Text0"/>
        </w:rPr>
        <w:t>False</w:t>
      </w:r>
      <w:r>
        <w:t xml:space="preserve"> when all rows have been read.</w:t>
      </w:r>
      <w:bookmarkEnd w:id="1116"/>
    </w:p>
    <w:p>
      <w:bookmarkStart w:id="1120" w:name="The_Dictionary_and_Named_Tuple_C"/>
      <w:pPr>
        <w:pStyle w:val="Heading 2"/>
      </w:pPr>
      <w:r>
        <w:t>The Dictionary and Named Tuple Cursor Subclasses</w:t>
      </w:r>
      <w:bookmarkEnd w:id="1120"/>
    </w:p>
    <w:p>
      <w:bookmarkStart w:id="1121" w:name="The_other_cursor_classes_that_ar"/>
      <w:pPr>
        <w:pStyle w:val="Para 01"/>
      </w:pPr>
      <w:r>
        <w:t xml:space="preserve">The other cursor classes that are available in addition to </w:t>
        <w:bookmarkStart w:id="1122" w:name="MySQLCursor_2"/>
        <w:t xml:space="preserve"> </w:t>
        <w:bookmarkEnd w:id="1122"/>
      </w:r>
      <w:r>
        <w:rPr>
          <w:rStyle w:val="Text0"/>
        </w:rPr>
        <w:t>MySQLCursor</w:t>
      </w:r>
      <w:r>
        <w:t xml:space="preserve"> </w:t>
        <w:t xml:space="preserve">, such as </w:t>
        <w:bookmarkStart w:id="1123" w:name="MySQLCursorDict_3"/>
        <w:t xml:space="preserve"> </w:t>
        <w:bookmarkEnd w:id="1123"/>
      </w:r>
      <w:r>
        <w:rPr>
          <w:rStyle w:val="Text0"/>
        </w:rPr>
        <w:t>MySQLCursorDict</w:t>
      </w:r>
      <w:r>
        <w:t xml:space="preserve"> </w:t>
        <w:t xml:space="preserve">, are all subclasses of the </w:t>
      </w:r>
      <w:r>
        <w:rPr>
          <w:rStyle w:val="Text0"/>
        </w:rPr>
        <w:t>MySQLCursor</w:t>
      </w:r>
      <w:r>
        <w:t xml:space="preserve"> class. This means that the behavior in general is the same for all of the cursor classes; the difference is the details of how they handle the result of </w:t>
      </w:r>
      <w:r>
        <w:rPr>
          <w:rStyle w:val="Text0"/>
        </w:rPr>
        <w:t>SELECT</w:t>
      </w:r>
      <w:r>
        <w:t xml:space="preserve"> statements, and for the </w:t>
        <w:bookmarkStart w:id="1124" w:name="MySQLCursorPrepared_3"/>
        <w:t xml:space="preserve"> </w:t>
        <w:bookmarkEnd w:id="1124"/>
      </w:r>
      <w:r>
        <w:rPr>
          <w:rStyle w:val="Text0"/>
        </w:rPr>
        <w:t>MySQLCursorPrepared</w:t>
      </w:r>
      <w:r>
        <w:t xml:space="preserve"> </w:t>
        <w:t xml:space="preserve"> class, how the query is executed.</w:t>
      </w:r>
      <w:bookmarkEnd w:id="1121"/>
    </w:p>
    <w:p>
      <w:bookmarkStart w:id="1125" w:name="One_scenario_that_can_often_come"/>
      <w:pPr>
        <w:pStyle w:val="Para 01"/>
      </w:pPr>
      <w:r>
        <w:t xml:space="preserve">One scenario that can often come up is the requirement to obtain the query result as a dictionary rather than each row just being an (anonymous) tuple. In the recurring query used in several of the examples in this chapter, the city name has, for example, been found as </w:t>
      </w:r>
      <w:r>
        <w:rPr>
          <w:rStyle w:val="Text0"/>
        </w:rPr>
        <w:t>city[0]</w:t>
      </w:r>
      <w:r>
        <w:t xml:space="preserve"> or similar. Referencing the columns by their ordinal position makes it hard to understand the code, and it is error prone. Errors can easily arise by using the wrong column number or adding a column to the query.</w:t>
      </w:r>
      <w:bookmarkEnd w:id="1125"/>
    </w:p>
    <w:p>
      <w:bookmarkStart w:id="1126" w:name="A_better_solution_is_to_refer_to"/>
      <w:pPr>
        <w:pStyle w:val="Para 01"/>
      </w:pPr>
      <w:r>
        <w:t xml:space="preserve">A better solution is to refer to the column by its name. The </w:t>
        <w:bookmarkStart w:id="1127" w:name="MySQLCursorDict_4"/>
        <w:t xml:space="preserve"> </w:t>
        <w:bookmarkEnd w:id="1127"/>
      </w:r>
      <w:r>
        <w:rPr>
          <w:rStyle w:val="Text0"/>
        </w:rPr>
        <w:t>MySQLCursorDict</w:t>
      </w:r>
      <w:r>
        <w:t xml:space="preserve"> </w:t>
        <w:t xml:space="preserve"> subclass can make the conversion from a tuple of values to a dictionary automatically. Listing </w:t>
      </w:r>
      <w:hyperlink w:anchor="import_mysql_connector__Create_c_4">
        <w:r>
          <w:rPr>
            <w:rStyle w:val="Text5"/>
          </w:rPr>
          <w:t>3-9</w:t>
        </w:r>
      </w:hyperlink>
      <w:r>
        <w:t xml:space="preserve"> shows an example of how the cursor is created with the </w:t>
      </w:r>
      <w:r>
        <w:rPr>
          <w:rStyle w:val="Text0"/>
        </w:rPr>
        <w:t>dictionary</w:t>
      </w:r>
      <w:r>
        <w:t xml:space="preserve"> parameter set to </w:t>
      </w:r>
      <w:r>
        <w:rPr>
          <w:rStyle w:val="Text0"/>
        </w:rPr>
        <w:t>True</w:t>
      </w:r>
      <w:r>
        <w:t>.</w:t>
      </w:r>
      <w:bookmarkEnd w:id="1126"/>
    </w:p>
    <w:p>
      <w:bookmarkStart w:id="1128" w:name="import_mysql_connector__Create_c_5"/>
      <w:bookmarkStart w:id="1129" w:name="import_mysql_connector__Create_c_4"/>
      <w:pPr>
        <w:pStyle w:val="Normal"/>
      </w:pPr>
      <w:r>
        <w:t xml:space="preserve">import mysql.connector</w:t>
        <w:br w:clear="none"/>
      </w:r>
      <w:bookmarkEnd w:id="1128"/>
      <w:bookmarkEnd w:id="1129"/>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 Instantiate the cursor</w:t>
        <w:br w:clear="none"/>
      </w:r>
    </w:p>
    <w:p>
      <w:pPr>
        <w:pStyle w:val="Normal"/>
      </w:pPr>
      <w:r>
        <w:t xml:space="preserve"/>
        <w:br w:clear="none"/>
        <w:t xml:space="preserve">                      </w:t>
        <w:br w:clear="none"/>
      </w:r>
      <w:r>
        <w:rPr>
          <w:rStyle w:val="Text1"/>
        </w:rPr>
        <w:t xml:space="preserve">cursor = db.cursor(dictionary=True)</w:t>
        <w:br w:clear="none"/>
      </w:r>
      <w:r>
        <w:t xml:space="preserve"/>
        <w:br w:clear="none"/>
        <w:t xml:space="preserve">                    </w:t>
        <w:br w:clear="none"/>
      </w:r>
    </w:p>
    <w:p>
      <w:pPr>
        <w:pStyle w:val="Normal"/>
      </w:pPr>
      <w:r>
        <w:t xml:space="preserve"># Execute the query</w:t>
        <w:br w:clear="none"/>
      </w:r>
    </w:p>
    <w:p>
      <w:pPr>
        <w:pStyle w:val="Normal"/>
      </w:pPr>
      <w:r>
        <w:t xml:space="preserve">cursor.execute(</w:t>
        <w:br w:clear="none"/>
      </w:r>
    </w:p>
    <w:p>
      <w:pPr>
        <w:pStyle w:val="Normal"/>
      </w:pPr>
      <w:r>
        <w:t xml:space="preserve">  """SELECT Name, CountryCode,</w:t>
        <w:br w:clear="none"/>
      </w:r>
    </w:p>
    <w:p>
      <w:pPr>
        <w:pStyle w:val="Normal"/>
      </w:pPr>
      <w:r>
        <w:t xml:space="preserve">            Population</w:t>
        <w:br w:clear="none"/>
      </w:r>
    </w:p>
    <w:p>
      <w:pPr>
        <w:pStyle w:val="Normal"/>
      </w:pPr>
      <w:r>
        <w:t xml:space="preserve">       FROM world.city</w:t>
        <w:br w:clear="none"/>
      </w:r>
    </w:p>
    <w:p>
      <w:pPr>
        <w:pStyle w:val="Normal"/>
      </w:pPr>
      <w:r>
        <w:t xml:space="preserve">      WHERE Population &gt; 9000000</w:t>
        <w:br w:clear="none"/>
      </w:r>
    </w:p>
    <w:p>
      <w:pPr>
        <w:pStyle w:val="Normal"/>
      </w:pPr>
      <w:r>
        <w:t xml:space="preserve">      ORDER BY Population DESC"""</w:t>
        <w:br w:clear="none"/>
      </w:r>
    </w:p>
    <w:p>
      <w:pPr>
        <w:pStyle w:val="Normal"/>
      </w:pPr>
      <w:r>
        <w:t xml:space="preserve">)</w:t>
        <w:br w:clear="none"/>
      </w:r>
    </w:p>
    <w:p>
      <w:pPr>
        <w:pStyle w:val="Normal"/>
      </w:pPr>
      <w:r>
        <w:t xml:space="preserve">print(__file__</w:t>
        <w:br w:clear="none"/>
      </w:r>
    </w:p>
    <w:p>
      <w:pPr>
        <w:pStyle w:val="Normal"/>
      </w:pPr>
      <w:r>
        <w:t xml:space="preserve">      + " - Using the dictionary cursor:")</w:t>
        <w:br w:clear="none"/>
      </w:r>
    </w:p>
    <w:p>
      <w:pPr>
        <w:pStyle w:val="Normal"/>
      </w:pPr>
      <w:r>
        <w:t xml:space="preserve">print("")</w:t>
        <w:br w:clear="none"/>
      </w:r>
    </w:p>
    <w:p>
      <w:pPr>
        <w:pStyle w:val="Normal"/>
      </w:pPr>
      <w:r>
        <w:t xml:space="preserve">if (cursor.with_rows):</w:t>
        <w:br w:clear="none"/>
      </w:r>
    </w:p>
    <w:p>
      <w:pPr>
        <w:pStyle w:val="Normal"/>
      </w:pPr>
      <w:r>
        <w:t xml:space="preserve">  # Print the rows found</w:t>
        <w:br w:clear="none"/>
      </w:r>
    </w:p>
    <w:p>
      <w:pPr>
        <w:pStyle w:val="Normal"/>
      </w:pPr>
      <w:r>
        <w:t xml:space="preserve">  print(</w:t>
        <w:br w:clear="none"/>
      </w:r>
    </w:p>
    <w:p>
      <w:pPr>
        <w:pStyle w:val="Normal"/>
      </w:pPr>
      <w:r>
        <w:t xml:space="preserve">    "{0:15s}   {1:7s}   {2:3s}".format(</w:t>
        <w:br w:clear="none"/>
      </w:r>
    </w:p>
    <w:p>
      <w:pPr>
        <w:pStyle w:val="Normal"/>
      </w:pPr>
      <w:r>
        <w:t xml:space="preserve">      "City", "Country", "Pop"</w:t>
        <w:br w:clear="none"/>
      </w:r>
    </w:p>
    <w:p>
      <w:pPr>
        <w:pStyle w:val="Normal"/>
      </w:pPr>
      <w:r>
        <w:t xml:space="preserve">    )</w:t>
        <w:br w:clear="none"/>
      </w:r>
    </w:p>
    <w:p>
      <w:pPr>
        <w:pStyle w:val="Normal"/>
      </w:pPr>
      <w:r>
        <w:t xml:space="preserve">  )</w:t>
        <w:br w:clear="none"/>
      </w:r>
    </w:p>
    <w:p>
      <w:pPr>
        <w:pStyle w:val="Normal"/>
      </w:pPr>
      <w:r>
        <w:t xml:space="preserve">  city = cursor.fetchone()</w:t>
        <w:br w:clear="none"/>
      </w:r>
    </w:p>
    <w:p>
      <w:pPr>
        <w:pStyle w:val="Normal"/>
      </w:pPr>
      <w:r>
        <w:t xml:space="preserve">  while (city):</w:t>
        <w:br w:clear="none"/>
      </w:r>
    </w:p>
    <w:p>
      <w:pPr>
        <w:pStyle w:val="Normal"/>
      </w:pPr>
      <w:r>
        <w:t xml:space="preserve">    print(</w:t>
        <w:br w:clear="none"/>
      </w:r>
    </w:p>
    <w:p>
      <w:pPr>
        <w:pStyle w:val="Normal"/>
      </w:pPr>
      <w:r>
        <w:t xml:space="preserve">      "{0:15s}   {1:^7s}   {2:4.1f}".format(</w:t>
        <w:br w:clear="none"/>
      </w:r>
    </w:p>
    <w:p>
      <w:pPr>
        <w:pStyle w:val="Para 06"/>
      </w:pPr>
      <w:r>
        <w:rPr>
          <w:rStyle w:val="Text1"/>
        </w:rPr>
        <w:t xml:space="preserve">        </w:t>
        <w:br w:clear="none"/>
      </w:r>
      <w:r>
        <w:t xml:space="preserve">city["Name"],</w:t>
        <w:br w:clear="none"/>
      </w:r>
    </w:p>
    <w:p>
      <w:pPr>
        <w:pStyle w:val="Para 06"/>
      </w:pPr>
      <w:r>
        <w:rPr>
          <w:rStyle w:val="Text1"/>
        </w:rPr>
        <w:t xml:space="preserve">        </w:t>
        <w:br w:clear="none"/>
      </w:r>
      <w:r>
        <w:t xml:space="preserve">city["CountryCode"],</w:t>
        <w:br w:clear="none"/>
      </w:r>
    </w:p>
    <w:p>
      <w:pPr>
        <w:pStyle w:val="Para 06"/>
      </w:pPr>
      <w:r>
        <w:rPr>
          <w:rStyle w:val="Text1"/>
        </w:rPr>
        <w:t xml:space="preserve">        </w:t>
        <w:br w:clear="none"/>
      </w:r>
      <w:r>
        <w:t xml:space="preserve">city["Population"]/1000000</w:t>
        <w:br w:clear="none"/>
      </w:r>
    </w:p>
    <w:p>
      <w:pPr>
        <w:pStyle w:val="Normal"/>
      </w:pPr>
      <w:r>
        <w:t xml:space="preserve">      )</w:t>
        <w:br w:clear="none"/>
      </w:r>
    </w:p>
    <w:p>
      <w:pPr>
        <w:pStyle w:val="Normal"/>
      </w:pPr>
      <w:r>
        <w:t xml:space="preserve">    )</w:t>
        <w:br w:clear="none"/>
      </w:r>
    </w:p>
    <w:p>
      <w:pPr>
        <w:pStyle w:val="Normal"/>
      </w:pPr>
      <w:r>
        <w:t xml:space="preserve">    city = cursor.fetchone()</w:t>
        <w:br w:clear="none"/>
      </w:r>
    </w:p>
    <w:p>
      <w:pPr>
        <w:pStyle w:val="Normal"/>
      </w:pPr>
      <w:r>
        <w:t xml:space="preserve">cursor.close()</w:t>
        <w:br w:clear="none"/>
      </w:r>
    </w:p>
    <w:p>
      <w:pPr>
        <w:pStyle w:val="Normal"/>
      </w:pPr>
      <w:r>
        <w:t xml:space="preserve">db.close()</w:t>
        <w:br w:clear="none"/>
      </w:r>
    </w:p>
    <w:p>
      <w:pPr>
        <w:pStyle w:val="Para 37"/>
      </w:pPr>
      <w:r>
        <w:rPr>
          <w:rStyle w:val="Text4"/>
        </w:rPr>
        <w:t xml:space="preserve">Listing 3-9</w:t>
        <w:br w:clear="none"/>
      </w:r>
      <w:r>
        <w:rPr>
          <w:rStyle w:val="Text3"/>
        </w:rPr>
        <w:t xml:space="preserve">Using the </w:t>
        <w:br w:clear="none"/>
      </w:r>
      <w:r>
        <w:t xml:space="preserve">MySQLCursorDict cursor</w:t>
        <w:br w:clear="none"/>
      </w:r>
      <w:r>
        <w:rPr>
          <w:rStyle w:val="Text3"/>
        </w:rPr>
        <w:t xml:space="preserve"> Subclass</w:t>
        <w:br w:clear="none"/>
      </w:r>
    </w:p>
    <w:p>
      <w:bookmarkStart w:id="1130" w:name="The_only_differences_from_the_pr"/>
      <w:pPr>
        <w:pStyle w:val="Para 01"/>
      </w:pPr>
      <w:r>
        <w:t xml:space="preserve">The only differences from the previous example are that </w:t>
      </w:r>
      <w:r>
        <w:rPr>
          <w:rStyle w:val="Text0"/>
        </w:rPr>
        <w:t>dictionary=True</w:t>
      </w:r>
      <w:r>
        <w:t xml:space="preserve"> is provided as an argument to </w:t>
      </w:r>
      <w:r>
        <w:rPr>
          <w:rStyle w:val="Text0"/>
        </w:rPr>
        <w:t>db.cursor()</w:t>
      </w:r>
      <w:r>
        <w:t xml:space="preserve"> and, when printing the values, the columns values are referenced by column name, for example </w:t>
      </w:r>
      <w:r>
        <w:rPr>
          <w:rStyle w:val="Text0"/>
        </w:rPr>
        <w:t>city["Name"]</w:t>
      </w:r>
      <w:r>
        <w:t>.</w:t>
      </w:r>
      <w:bookmarkEnd w:id="1130"/>
    </w:p>
    <w:p>
      <w:bookmarkStart w:id="1131" w:name="The____________________MySQLCurs"/>
      <w:pPr>
        <w:pStyle w:val="Para 01"/>
      </w:pPr>
      <w:r>
        <w:t xml:space="preserve">The </w:t>
        <w:bookmarkStart w:id="1132" w:name="MySQLCursorNamedTuple_2"/>
        <w:t xml:space="preserve"> </w:t>
        <w:bookmarkEnd w:id="1132"/>
      </w:r>
      <w:r>
        <w:rPr>
          <w:rStyle w:val="Text0"/>
        </w:rPr>
        <w:t>MySQLCursorNamedTuple</w:t>
      </w:r>
      <w:r>
        <w:t xml:space="preserve"> </w:t>
        <w:t xml:space="preserve"> subclass works similarly:</w:t>
      </w:r>
      <w:bookmarkEnd w:id="1131"/>
    </w:p>
    <w:p>
      <w:bookmarkStart w:id="1133" w:name="________________________cursor"/>
      <w:bookmarkStart w:id="1134" w:name="________________________cursor_1"/>
      <w:pPr>
        <w:pStyle w:val="Para 05"/>
      </w:pPr>
      <w:r>
        <w:t xml:space="preserve">...</w:t>
        <w:br w:clear="none"/>
      </w:r>
      <w:bookmarkEnd w:id="1133"/>
      <w:bookmarkEnd w:id="1134"/>
    </w:p>
    <w:p>
      <w:pPr>
        <w:pStyle w:val="Para 05"/>
      </w:pPr>
      <w:r>
        <w:t xml:space="preserve"/>
        <w:br w:clear="none"/>
        <w:t xml:space="preserve">                    </w:t>
        <w:br w:clear="none"/>
      </w:r>
      <w:r>
        <w:rPr>
          <w:rStyle w:val="Text1"/>
        </w:rPr>
        <w:t xml:space="preserve">cursor = db.cursor(named_tuple=True)</w:t>
        <w:br w:clear="none"/>
      </w:r>
      <w:r>
        <w:t xml:space="preserve"/>
        <w:br w:clear="none"/>
        <w:t xml:space="preserve">                  </w:t>
        <w:br w:clear="none"/>
      </w:r>
    </w:p>
    <w:p>
      <w:pPr>
        <w:pStyle w:val="Para 05"/>
      </w:pPr>
      <w:r>
        <w:t xml:space="preserve">...</w:t>
        <w:br w:clear="none"/>
      </w:r>
    </w:p>
    <w:p>
      <w:pPr>
        <w:pStyle w:val="Para 05"/>
      </w:pPr>
      <w:r>
        <w:t xml:space="preserve">  city = cursor.fetchone()</w:t>
        <w:br w:clear="none"/>
      </w:r>
    </w:p>
    <w:p>
      <w:pPr>
        <w:pStyle w:val="Para 05"/>
      </w:pPr>
      <w:r>
        <w:t xml:space="preserve">  while (city):</w:t>
        <w:br w:clear="none"/>
      </w:r>
    </w:p>
    <w:p>
      <w:pPr>
        <w:pStyle w:val="Para 05"/>
      </w:pPr>
      <w:r>
        <w:t xml:space="preserve">    print(</w:t>
        <w:br w:clear="none"/>
      </w:r>
    </w:p>
    <w:p>
      <w:pPr>
        <w:pStyle w:val="Para 05"/>
      </w:pPr>
      <w:r>
        <w:t xml:space="preserve">      "{0:15s}   {1:^7s}   {2:4.1f}".format(</w:t>
        <w:br w:clear="none"/>
      </w:r>
    </w:p>
    <w:p>
      <w:pPr>
        <w:pStyle w:val="Para 33"/>
      </w:pPr>
      <w:r>
        <w:rPr>
          <w:rStyle w:val="Text1"/>
        </w:rPr>
        <w:t xml:space="preserve">        </w:t>
        <w:br w:clear="none"/>
      </w:r>
      <w:r>
        <w:t xml:space="preserve">city.Name,</w:t>
        <w:br w:clear="none"/>
      </w:r>
    </w:p>
    <w:p>
      <w:pPr>
        <w:pStyle w:val="Para 33"/>
      </w:pPr>
      <w:r>
        <w:rPr>
          <w:rStyle w:val="Text1"/>
        </w:rPr>
        <w:t xml:space="preserve">        </w:t>
        <w:br w:clear="none"/>
      </w:r>
      <w:r>
        <w:t xml:space="preserve">city.CountryCode,</w:t>
        <w:br w:clear="none"/>
      </w:r>
    </w:p>
    <w:p>
      <w:pPr>
        <w:pStyle w:val="Para 33"/>
      </w:pPr>
      <w:r>
        <w:rPr>
          <w:rStyle w:val="Text1"/>
        </w:rPr>
        <w:t xml:space="preserve">        </w:t>
        <w:br w:clear="none"/>
      </w:r>
      <w:r>
        <w:t xml:space="preserve">city.Population/1000000</w:t>
        <w:br w:clear="none"/>
      </w:r>
    </w:p>
    <w:p>
      <w:pPr>
        <w:pStyle w:val="Para 05"/>
      </w:pPr>
      <w:r>
        <w:t xml:space="preserve">      )</w:t>
        <w:br w:clear="none"/>
      </w:r>
    </w:p>
    <w:p>
      <w:pPr>
        <w:pStyle w:val="Para 05"/>
      </w:pPr>
      <w:r>
        <w:t xml:space="preserve">    )</w:t>
        <w:br w:clear="none"/>
      </w:r>
    </w:p>
    <w:p>
      <w:pPr>
        <w:pStyle w:val="Para 05"/>
      </w:pPr>
      <w:r>
        <w:t xml:space="preserve">    city = cursor.fetchone()</w:t>
        <w:br w:clear="none"/>
      </w:r>
    </w:p>
    <w:p>
      <w:pPr>
        <w:pStyle w:val="Para 05"/>
      </w:pPr>
      <w:r>
        <w:t xml:space="preserve">...</w:t>
        <w:br w:clear="none"/>
      </w:r>
    </w:p>
    <w:p>
      <w:bookmarkStart w:id="1135" w:name="This_concludes_the_discussion_of_1"/>
      <w:pPr>
        <w:pStyle w:val="Para 01"/>
      </w:pPr>
      <w:r>
        <w:t>This concludes the discussion of cursors for now. The next chapter is on advanced query usage and it will include more discussion of cursors. However, before you get that far, a very important subject must be addressed: how to handle input provided by users.</w:t>
      </w:r>
      <w:bookmarkEnd w:id="1135"/>
    </w:p>
    <w:p>
      <w:bookmarkStart w:id="1136" w:name="Handling_User_InputA_common_scen"/>
      <w:pPr>
        <w:pStyle w:val="Heading 2"/>
      </w:pPr>
      <w:r>
        <w:t>Handling User Input</w:t>
      </w:r>
      <w:bookmarkEnd w:id="1136"/>
    </w:p>
    <w:p>
      <w:bookmarkStart w:id="1137" w:name="A_common_scenario_in_programs_is"/>
      <w:pPr>
        <w:pStyle w:val="Para 01"/>
      </w:pPr>
      <w:r>
        <w:t xml:space="preserve">A common scenario in </w:t>
        <w:bookmarkStart w:id="1138" w:name="programs"/>
        <w:t>programs</w:t>
        <w:bookmarkEnd w:id="1138"/>
        <w:t xml:space="preserve"> is that queries are generated based on input from users or other external sources. After all, a program with all static queries is rarely of much interest. It is critical how this input is handled. A failure to handle it properly can, in the best case, result in mysterious errors; in the worst case, it can result in data theft, lost data, and data corruption. This section discusses how to handle externally provided data correctly.</w:t>
      </w:r>
      <w:bookmarkEnd w:id="1137"/>
    </w:p>
    <w:p>
      <w:bookmarkStart w:id="1139" w:name="CautionNever_input_information_i"/>
      <w:pPr>
        <w:pStyle w:val="Para 10"/>
      </w:pPr>
      <w:r>
        <w:rPr>
          <w:rStyle w:val="Text8"/>
        </w:rPr>
        <w:t>Caution</w:t>
      </w:r>
      <w:r>
        <w:bookmarkStart w:id="1140" w:name="Never_input_information_into_the"/>
        <w:t xml:space="preserve">Never input information into the database without ensuring that it is handled such that it cannot change the meaning of the queries. Failing to do so can, for example, open the application to </w:t>
        <w:bookmarkEnd w:id="1140"/>
        <w:bookmarkStart w:id="1141" w:name="SQL_injection"/>
        <w:t>SQL injection</w:t>
        <w:bookmarkEnd w:id="1141"/>
        <w:t xml:space="preserve"> attacks.</w:t>
      </w:r>
      <w:bookmarkEnd w:id="1139"/>
    </w:p>
    <w:p>
      <w:bookmarkStart w:id="1142" w:name="There_are_several_ways_to_secure"/>
      <w:pPr>
        <w:pStyle w:val="Para 03"/>
      </w:pPr>
      <w:r>
        <w:t>There are several ways to secure the program. The three ways that will be discussed are</w:t>
      </w:r>
      <w:bookmarkEnd w:id="1142"/>
    </w:p>
    <w:p>
      <w:bookmarkStart w:id="1143" w:name="Validating_the_input"/>
      <w:pPr>
        <w:pStyle w:val="Para 02"/>
      </w:pPr>
      <w:r>
        <w:t>Validating the input</w:t>
      </w:r>
      <w:bookmarkEnd w:id="1143"/>
    </w:p>
    <w:p>
      <w:bookmarkStart w:id="1144" w:name="Parametrizing_the_queries"/>
      <w:pPr>
        <w:pStyle w:val="Para 02"/>
      </w:pPr>
      <w:r>
        <w:t>Parametrizing the queries</w:t>
      </w:r>
      <w:bookmarkEnd w:id="1144"/>
    </w:p>
    <w:p>
      <w:bookmarkStart w:id="1145" w:name="Using_prepared_statements"/>
      <w:pPr>
        <w:pStyle w:val="Para 02"/>
      </w:pPr>
      <w:r>
        <w:t xml:space="preserve">Using </w:t>
        <w:bookmarkStart w:id="1146" w:name="prepared_statements_2"/>
        <w:t>prepared statements</w:t>
        <w:bookmarkEnd w:id="1146"/>
      </w:r>
      <w:bookmarkEnd w:id="1145"/>
    </w:p>
    <w:p>
      <w:bookmarkStart w:id="1147" w:name="These_three_methods_are_the_topi"/>
      <w:pPr>
        <w:pStyle w:val="Para 01"/>
      </w:pPr>
      <w:r>
        <w:t>These three methods are the topics in the remainder of this chapter.</w:t>
      </w:r>
      <w:bookmarkEnd w:id="1147"/>
    </w:p>
    <w:p>
      <w:bookmarkStart w:id="1148" w:name="Validating_the_InputWhenever_the"/>
      <w:pPr>
        <w:pStyle w:val="Heading 2"/>
      </w:pPr>
      <w:r>
        <w:t>Validating the Input</w:t>
      </w:r>
      <w:bookmarkEnd w:id="1148"/>
    </w:p>
    <w:p>
      <w:bookmarkStart w:id="1149" w:name="Whenever_the_application_reads_d"/>
      <w:pPr>
        <w:pStyle w:val="Para 01"/>
      </w:pPr>
      <w:r>
        <w:t>Whenever the application reads data, it is important to validate the input. For example, if the application asks for the age in years, verify that the entered data is a positive integer, optionally with a check of whether the specified age is in the expected range. Not only does the validation help make the application safer, it also makes it easier to provide useful feedback to the user, which enhances the user experience.</w:t>
      </w:r>
      <w:bookmarkEnd w:id="1149"/>
    </w:p>
    <w:p>
      <w:bookmarkStart w:id="1150" w:name="NoteClient_side_data_validation"/>
      <w:pPr>
        <w:pStyle w:val="Para 10"/>
      </w:pPr>
      <w:r>
        <w:rPr>
          <w:rStyle w:val="Text8"/>
        </w:rPr>
        <w:t>Note</w:t>
      </w:r>
      <w:r>
        <w:bookmarkStart w:id="1151" w:name="Client_side_data_validation__suc"/>
        <w:t>Client-side data validation, such as using JavaScript in web pages, is great for improving the user experience, but does not count as data validation for the application. The reason is that the user can override the validation performed on their side.</w:t>
        <w:bookmarkEnd w:id="1151"/>
      </w:r>
      <w:bookmarkEnd w:id="1150"/>
    </w:p>
    <w:p>
      <w:bookmarkStart w:id="1152" w:name="There_is_nothing_unique_to_Pytho"/>
      <w:pPr>
        <w:pStyle w:val="Para 01"/>
      </w:pPr>
      <w:r>
        <w:t>There is nothing unique to Python programming with respect to data validation. It is a common requirement irrespective of the programming language. How to do query parametrization is, however, specific to MySQL Connector/Python, which is the second line of defense.</w:t>
      </w:r>
      <w:bookmarkEnd w:id="1152"/>
    </w:p>
    <w:p>
      <w:bookmarkStart w:id="1153" w:name="Query_ParameterizationA_great_wa"/>
      <w:pPr>
        <w:pStyle w:val="Heading 2"/>
      </w:pPr>
      <w:r>
        <w:t xml:space="preserve">Query </w:t>
        <w:bookmarkStart w:id="1154" w:name="Parameterization"/>
        <w:t>Parameterization</w:t>
        <w:bookmarkEnd w:id="1154"/>
      </w:r>
      <w:bookmarkEnd w:id="1153"/>
    </w:p>
    <w:p>
      <w:bookmarkStart w:id="1155" w:name="A_great_way_to_defend_the_databa"/>
      <w:pPr>
        <w:pStyle w:val="Para 01"/>
      </w:pPr>
      <w:r>
        <w:t xml:space="preserve">A great way to defend the database against </w:t>
        <w:bookmarkStart w:id="1156" w:name="SQL_injection_1"/>
        <w:t>SQL injection</w:t>
        <w:bookmarkEnd w:id="1156"/>
        <w:t xml:space="preserve"> attempts is to use parametrized queries. This will hand over the task of escaping and quoting the data to MySQL Connector/Python.</w:t>
      </w:r>
      <w:bookmarkEnd w:id="1155"/>
    </w:p>
    <w:p>
      <w:bookmarkStart w:id="1157" w:name="There_are_two_ways_of_using_para"/>
      <w:pPr>
        <w:pStyle w:val="Para 01"/>
      </w:pPr>
      <w:r>
        <w:t xml:space="preserve">There are two ways of using parameter substitution with the cursor </w:t>
        <w:bookmarkStart w:id="1158" w:name="execute___method_1"/>
        <w:t/>
        <w:bookmarkEnd w:id="1158"/>
      </w:r>
      <w:r>
        <w:rPr>
          <w:rStyle w:val="Text0"/>
        </w:rPr>
        <w:t>execute()</w:t>
      </w:r>
      <w:r>
        <w:t xml:space="preserve"> method</w:t>
        <w:t xml:space="preserve">. The first is to provide a list or tuple with the values in the same order as they appear in the query. In this case, each parameter is represented with a </w:t>
      </w:r>
      <w:r>
        <w:rPr>
          <w:rStyle w:val="Text0"/>
        </w:rPr>
        <w:t>%s</w:t>
      </w:r>
      <w:r>
        <w:t xml:space="preserve"> in the query text. This is a useful way to provide the parameters if there only are a couple of parameters or for repeated use such as for an </w:t>
      </w:r>
      <w:r>
        <w:rPr>
          <w:rStyle w:val="Text0"/>
        </w:rPr>
        <w:t>INSERT</w:t>
      </w:r>
      <w:r>
        <w:t xml:space="preserve"> statement.</w:t>
      </w:r>
      <w:bookmarkEnd w:id="1157"/>
    </w:p>
    <w:p>
      <w:bookmarkStart w:id="1159" w:name="TipSpecifying_a_single_parameter"/>
      <w:pPr>
        <w:pStyle w:val="Para 10"/>
      </w:pPr>
      <w:r>
        <w:rPr>
          <w:rStyle w:val="Text8"/>
        </w:rPr>
        <w:t>Tip</w:t>
      </w:r>
      <w:r>
        <w:bookmarkStart w:id="1160" w:name="Specifying_a_single_parameter_in"/>
        <w:t>Specifying a single parameter inside parameters, like (“John Doe”), does not create a tuple; the end result is a scalar string. If you only have one parameter, either use a list or add a comma after the value, like (“John Doe”,), to force the value into a tuple.</w:t>
        <w:bookmarkEnd w:id="1160"/>
      </w:r>
      <w:bookmarkEnd w:id="1159"/>
    </w:p>
    <w:p>
      <w:bookmarkStart w:id="1161" w:name="The_other_way_is_to_provide_a_di"/>
      <w:pPr>
        <w:pStyle w:val="Para 01"/>
      </w:pPr>
      <w:r>
        <w:t xml:space="preserve">The other way is to provide a dictionary where each parameter is given a name (the key of the dictionary with the value being the parameter value). This is more verbose, but on the upside, it also makes for easier-to-read source code. This is particularly the case if the query includes several parameters. The parameters are specified in the query like </w:t>
      </w:r>
      <w:r>
        <w:rPr>
          <w:rStyle w:val="Text0"/>
        </w:rPr>
        <w:t>%(name_of_parameter)s</w:t>
      </w:r>
      <w:r>
        <w:t>.</w:t>
      </w:r>
      <w:bookmarkEnd w:id="1161"/>
    </w:p>
    <w:p>
      <w:bookmarkStart w:id="1162" w:name="As_an_example__consider_the_foll"/>
      <w:pPr>
        <w:pStyle w:val="Para 01"/>
      </w:pPr>
      <w:r>
        <w:t>As an example, consider the following query:</w:t>
      </w:r>
      <w:bookmarkEnd w:id="1162"/>
    </w:p>
    <w:p>
      <w:bookmarkStart w:id="1163" w:name="SELECT____FROM_world_city_WHERE_1"/>
      <w:bookmarkStart w:id="1164" w:name="SELECT____FROM_world_city_WHERE"/>
      <w:pPr>
        <w:pStyle w:val="Para 05"/>
      </w:pPr>
      <w:r>
        <w:t xml:space="preserve">SELECT *</w:t>
        <w:br w:clear="none"/>
      </w:r>
      <w:bookmarkEnd w:id="1163"/>
      <w:bookmarkEnd w:id="1164"/>
    </w:p>
    <w:p>
      <w:pPr>
        <w:pStyle w:val="Para 05"/>
      </w:pPr>
      <w:r>
        <w:t xml:space="preserve">  FROM world.city</w:t>
        <w:br w:clear="none"/>
      </w:r>
    </w:p>
    <w:p>
      <w:pPr>
        <w:pStyle w:val="Para 05"/>
      </w:pPr>
      <w:r>
        <w:t xml:space="preserve"> WHERE Name = ?</w:t>
        <w:br w:clear="none"/>
      </w:r>
    </w:p>
    <w:p>
      <w:bookmarkStart w:id="1165" w:name="The_question_mark_represents_dat"/>
      <w:pPr>
        <w:pStyle w:val="Para 01"/>
      </w:pPr>
      <w:r>
        <w:t xml:space="preserve">The question mark represents data that will be provided by the user of the application. Assume the user specifies the city name as </w:t>
      </w:r>
      <w:r>
        <w:rPr>
          <w:rStyle w:val="Text0"/>
        </w:rPr>
        <w:t>'Sydney' OR True</w:t>
      </w:r>
      <w:r>
        <w:t xml:space="preserve">. Listing </w:t>
      </w:r>
      <w:hyperlink w:anchor="import_mysql_connector_6">
        <w:r>
          <w:rPr>
            <w:rStyle w:val="Text5"/>
          </w:rPr>
          <w:t>3-10</w:t>
        </w:r>
      </w:hyperlink>
      <w:r>
        <w:t xml:space="preserve"> shows two different ways of handling that input using a dictionary for the parametrized query.</w:t>
      </w:r>
      <w:bookmarkEnd w:id="1165"/>
    </w:p>
    <w:p>
      <w:bookmarkStart w:id="1166" w:name="import_mysql_connector_7"/>
      <w:bookmarkStart w:id="1167" w:name="import_mysql_connector_6"/>
      <w:pPr>
        <w:pStyle w:val="Normal"/>
      </w:pPr>
      <w:r>
        <w:t xml:space="preserve">import mysql.connector</w:t>
        <w:br w:clear="none"/>
      </w:r>
      <w:bookmarkEnd w:id="1166"/>
      <w:bookmarkEnd w:id="1167"/>
    </w:p>
    <w:p>
      <w:pPr>
        <w:pStyle w:val="Normal"/>
      </w:pPr>
      <w:r>
        <w:t xml:space="preserve"/>
        <w:br w:clear="none"/>
        <w:t xml:space="preserve">                      </w:t>
        <w:br w:clear="none"/>
      </w:r>
      <w:r>
        <w:rPr>
          <w:rStyle w:val="Text1"/>
        </w:rPr>
        <w:t xml:space="preserve">input = "'Sydney' OR True"</w:t>
        <w:br w:clear="none"/>
      </w:r>
      <w:r>
        <w:t xml:space="preserve"/>
        <w:br w:clear="none"/>
        <w:t xml:space="preserve">                    </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 Instantiate the cursor</w:t>
        <w:br w:clear="none"/>
      </w:r>
    </w:p>
    <w:p>
      <w:pPr>
        <w:pStyle w:val="Normal"/>
      </w:pPr>
      <w:r>
        <w:t xml:space="preserve">cursor = db.cursor(dictionary=True)</w:t>
        <w:br w:clear="none"/>
      </w:r>
    </w:p>
    <w:p>
      <w:pPr>
        <w:pStyle w:val="Normal"/>
      </w:pPr>
      <w:r>
        <w:t xml:space="preserve"># Execute the query without parameter</w:t>
        <w:br w:clear="none"/>
      </w:r>
    </w:p>
    <w:p>
      <w:pPr>
        <w:pStyle w:val="Normal"/>
      </w:pPr>
      <w:r>
        <w:t xml:space="preserve"/>
        <w:br w:clear="none"/>
        <w:t xml:space="preserve">                      </w:t>
        <w:br w:clear="none"/>
      </w:r>
      <w:r>
        <w:rPr>
          <w:rStyle w:val="Text1"/>
        </w:rPr>
        <w:t xml:space="preserve">sql = """SELECT *</w:t>
        <w:br w:clear="none"/>
      </w:r>
      <w:r>
        <w:t xml:space="preserve"/>
        <w:br w:clear="none"/>
        <w:t xml:space="preserve">                    </w:t>
        <w:br w:clear="none"/>
      </w:r>
    </w:p>
    <w:p>
      <w:pPr>
        <w:pStyle w:val="Para 06"/>
      </w:pPr>
      <w:r>
        <w:rPr>
          <w:rStyle w:val="Text1"/>
        </w:rPr>
        <w:t xml:space="preserve">           </w:t>
        <w:br w:clear="none"/>
      </w:r>
      <w:r>
        <w:t xml:space="preserve">FROM world.city</w:t>
        <w:br w:clear="none"/>
      </w:r>
    </w:p>
    <w:p>
      <w:pPr>
        <w:pStyle w:val="Para 06"/>
      </w:pPr>
      <w:r>
        <w:rPr>
          <w:rStyle w:val="Text1"/>
        </w:rPr>
        <w:t xml:space="preserve">          </w:t>
        <w:br w:clear="none"/>
      </w:r>
      <w:r>
        <w:t xml:space="preserve">WHERE Name = {0}""".format(input)</w:t>
        <w:br w:clear="none"/>
      </w:r>
    </w:p>
    <w:p>
      <w:pPr>
        <w:pStyle w:val="Normal"/>
      </w:pPr>
      <w:r>
        <w:t xml:space="preserve"/>
        <w:br w:clear="none"/>
        <w:t xml:space="preserve">                      </w:t>
        <w:br w:clear="none"/>
      </w:r>
      <w:r>
        <w:rPr>
          <w:rStyle w:val="Text1"/>
        </w:rPr>
        <w:t xml:space="preserve">cursor.execute(sql)</w:t>
        <w:br w:clear="none"/>
      </w:r>
      <w:r>
        <w:t xml:space="preserve"/>
        <w:br w:clear="none"/>
        <w:t xml:space="preserve">                    </w:t>
        <w:br w:clear="none"/>
      </w:r>
    </w:p>
    <w:p>
      <w:pPr>
        <w:pStyle w:val="Normal"/>
      </w:pPr>
      <w:r>
        <w:t xml:space="preserve">cursor.fetchall()</w:t>
        <w:br w:clear="none"/>
      </w:r>
    </w:p>
    <w:p>
      <w:pPr>
        <w:pStyle w:val="Normal"/>
      </w:pPr>
      <w:r>
        <w:t xml:space="preserve">print("1: Statement: {0}".format(</w:t>
        <w:br w:clear="none"/>
      </w:r>
    </w:p>
    <w:p>
      <w:pPr>
        <w:pStyle w:val="Normal"/>
      </w:pPr>
      <w:r>
        <w:t xml:space="preserve">  cursor.statement))</w:t>
        <w:br w:clear="none"/>
      </w:r>
    </w:p>
    <w:p>
      <w:pPr>
        <w:pStyle w:val="Normal"/>
      </w:pPr>
      <w:r>
        <w:t xml:space="preserve">print("1: Row count: {0}\n".format(</w:t>
        <w:br w:clear="none"/>
      </w:r>
    </w:p>
    <w:p>
      <w:pPr>
        <w:pStyle w:val="Normal"/>
      </w:pPr>
      <w:r>
        <w:t xml:space="preserve">  cursor.rowcount))</w:t>
        <w:br w:clear="none"/>
      </w:r>
    </w:p>
    <w:p>
      <w:pPr>
        <w:pStyle w:val="Normal"/>
      </w:pPr>
      <w:r>
        <w:t xml:space="preserve"># Execute the query with parameter</w:t>
        <w:br w:clear="none"/>
      </w:r>
    </w:p>
    <w:p>
      <w:pPr>
        <w:pStyle w:val="Normal"/>
      </w:pPr>
      <w:r>
        <w:t xml:space="preserve"/>
        <w:br w:clear="none"/>
        <w:t xml:space="preserve">                      </w:t>
        <w:br w:clear="none"/>
      </w:r>
      <w:r>
        <w:rPr>
          <w:rStyle w:val="Text1"/>
        </w:rPr>
        <w:t xml:space="preserve">sql = """SELECT *</w:t>
        <w:br w:clear="none"/>
      </w:r>
      <w:r>
        <w:t xml:space="preserve"/>
        <w:br w:clear="none"/>
        <w:t xml:space="preserve">                    </w:t>
        <w:br w:clear="none"/>
      </w:r>
    </w:p>
    <w:p>
      <w:pPr>
        <w:pStyle w:val="Para 06"/>
      </w:pPr>
      <w:r>
        <w:rPr>
          <w:rStyle w:val="Text1"/>
        </w:rPr>
        <w:t xml:space="preserve">           </w:t>
        <w:br w:clear="none"/>
      </w:r>
      <w:r>
        <w:t xml:space="preserve">FROM world.city</w:t>
        <w:br w:clear="none"/>
      </w:r>
    </w:p>
    <w:p>
      <w:pPr>
        <w:pStyle w:val="Para 06"/>
      </w:pPr>
      <w:r>
        <w:rPr>
          <w:rStyle w:val="Text1"/>
        </w:rPr>
        <w:t xml:space="preserve">          </w:t>
        <w:br w:clear="none"/>
      </w:r>
      <w:r>
        <w:t xml:space="preserve">WHERE Name = %(name)s"""</w:t>
        <w:br w:clear="none"/>
      </w:r>
    </w:p>
    <w:p>
      <w:pPr>
        <w:pStyle w:val="Normal"/>
      </w:pPr>
      <w:r>
        <w:t xml:space="preserve"/>
        <w:br w:clear="none"/>
        <w:t xml:space="preserve">                      </w:t>
        <w:br w:clear="none"/>
      </w:r>
      <w:r>
        <w:rPr>
          <w:rStyle w:val="Text1"/>
        </w:rPr>
        <w:t xml:space="preserve">params = {'name': input}</w:t>
        <w:br w:clear="none"/>
      </w:r>
      <w:r>
        <w:t xml:space="preserve"/>
        <w:br w:clear="none"/>
        <w:t xml:space="preserve">                    </w:t>
        <w:br w:clear="none"/>
      </w:r>
    </w:p>
    <w:p>
      <w:pPr>
        <w:pStyle w:val="Normal"/>
      </w:pPr>
      <w:r>
        <w:t xml:space="preserve"/>
        <w:br w:clear="none"/>
        <w:t xml:space="preserve">                      </w:t>
        <w:br w:clear="none"/>
      </w:r>
      <w:r>
        <w:rPr>
          <w:rStyle w:val="Text1"/>
        </w:rPr>
        <w:t xml:space="preserve">cursor.execute(</w:t>
        <w:br w:clear="none"/>
      </w:r>
      <w:r>
        <w:t xml:space="preserve"/>
        <w:br w:clear="none"/>
        <w:t xml:space="preserve">                    </w:t>
        <w:br w:clear="none"/>
      </w:r>
    </w:p>
    <w:p>
      <w:pPr>
        <w:pStyle w:val="Para 06"/>
      </w:pPr>
      <w:r>
        <w:rPr>
          <w:rStyle w:val="Text1"/>
        </w:rPr>
        <w:t xml:space="preserve">  </w:t>
        <w:br w:clear="none"/>
      </w:r>
      <w:r>
        <w:t xml:space="preserve">sql,</w:t>
        <w:br w:clear="none"/>
      </w:r>
    </w:p>
    <w:p>
      <w:pPr>
        <w:pStyle w:val="Para 06"/>
      </w:pPr>
      <w:r>
        <w:rPr>
          <w:rStyle w:val="Text1"/>
        </w:rPr>
        <w:t xml:space="preserve">  </w:t>
        <w:br w:clear="none"/>
      </w:r>
      <w:r>
        <w:t xml:space="preserve">params=params</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cursor.fetchall()</w:t>
        <w:br w:clear="none"/>
      </w:r>
    </w:p>
    <w:p>
      <w:pPr>
        <w:pStyle w:val="Normal"/>
      </w:pPr>
      <w:r>
        <w:t xml:space="preserve">print("2: Statement: {0}".format(</w:t>
        <w:br w:clear="none"/>
      </w:r>
    </w:p>
    <w:p>
      <w:pPr>
        <w:pStyle w:val="Normal"/>
      </w:pPr>
      <w:r>
        <w:t xml:space="preserve">  cursor.statement))</w:t>
        <w:br w:clear="none"/>
      </w:r>
    </w:p>
    <w:p>
      <w:pPr>
        <w:pStyle w:val="Normal"/>
      </w:pPr>
      <w:r>
        <w:t xml:space="preserve">print("2: Row count: {0}".format(</w:t>
        <w:br w:clear="none"/>
      </w:r>
    </w:p>
    <w:p>
      <w:pPr>
        <w:pStyle w:val="Normal"/>
      </w:pPr>
      <w:r>
        <w:t xml:space="preserve">  cursor.rowcount))</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3-10</w:t>
        <w:br w:clear="none"/>
      </w:r>
      <w:r>
        <w:t xml:space="preserve">Handling User-Provided Data</w:t>
        <w:br w:clear="none"/>
      </w:r>
    </w:p>
    <w:p>
      <w:bookmarkStart w:id="1168" w:name="The_input_is_set_in_the_input_va"/>
      <w:pPr>
        <w:pStyle w:val="Para 01"/>
      </w:pPr>
      <w:r>
        <w:t xml:space="preserve">The input is set in the </w:t>
      </w:r>
      <w:r>
        <w:rPr>
          <w:rStyle w:val="Text0"/>
        </w:rPr>
        <w:t>input</w:t>
      </w:r>
      <w:r>
        <w:t xml:space="preserve"> variable first in the program. Then the query is executed twice. In the first execution, the input is simply added in the query using the </w:t>
      </w:r>
      <w:r>
        <w:rPr>
          <w:rStyle w:val="Text0"/>
        </w:rPr>
        <w:t>format()</w:t>
      </w:r>
      <w:r>
        <w:t xml:space="preserve"> string method. In the second execution, the input is added by setting the </w:t>
      </w:r>
      <w:r>
        <w:rPr>
          <w:rStyle w:val="Text0"/>
        </w:rPr>
        <w:t>params</w:t>
      </w:r>
      <w:r>
        <w:t xml:space="preserve"> option when calling the </w:t>
      </w:r>
      <w:r>
        <w:rPr>
          <w:rStyle w:val="Text0"/>
        </w:rPr>
        <w:t>execute()</w:t>
      </w:r>
      <w:r>
        <w:t xml:space="preserve"> </w:t>
        <w:bookmarkStart w:id="1169" w:name="cursor_method"/>
        <w:t>cursor method</w:t>
        <w:bookmarkEnd w:id="1169"/>
        <w:t>. After each execution, the executed statement and the number of rows found are printed. The output is</w:t>
      </w:r>
      <w:bookmarkEnd w:id="1168"/>
    </w:p>
    <w:p>
      <w:bookmarkStart w:id="1170" w:name="1__Statement__SELECT"/>
      <w:bookmarkStart w:id="1171" w:name="1__Statement__SELECT_1"/>
      <w:pPr>
        <w:pStyle w:val="Normal"/>
      </w:pPr>
      <w:r>
        <w:t xml:space="preserve">1: Statement: SELECT *</w:t>
        <w:br w:clear="none"/>
      </w:r>
      <w:bookmarkEnd w:id="1170"/>
      <w:bookmarkEnd w:id="1171"/>
    </w:p>
    <w:p>
      <w:pPr>
        <w:pStyle w:val="Normal"/>
      </w:pPr>
      <w:r>
        <w:t xml:space="preserve">           FROM world.city</w:t>
        <w:br w:clear="none"/>
      </w:r>
    </w:p>
    <w:p>
      <w:pPr>
        <w:pStyle w:val="Normal"/>
      </w:pPr>
      <w:r>
        <w:t xml:space="preserve">          WHERE Name = 'Sydney' OR True</w:t>
        <w:br w:clear="none"/>
      </w:r>
    </w:p>
    <w:p>
      <w:pPr>
        <w:pStyle w:val="Normal"/>
      </w:pPr>
      <w:r>
        <w:t xml:space="preserve">1: Row count: 4079</w:t>
        <w:br w:clear="none"/>
      </w:r>
    </w:p>
    <w:p>
      <w:pPr>
        <w:pStyle w:val="Normal"/>
      </w:pPr>
      <w:r>
        <w:t xml:space="preserve">2: Statement: SELECT *</w:t>
        <w:br w:clear="none"/>
      </w:r>
    </w:p>
    <w:p>
      <w:pPr>
        <w:pStyle w:val="Normal"/>
      </w:pPr>
      <w:r>
        <w:t xml:space="preserve">           FROM world.city</w:t>
        <w:br w:clear="none"/>
      </w:r>
    </w:p>
    <w:p>
      <w:pPr>
        <w:pStyle w:val="Normal"/>
      </w:pPr>
      <w:r>
        <w:t xml:space="preserve">          WHERE Name = '\'Sydney\' OR True'</w:t>
        <w:br w:clear="none"/>
      </w:r>
    </w:p>
    <w:p>
      <w:pPr>
        <w:pStyle w:val="Normal"/>
      </w:pPr>
      <w:r>
        <w:t xml:space="preserve">2: Row count: 0</w:t>
        <w:br w:clear="none"/>
      </w:r>
    </w:p>
    <w:p>
      <w:bookmarkStart w:id="1172" w:name="Notice_how_the_first_execution_e"/>
      <w:pPr>
        <w:pStyle w:val="Para 01"/>
      </w:pPr>
      <w:r>
        <w:t xml:space="preserve">Notice how the first execution ends up finding all 4079 rows in the </w:t>
      </w:r>
      <w:r>
        <w:rPr>
          <w:rStyle w:val="Text0"/>
        </w:rPr>
        <w:t>world.city</w:t>
      </w:r>
      <w:r>
        <w:t xml:space="preserve"> table. The reason for this is that the </w:t>
      </w:r>
      <w:r>
        <w:rPr>
          <w:rStyle w:val="Text0"/>
        </w:rPr>
        <w:t>WHERE</w:t>
      </w:r>
      <w:r>
        <w:t xml:space="preserve"> clause ends up consisting of two parts: </w:t>
      </w:r>
      <w:r>
        <w:rPr>
          <w:rStyle w:val="Text0"/>
        </w:rPr>
        <w:t>Name = 'Sydney'</w:t>
      </w:r>
      <w:r>
        <w:t xml:space="preserve"> and </w:t>
      </w:r>
      <w:r>
        <w:rPr>
          <w:rStyle w:val="Text0"/>
        </w:rPr>
        <w:t>True</w:t>
      </w:r>
      <w:r>
        <w:t xml:space="preserve">. Because of the </w:t>
      </w:r>
      <w:r>
        <w:rPr>
          <w:rStyle w:val="Text0"/>
        </w:rPr>
        <w:t>OR</w:t>
      </w:r>
      <w:r>
        <w:t xml:space="preserve"> between the two conditions, all cities will end up matching because </w:t>
      </w:r>
      <w:r>
        <w:rPr>
          <w:rStyle w:val="Text0"/>
        </w:rPr>
        <w:t>True</w:t>
      </w:r>
      <w:r>
        <w:t xml:space="preserve"> matches everything.</w:t>
      </w:r>
      <w:bookmarkEnd w:id="1172"/>
    </w:p>
    <w:p>
      <w:bookmarkStart w:id="1173" w:name="On_the_other_hand__the_second_ex"/>
      <w:pPr>
        <w:pStyle w:val="Para 01"/>
      </w:pPr>
      <w:r>
        <w:t>On the other hand, the second execution escapes the single quotes and adds quotes around the whole string. So, no rows are found because no city is named “‘Sydney’ OR True.”</w:t>
      </w:r>
      <w:bookmarkEnd w:id="1173"/>
    </w:p>
    <w:p>
      <w:bookmarkStart w:id="1174" w:name="CautionMySQL_Connector_Python_us"/>
      <w:pPr>
        <w:pStyle w:val="Para 10"/>
      </w:pPr>
      <w:r>
        <w:rPr>
          <w:rStyle w:val="Text8"/>
        </w:rPr>
        <w:t>Caution</w:t>
      </w:r>
      <w:r>
        <w:bookmarkStart w:id="1175" w:name="MySQL_Connector_Python_uses_the"/>
        <w:t xml:space="preserve">MySQL Connector/Python uses the Python data type to determine how to insert the parameters into the query. So, it is not a defense against the user providing data of the wrong type. To protect against the wrong data types being used, data validation and/or </w:t>
        <w:bookmarkEnd w:id="1175"/>
        <w:bookmarkStart w:id="1176" w:name="prepared_statements_3"/>
        <w:t>prepared statements</w:t>
        <w:bookmarkEnd w:id="1176"/>
        <w:t xml:space="preserve"> must be used.</w:t>
      </w:r>
      <w:bookmarkEnd w:id="1174"/>
    </w:p>
    <w:p>
      <w:bookmarkStart w:id="1177" w:name="Using_parametrization_is_not_onl"/>
      <w:pPr>
        <w:pStyle w:val="Para 01"/>
      </w:pPr>
      <w:r>
        <w:t xml:space="preserve">Using parametrization is not only good to ensure that the data is quoted and escaped correctly. It also makes it easy to reuse queries, and it is possible to use Python data types in the application and let MySQL Connector/Python handle the proper conversion to MySQL data types. An example is dates. In Listing </w:t>
      </w:r>
      <w:hyperlink w:anchor="import_mysql_connectorimport_dat">
        <w:r>
          <w:rPr>
            <w:rStyle w:val="Text5"/>
          </w:rPr>
          <w:t>3-11</w:t>
        </w:r>
      </w:hyperlink>
      <w:r>
        <w:t>, a temporary table is first created, then a row is inserted including a date, and then the actual query executed is printed. This time the parameters are provided in a tuple.</w:t>
      </w:r>
      <w:bookmarkEnd w:id="1177"/>
    </w:p>
    <w:p>
      <w:bookmarkStart w:id="1178" w:name="import_mysql_connectorimport_dat"/>
      <w:bookmarkStart w:id="1179" w:name="import_mysql_connectorimport_dat_1"/>
      <w:pPr>
        <w:pStyle w:val="Normal"/>
      </w:pPr>
      <w:r>
        <w:t xml:space="preserve">import mysql.connector</w:t>
        <w:br w:clear="none"/>
      </w:r>
      <w:bookmarkEnd w:id="1178"/>
      <w:bookmarkEnd w:id="1179"/>
    </w:p>
    <w:p>
      <w:pPr>
        <w:pStyle w:val="Normal"/>
      </w:pPr>
      <w:r>
        <w:t xml:space="preserve">import datetime</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 Instantiate the cursor</w:t>
        <w:br w:clear="none"/>
      </w:r>
    </w:p>
    <w:p>
      <w:pPr>
        <w:pStyle w:val="Normal"/>
      </w:pPr>
      <w:r>
        <w:t xml:space="preserve">cursor = db.cursor()</w:t>
        <w:br w:clear="none"/>
      </w:r>
    </w:p>
    <w:p>
      <w:pPr>
        <w:pStyle w:val="Normal"/>
      </w:pPr>
      <w:r>
        <w:t xml:space="preserve"># Create a temporary table</w:t>
        <w:br w:clear="none"/>
      </w:r>
    </w:p>
    <w:p>
      <w:pPr>
        <w:pStyle w:val="Normal"/>
      </w:pPr>
      <w:r>
        <w:t xml:space="preserve">sql = """</w:t>
        <w:br w:clear="none"/>
      </w:r>
    </w:p>
    <w:p>
      <w:pPr>
        <w:pStyle w:val="Normal"/>
      </w:pPr>
      <w:r>
        <w:t xml:space="preserve">CREATE TEMPORARY TABLE world.tmp_person (</w:t>
        <w:br w:clear="none"/>
      </w:r>
    </w:p>
    <w:p>
      <w:pPr>
        <w:pStyle w:val="Normal"/>
      </w:pPr>
      <w:r>
        <w:t xml:space="preserve">  Name varchar(50) NOT NULL,</w:t>
        <w:br w:clear="none"/>
      </w:r>
    </w:p>
    <w:p>
      <w:pPr>
        <w:pStyle w:val="Normal"/>
      </w:pPr>
      <w:r>
        <w:t xml:space="preserve">  Birthday date NOT NULL,</w:t>
        <w:br w:clear="none"/>
      </w:r>
    </w:p>
    <w:p>
      <w:pPr>
        <w:pStyle w:val="Normal"/>
      </w:pPr>
      <w:r>
        <w:t xml:space="preserve">  PRIMARY KEY (Name)</w:t>
        <w:br w:clear="none"/>
      </w:r>
    </w:p>
    <w:p>
      <w:pPr>
        <w:pStyle w:val="Normal"/>
      </w:pPr>
      <w:r>
        <w:t xml:space="preserve">)"""</w:t>
        <w:br w:clear="none"/>
      </w:r>
    </w:p>
    <w:p>
      <w:pPr>
        <w:pStyle w:val="Normal"/>
      </w:pPr>
      <w:r>
        <w:t xml:space="preserve">cursor.execute(sql)</w:t>
        <w:br w:clear="none"/>
      </w:r>
    </w:p>
    <w:p>
      <w:pPr>
        <w:pStyle w:val="Normal"/>
      </w:pPr>
      <w:r>
        <w:t xml:space="preserve">sql = """</w:t>
        <w:br w:clear="none"/>
      </w:r>
    </w:p>
    <w:p>
      <w:pPr>
        <w:pStyle w:val="Normal"/>
      </w:pPr>
      <w:r>
        <w:t xml:space="preserve">INSERT INTO world.tmp_person</w:t>
        <w:br w:clear="none"/>
      </w:r>
    </w:p>
    <w:p>
      <w:pPr>
        <w:pStyle w:val="Normal"/>
      </w:pPr>
      <w:r>
        <w:t xml:space="preserve">VALUES (%s, %s)</w:t>
        <w:br w:clear="none"/>
      </w:r>
    </w:p>
    <w:p>
      <w:pPr>
        <w:pStyle w:val="Normal"/>
      </w:pPr>
      <w:r>
        <w:t xml:space="preserve">"""</w:t>
        <w:br w:clear="none"/>
      </w:r>
    </w:p>
    <w:p>
      <w:pPr>
        <w:pStyle w:val="Normal"/>
      </w:pPr>
      <w:r>
        <w:t xml:space="preserve"/>
        <w:br w:clear="none"/>
        <w:t xml:space="preserve">                      </w:t>
        <w:br w:clear="none"/>
      </w:r>
      <w:r>
        <w:rPr>
          <w:rStyle w:val="Text1"/>
        </w:rPr>
        <w:t xml:space="preserve">params = (</w:t>
        <w:br w:clear="none"/>
      </w:r>
      <w:r>
        <w:t xml:space="preserve"/>
        <w:br w:clear="none"/>
        <w:t xml:space="preserve">                    </w:t>
        <w:br w:clear="none"/>
      </w:r>
    </w:p>
    <w:p>
      <w:pPr>
        <w:pStyle w:val="Para 06"/>
      </w:pPr>
      <w:r>
        <w:rPr>
          <w:rStyle w:val="Text1"/>
        </w:rPr>
        <w:t xml:space="preserve">  </w:t>
        <w:br w:clear="none"/>
      </w:r>
      <w:r>
        <w:t xml:space="preserve">"John Doe",</w:t>
        <w:br w:clear="none"/>
      </w:r>
    </w:p>
    <w:p>
      <w:pPr>
        <w:pStyle w:val="Para 06"/>
      </w:pPr>
      <w:r>
        <w:rPr>
          <w:rStyle w:val="Text1"/>
        </w:rPr>
        <w:t xml:space="preserve">  </w:t>
        <w:br w:clear="none"/>
      </w:r>
      <w:r>
        <w:t xml:space="preserve">datetime.date(1970, 10, 31)</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cursor.execute(sql,params=params)</w:t>
        <w:br w:clear="none"/>
      </w:r>
    </w:p>
    <w:p>
      <w:pPr>
        <w:pStyle w:val="Normal"/>
      </w:pPr>
      <w:r>
        <w:t xml:space="preserve">print("Statement:\n{0}".format(</w:t>
        <w:br w:clear="none"/>
      </w:r>
    </w:p>
    <w:p>
      <w:pPr>
        <w:pStyle w:val="Normal"/>
      </w:pPr>
      <w:r>
        <w:t xml:space="preserve">  cursor.statement))</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13-11</w:t>
        <w:br w:clear="none"/>
      </w:r>
      <w:r>
        <w:t xml:space="preserve">Using Parameters with a </w:t>
        <w:br w:clear="none"/>
      </w:r>
      <w:r>
        <w:rPr>
          <w:rStyle w:val="Text0"/>
        </w:rPr>
        <w:t xml:space="preserve">datetime</w:t>
        <w:br w:clear="none"/>
      </w:r>
      <w:r>
        <w:t xml:space="preserve"> Value</w:t>
        <w:br w:clear="none"/>
      </w:r>
    </w:p>
    <w:p>
      <w:bookmarkStart w:id="1180" w:name="The_output_of_the_print_statemen"/>
      <w:pPr>
        <w:pStyle w:val="Para 01"/>
      </w:pPr>
      <w:r>
        <w:t>The output of the print statement is:</w:t>
      </w:r>
      <w:bookmarkEnd w:id="1180"/>
    </w:p>
    <w:p>
      <w:bookmarkStart w:id="1181" w:name="Statement_INSERT_INTO_world_tmp"/>
      <w:bookmarkStart w:id="1182" w:name="Statement_INSERT_INTO_world_tmp_1"/>
      <w:pPr>
        <w:pStyle w:val="Para 05"/>
      </w:pPr>
      <w:r>
        <w:t xml:space="preserve">Statement:</w:t>
        <w:br w:clear="none"/>
      </w:r>
      <w:bookmarkEnd w:id="1181"/>
      <w:bookmarkEnd w:id="1182"/>
    </w:p>
    <w:p>
      <w:pPr>
        <w:pStyle w:val="Para 05"/>
      </w:pPr>
      <w:r>
        <w:t xml:space="preserve">INSERT INTO world.tmp_person</w:t>
        <w:br w:clear="none"/>
      </w:r>
    </w:p>
    <w:p>
      <w:pPr>
        <w:pStyle w:val="Para 05"/>
      </w:pPr>
      <w:r>
        <w:t xml:space="preserve">VALUES ('John Doe', '1970-10-31')</w:t>
        <w:br w:clear="none"/>
      </w:r>
    </w:p>
    <w:p>
      <w:bookmarkStart w:id="1183" w:name="So_the_parameter_substitution_en"/>
      <w:pPr>
        <w:pStyle w:val="Para 01"/>
      </w:pPr>
      <w:r>
        <w:t xml:space="preserve">So the parameter substitution ensured that the date of October 31, 1970 was expressed correctly as </w:t>
      </w:r>
      <w:r>
        <w:rPr>
          <w:rStyle w:val="Text0"/>
        </w:rPr>
        <w:t>'1970-10-31'</w:t>
      </w:r>
      <w:r>
        <w:t xml:space="preserve"> in the query sent to MySQL.</w:t>
      </w:r>
      <w:bookmarkEnd w:id="1183"/>
    </w:p>
    <w:p>
      <w:bookmarkStart w:id="1184" w:name="A_method_that_is_related_to_para"/>
      <w:pPr>
        <w:pStyle w:val="Para 01"/>
      </w:pPr>
      <w:r>
        <w:t xml:space="preserve">A method that is related to parameter optimization is </w:t>
        <w:bookmarkStart w:id="1185" w:name="prepared_statements_4"/>
        <w:t>prepared statements</w:t>
        <w:bookmarkEnd w:id="1185"/>
        <w:t>. This is the last method of defense that will be discussed.</w:t>
      </w:r>
      <w:bookmarkEnd w:id="1184"/>
    </w:p>
    <w:p>
      <w:bookmarkStart w:id="1186" w:name="Prepared_StatementsPrepared_stat"/>
      <w:pPr>
        <w:pStyle w:val="Heading 2"/>
      </w:pPr>
      <w:r>
        <w:t>Prepared Statements</w:t>
      </w:r>
      <w:bookmarkEnd w:id="1186"/>
    </w:p>
    <w:p>
      <w:bookmarkStart w:id="1187" w:name="Prepared_statements_can_be_very"/>
      <w:pPr>
        <w:pStyle w:val="Para 01"/>
      </w:pPr>
      <w:r>
        <w:bookmarkStart w:id="1188" w:name="Prepared_statements"/>
        <w:t>Prepared statements</w:t>
        <w:bookmarkEnd w:id="1188"/>
        <w:t xml:space="preserve"> can be very useful when working with databases because they have some advantages over the more direct ways of executing queries that have been used thus far. Two of the advantages are improved performance when a query is reused and protection against </w:t>
        <w:bookmarkStart w:id="1189" w:name="SQL_injection_2"/>
        <w:t>SQL injection</w:t>
        <w:bookmarkEnd w:id="1189"/>
        <w:t>.</w:t>
      </w:r>
      <w:bookmarkEnd w:id="1187"/>
    </w:p>
    <w:p>
      <w:bookmarkStart w:id="1190" w:name="From_the_point_of_view_of_MySQL"/>
      <w:pPr>
        <w:pStyle w:val="Para 01"/>
      </w:pPr>
      <w:r>
        <w:t>From the point of view of MySQL Connector/Python, there is little difference between using parameterization or prepared statements. In fact, other than creating a different cursor subclass, the usage from the application point of view is identical.</w:t>
      </w:r>
      <w:bookmarkEnd w:id="1190"/>
    </w:p>
    <w:p>
      <w:bookmarkStart w:id="1191" w:name="Behind_the_scenes__there_are_sub"/>
      <w:pPr>
        <w:pStyle w:val="Para 11"/>
      </w:pPr>
      <w:r>
        <w:t>Behind the scenes, there are subtle differences, though. The first time a query is executed, the statement is prepared; that is, the statement is submitted to MySQL Server with place holders, and MySQL Server prepares the statement for future use. Then the cursor sends a command to tell MySQL Server to execute the prepared statement along with the parameters to use for the query. There are two advantages of this approach:</w:t>
      </w:r>
      <w:bookmarkEnd w:id="1191"/>
    </w:p>
    <w:p>
      <w:bookmarkStart w:id="1192" w:name="MySQL_Server_does_as_much_of_the"/>
      <w:pPr>
        <w:pStyle w:val="Para 02"/>
      </w:pPr>
      <w:r>
        <w:t>MySQL Server does as much of the preparation of the query during the prepare phase as possible. This means that for subsequent executions, there is less work required, and only the parameters need to be sent over the network, so the performance is improved.</w:t>
      </w:r>
      <w:bookmarkEnd w:id="1192"/>
    </w:p>
    <w:p>
      <w:bookmarkStart w:id="1193" w:name="MySQL_Server_resolves_which_tabl"/>
      <w:pPr>
        <w:pStyle w:val="Para 02"/>
      </w:pPr>
      <w:r>
        <w:t xml:space="preserve">MySQL Server resolves which tables and columns are required for the query, so it is able to ensure the submitted parameters are handled according to the data type of the column. This prevents </w:t>
        <w:bookmarkStart w:id="1194" w:name="SQL_injection_3"/>
        <w:t>SQL injection</w:t>
        <w:bookmarkEnd w:id="1194"/>
        <w:t>.</w:t>
      </w:r>
      <w:bookmarkEnd w:id="1193"/>
    </w:p>
    <w:p>
      <w:bookmarkStart w:id="1195" w:name="NoteWith_respect_to_performance"/>
      <w:pPr>
        <w:pStyle w:val="Para 10"/>
      </w:pPr>
      <w:r>
        <w:rPr>
          <w:rStyle w:val="Text8"/>
        </w:rPr>
        <w:t>Note</w:t>
      </w:r>
      <w:r>
        <w:bookmarkStart w:id="1196" w:name="With_respect_to_performance__the"/>
        <w:t>With respect to performance, the one thing to watch out for is that if the query is only executed once, there is no performance gain. On the other hand, there will be an extra round trip to MySQL Server, so the performance of using a prepared statement will be worse than executing the query directly. The more time a prepared statement is reused, the more the performance will benefit.</w:t>
        <w:bookmarkEnd w:id="1196"/>
      </w:r>
      <w:bookmarkEnd w:id="1195"/>
    </w:p>
    <w:p>
      <w:bookmarkStart w:id="1197" w:name="The_exact_method_used_to_prepare"/>
      <w:pPr>
        <w:pStyle w:val="Para 01"/>
      </w:pPr>
      <w:r>
        <w:t xml:space="preserve">The exact method used to prepare and execute the prepared statements depends on whether the pure Python or C Extension implementation of MySQL Connector/Python is used. The pure Python implementation uses the </w:t>
      </w:r>
      <w:r>
        <w:rPr>
          <w:rStyle w:val="Text0"/>
        </w:rPr>
        <w:t>PREPARE</w:t>
      </w:r>
      <w:r>
        <w:t xml:space="preserve"> and </w:t>
      </w:r>
      <w:r>
        <w:rPr>
          <w:rStyle w:val="Text0"/>
        </w:rPr>
        <w:t>EXECUTE</w:t>
      </w:r>
      <w:r>
        <w:t xml:space="preserve"> statements (see </w:t>
      </w:r>
      <w:hyperlink r:id="rId76">
        <w:r>
          <w:rPr>
            <w:rStyle w:val="Text5"/>
          </w:rPr>
          <w:t xml:space="preserve"> </w:t>
        </w:r>
      </w:hyperlink>
      <w:hyperlink r:id="rId76">
        <w:r>
          <w:rPr>
            <w:rStyle w:val="Text2"/>
          </w:rPr>
          <w:t>https://dev.mysql.com/doc/refman/en/sql-syntax-prepared-statements.html</w:t>
        </w:r>
      </w:hyperlink>
      <w:hyperlink r:id="rId76">
        <w:r>
          <w:rPr>
            <w:rStyle w:val="Text5"/>
          </w:rPr>
          <w:t xml:space="preserve"> </w:t>
        </w:r>
      </w:hyperlink>
      <w:r>
        <w:t xml:space="preserve">). The C Extension uses the binary protocol, which is more efficient. The use of the C Extension with prepared statements requires using the </w:t>
      </w:r>
      <w:r>
        <w:rPr>
          <w:rStyle w:val="Text0"/>
        </w:rPr>
        <w:t>_mysql_connector</w:t>
      </w:r>
      <w:r>
        <w:t xml:space="preserve"> module, which is discussed in Chapter </w:t>
      </w:r>
      <w:hyperlink w:anchor="Top_of_463459_1_En_4_Chapter_xht">
        <w:r>
          <w:rPr>
            <w:rStyle w:val="Text5"/>
          </w:rPr>
          <w:t>4</w:t>
        </w:r>
      </w:hyperlink>
      <w:r>
        <w:t>.</w:t>
      </w:r>
      <w:bookmarkEnd w:id="1197"/>
    </w:p>
    <w:p>
      <w:bookmarkStart w:id="1198" w:name="Listing_3_12_shows_an_example_of"/>
      <w:pPr>
        <w:pStyle w:val="Para 01"/>
      </w:pPr>
      <w:r>
        <w:t xml:space="preserve">Listing </w:t>
      </w:r>
      <w:hyperlink w:anchor="import_mysql_connector__Format_s">
        <w:r>
          <w:rPr>
            <w:rStyle w:val="Text5"/>
          </w:rPr>
          <w:t>3-12</w:t>
        </w:r>
      </w:hyperlink>
      <w:r>
        <w:t xml:space="preserve"> shows an example of using the same query, except for the country code, to find the three most populous cities in the United States and India.</w:t>
      </w:r>
      <w:bookmarkEnd w:id="1198"/>
    </w:p>
    <w:p>
      <w:bookmarkStart w:id="1199" w:name="import_mysql_connector__Format_s"/>
      <w:bookmarkStart w:id="1200" w:name="import_mysql_connector__Format_s_1"/>
      <w:pPr>
        <w:pStyle w:val="Normal"/>
      </w:pPr>
      <w:r>
        <w:t xml:space="preserve">import mysql.connector</w:t>
        <w:br w:clear="none"/>
      </w:r>
      <w:bookmarkEnd w:id="1199"/>
      <w:bookmarkEnd w:id="1200"/>
    </w:p>
    <w:p>
      <w:pPr>
        <w:pStyle w:val="Normal"/>
      </w:pPr>
      <w:r>
        <w:t xml:space="preserve"># Format strings</w:t>
        <w:br w:clear="none"/>
      </w:r>
    </w:p>
    <w:p>
      <w:pPr>
        <w:pStyle w:val="Normal"/>
      </w:pPr>
      <w:r>
        <w:t xml:space="preserve">FMT_QUERY = "Query {0}:\n" + "-"*8</w:t>
        <w:br w:clear="none"/>
      </w:r>
    </w:p>
    <w:p>
      <w:pPr>
        <w:pStyle w:val="Normal"/>
      </w:pPr>
      <w:r>
        <w:t xml:space="preserve">FMT_HEADER = "{0:18s}   {1:7s}   {2:3s}"</w:t>
        <w:br w:clear="none"/>
      </w:r>
    </w:p>
    <w:p>
      <w:pPr>
        <w:pStyle w:val="Normal"/>
      </w:pPr>
      <w:r>
        <w:t xml:space="preserve">FMT_ROW = "{0:18s}   {1:^7s}   {2:4.1f}"</w:t>
        <w:br w:clear="none"/>
      </w:r>
    </w:p>
    <w:p>
      <w:pPr>
        <w:pStyle w:val="Normal"/>
      </w:pPr>
      <w:r>
        <w:t xml:space="preserve"># Define the queries</w:t>
        <w:br w:clear="none"/>
      </w:r>
    </w:p>
    <w:p>
      <w:pPr>
        <w:pStyle w:val="Normal"/>
      </w:pPr>
      <w:r>
        <w:t xml:space="preserve">SQL = """</w:t>
        <w:br w:clear="none"/>
      </w:r>
    </w:p>
    <w:p>
      <w:pPr>
        <w:pStyle w:val="Normal"/>
      </w:pPr>
      <w:r>
        <w:t xml:space="preserve">SELECT Name, CountryCode, Population</w:t>
        <w:br w:clear="none"/>
      </w:r>
    </w:p>
    <w:p>
      <w:pPr>
        <w:pStyle w:val="Normal"/>
      </w:pPr>
      <w:r>
        <w:t xml:space="preserve">  FROM world.city</w:t>
        <w:br w:clear="none"/>
      </w:r>
    </w:p>
    <w:p>
      <w:pPr>
        <w:pStyle w:val="Para 06"/>
      </w:pPr>
      <w:r>
        <w:rPr>
          <w:rStyle w:val="Text1"/>
        </w:rPr>
        <w:t xml:space="preserve"> </w:t>
        <w:br w:clear="none"/>
      </w:r>
      <w:r>
        <w:t xml:space="preserve">WHERE CountryCode = %s</w:t>
        <w:br w:clear="none"/>
      </w:r>
    </w:p>
    <w:p>
      <w:pPr>
        <w:pStyle w:val="Normal"/>
      </w:pPr>
      <w:r>
        <w:t xml:space="preserve"> ORDER BY Population DESC</w:t>
        <w:br w:clear="none"/>
      </w:r>
    </w:p>
    <w:p>
      <w:pPr>
        <w:pStyle w:val="Normal"/>
      </w:pPr>
      <w:r>
        <w:t xml:space="preserve"> LIMIT 3"""</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 use_pure=True)</w:t>
        <w:br w:clear="none"/>
      </w:r>
    </w:p>
    <w:p>
      <w:pPr>
        <w:pStyle w:val="Normal"/>
      </w:pPr>
      <w:r>
        <w:t xml:space="preserve"/>
        <w:br w:clear="none"/>
        <w:t xml:space="preserve">                      </w:t>
        <w:br w:clear="none"/>
      </w:r>
      <w:r>
        <w:rPr>
          <w:rStyle w:val="Text1"/>
        </w:rPr>
        <w:t xml:space="preserve">cursor = db.cursor(prepared=True)</w:t>
        <w:br w:clear="none"/>
      </w:r>
      <w:r>
        <w:t xml:space="preserve"/>
        <w:br w:clear="none"/>
        <w:t xml:space="preserve">                    </w:t>
        <w:br w:clear="none"/>
      </w:r>
    </w:p>
    <w:p>
      <w:pPr>
        <w:pStyle w:val="Normal"/>
      </w:pPr>
      <w:r>
        <w:t xml:space="preserve"># Execute the query finding the top</w:t>
        <w:br w:clear="none"/>
      </w:r>
    </w:p>
    <w:p>
      <w:pPr>
        <w:pStyle w:val="Normal"/>
      </w:pPr>
      <w:r>
        <w:t xml:space="preserve"># three populous cities in the USA and</w:t>
        <w:br w:clear="none"/>
      </w:r>
    </w:p>
    <w:p>
      <w:pPr>
        <w:pStyle w:val="Normal"/>
      </w:pPr>
      <w:r>
        <w:t xml:space="preserve"># India.</w:t>
        <w:br w:clear="none"/>
      </w:r>
    </w:p>
    <w:p>
      <w:pPr>
        <w:pStyle w:val="Normal"/>
      </w:pPr>
      <w:r>
        <w:t xml:space="preserve">count = 0</w:t>
        <w:br w:clear="none"/>
      </w:r>
    </w:p>
    <w:p>
      <w:pPr>
        <w:pStyle w:val="Normal"/>
      </w:pPr>
      <w:r>
        <w:t xml:space="preserve">for country in ("USA", "IND"):</w:t>
        <w:br w:clear="none"/>
      </w:r>
    </w:p>
    <w:p>
      <w:pPr>
        <w:pStyle w:val="Normal"/>
      </w:pPr>
      <w:r>
        <w:t xml:space="preserve">  count = count + 1;</w:t>
        <w:br w:clear="none"/>
      </w:r>
    </w:p>
    <w:p>
      <w:pPr>
        <w:pStyle w:val="Normal"/>
      </w:pPr>
      <w:r>
        <w:t xml:space="preserve">  print(FMT_QUERY.format(count))</w:t>
        <w:br w:clear="none"/>
      </w:r>
    </w:p>
    <w:p>
      <w:pPr>
        <w:pStyle w:val="Normal"/>
      </w:pPr>
      <w:r>
        <w:t xml:space="preserve">  cursor.execute(SQL, (country,))</w:t>
        <w:br w:clear="none"/>
      </w:r>
    </w:p>
    <w:p>
      <w:pPr>
        <w:pStyle w:val="Normal"/>
      </w:pPr>
      <w:r>
        <w:t xml:space="preserve">  if (cursor.with_rows):</w:t>
        <w:br w:clear="none"/>
      </w:r>
    </w:p>
    <w:p>
      <w:pPr>
        <w:pStyle w:val="Normal"/>
      </w:pPr>
      <w:r>
        <w:t xml:space="preserve">    # Print the result.</w:t>
        <w:br w:clear="none"/>
      </w:r>
    </w:p>
    <w:p>
      <w:pPr>
        <w:pStyle w:val="Normal"/>
      </w:pPr>
      <w:r>
        <w:t xml:space="preserve">    print(FMT_HEADER.format(</w:t>
        <w:br w:clear="none"/>
      </w:r>
    </w:p>
    <w:p>
      <w:pPr>
        <w:pStyle w:val="Normal"/>
      </w:pPr>
      <w:r>
        <w:t xml:space="preserve">      "City", "Country", "Pop"))</w:t>
        <w:br w:clear="none"/>
      </w:r>
    </w:p>
    <w:p>
      <w:pPr>
        <w:pStyle w:val="Normal"/>
      </w:pPr>
      <w:r>
        <w:t xml:space="preserve">    city = cursor.fetchone()</w:t>
        <w:br w:clear="none"/>
      </w:r>
    </w:p>
    <w:p>
      <w:pPr>
        <w:pStyle w:val="Normal"/>
      </w:pPr>
      <w:r>
        <w:t xml:space="preserve">    while (city):</w:t>
        <w:br w:clear="none"/>
      </w:r>
    </w:p>
    <w:p>
      <w:pPr>
        <w:pStyle w:val="Normal"/>
      </w:pPr>
      <w:r>
        <w:t xml:space="preserve">      print(FMT_ROW.format(</w:t>
        <w:br w:clear="none"/>
      </w:r>
    </w:p>
    <w:p>
      <w:pPr>
        <w:pStyle w:val="Normal"/>
      </w:pPr>
      <w:r>
        <w:t xml:space="preserve">        city[0],</w:t>
        <w:br w:clear="none"/>
      </w:r>
    </w:p>
    <w:p>
      <w:pPr>
        <w:pStyle w:val="Normal"/>
      </w:pPr>
      <w:r>
        <w:t xml:space="preserve">        city[1],</w:t>
        <w:br w:clear="none"/>
      </w:r>
    </w:p>
    <w:p>
      <w:pPr>
        <w:pStyle w:val="Normal"/>
      </w:pPr>
      <w:r>
        <w:t xml:space="preserve">        city[2]/1000000</w:t>
        <w:br w:clear="none"/>
      </w:r>
    </w:p>
    <w:p>
      <w:pPr>
        <w:pStyle w:val="Normal"/>
      </w:pPr>
      <w:r>
        <w:t xml:space="preserve">      ))</w:t>
        <w:br w:clear="none"/>
      </w:r>
    </w:p>
    <w:p>
      <w:pPr>
        <w:pStyle w:val="Normal"/>
      </w:pPr>
      <w:r>
        <w:t xml:space="preserve">      city = cursor.fetchone()</w:t>
        <w:br w:clear="none"/>
      </w:r>
    </w:p>
    <w:p>
      <w:pPr>
        <w:pStyle w:val="Normal"/>
      </w:pPr>
      <w:r>
        <w:t xml:space="preserve">  print("")</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13-12</w:t>
        <w:br w:clear="none"/>
      </w:r>
      <w:r>
        <w:t xml:space="preserve">Using Prepared Statements</w:t>
        <w:br w:clear="none"/>
      </w:r>
    </w:p>
    <w:p>
      <w:bookmarkStart w:id="1201" w:name="This_example_is_very_similar_to"/>
      <w:pPr>
        <w:pStyle w:val="Para 01"/>
      </w:pPr>
      <w:r>
        <w:t xml:space="preserve">This example is very similar to earlier examples except that the cursor is created with </w:t>
      </w:r>
      <w:r>
        <w:rPr>
          <w:rStyle w:val="Text0"/>
        </w:rPr>
        <w:t>prepared=True</w:t>
      </w:r>
      <w:r>
        <w:t xml:space="preserve">. The main difference is that there is no support for named parameters, so </w:t>
      </w:r>
      <w:r>
        <w:rPr>
          <w:rStyle w:val="Text0"/>
        </w:rPr>
        <w:t>%s</w:t>
      </w:r>
      <w:r>
        <w:t xml:space="preserve"> is used. The output of the program is</w:t>
      </w:r>
      <w:bookmarkEnd w:id="1201"/>
    </w:p>
    <w:p>
      <w:bookmarkStart w:id="1202" w:name="Query_1_________City"/>
      <w:bookmarkStart w:id="1203" w:name="Query_1_________City_1"/>
      <w:pPr>
        <w:pStyle w:val="Normal"/>
      </w:pPr>
      <w:r>
        <w:t xml:space="preserve">Query 1:</w:t>
        <w:br w:clear="none"/>
      </w:r>
      <w:bookmarkEnd w:id="1202"/>
      <w:bookmarkEnd w:id="1203"/>
    </w:p>
    <w:p>
      <w:pPr>
        <w:pStyle w:val="Normal"/>
      </w:pPr>
      <w:r>
        <w:t xml:space="preserve">--------</w:t>
        <w:br w:clear="none"/>
      </w:r>
    </w:p>
    <w:p>
      <w:pPr>
        <w:pStyle w:val="Normal"/>
      </w:pPr>
      <w:r>
        <w:t xml:space="preserve">City                 Country    Pop</w:t>
        <w:br w:clear="none"/>
      </w:r>
    </w:p>
    <w:p>
      <w:pPr>
        <w:pStyle w:val="Normal"/>
      </w:pPr>
      <w:r>
        <w:t xml:space="preserve">New York               USA      8.0</w:t>
        <w:br w:clear="none"/>
      </w:r>
    </w:p>
    <w:p>
      <w:pPr>
        <w:pStyle w:val="Normal"/>
      </w:pPr>
      <w:r>
        <w:t xml:space="preserve">Los Angeles            USA      3.7</w:t>
        <w:br w:clear="none"/>
      </w:r>
    </w:p>
    <w:p>
      <w:pPr>
        <w:pStyle w:val="Normal"/>
      </w:pPr>
      <w:r>
        <w:t xml:space="preserve">Chicago                USA      2.9</w:t>
        <w:br w:clear="none"/>
      </w:r>
    </w:p>
    <w:p>
      <w:pPr>
        <w:pStyle w:val="Normal"/>
      </w:pPr>
      <w:r>
        <w:t xml:space="preserve">Query 2:</w:t>
        <w:br w:clear="none"/>
      </w:r>
    </w:p>
    <w:p>
      <w:pPr>
        <w:pStyle w:val="Normal"/>
      </w:pPr>
      <w:r>
        <w:t xml:space="preserve">--------</w:t>
        <w:br w:clear="none"/>
      </w:r>
    </w:p>
    <w:p>
      <w:pPr>
        <w:pStyle w:val="Normal"/>
      </w:pPr>
      <w:r>
        <w:t xml:space="preserve">City                 Country    Pop</w:t>
        <w:br w:clear="none"/>
      </w:r>
    </w:p>
    <w:p>
      <w:pPr>
        <w:pStyle w:val="Normal"/>
      </w:pPr>
      <w:r>
        <w:t xml:space="preserve">Mumbai (Bombay)        IND     10.5</w:t>
        <w:br w:clear="none"/>
      </w:r>
    </w:p>
    <w:p>
      <w:pPr>
        <w:pStyle w:val="Normal"/>
      </w:pPr>
      <w:r>
        <w:t xml:space="preserve">Delhi                  IND      7.2</w:t>
        <w:br w:clear="none"/>
      </w:r>
    </w:p>
    <w:p>
      <w:pPr>
        <w:pStyle w:val="Normal"/>
      </w:pPr>
      <w:r>
        <w:t xml:space="preserve">Calcutta [Kolkata]     IND      4.4</w:t>
        <w:br w:clear="none"/>
      </w:r>
    </w:p>
    <w:p>
      <w:bookmarkStart w:id="1204" w:name="There_is_no_support_when_using_p"/>
      <w:pPr>
        <w:pStyle w:val="Para 01"/>
      </w:pPr>
      <w:r>
        <w:t xml:space="preserve">There is no support when using prepared statements for converting the rows into a dictionary or named tuple. This makes it somewhat harder to use prepared statements. Finally, the </w:t>
      </w:r>
      <w:r>
        <w:rPr>
          <w:rStyle w:val="Text0"/>
        </w:rPr>
        <w:t>callproc()</w:t>
      </w:r>
      <w:r>
        <w:t xml:space="preserve"> and </w:t>
      </w:r>
      <w:r>
        <w:rPr>
          <w:rStyle w:val="Text0"/>
        </w:rPr>
        <w:t>stored_results()</w:t>
      </w:r>
      <w:r>
        <w:t xml:space="preserve"> methods (see the “Stored Procedures” section in Chapter </w:t>
      </w:r>
      <w:hyperlink w:anchor="Top_of_463459_1_En_4_Chapter_xht">
        <w:r>
          <w:rPr>
            <w:rStyle w:val="Text5"/>
          </w:rPr>
          <w:t>4</w:t>
        </w:r>
      </w:hyperlink>
      <w:r>
        <w:t xml:space="preserve">) are not implemented. The upside is improved protection against </w:t>
        <w:bookmarkStart w:id="1205" w:name="SQL_injection_4"/>
        <w:t>SQL injection</w:t>
        <w:bookmarkEnd w:id="1205"/>
        <w:t>, so it is worth going through the extra work.</w:t>
      </w:r>
      <w:bookmarkEnd w:id="1204"/>
    </w:p>
    <w:p>
      <w:bookmarkStart w:id="1206" w:name="NoteThe_prepared_statement_curso"/>
      <w:pPr>
        <w:pStyle w:val="Para 10"/>
      </w:pPr>
      <w:r>
        <w:rPr>
          <w:rStyle w:val="Text8"/>
        </w:rPr>
        <w:t>Note</w:t>
      </w:r>
      <w:r>
        <w:bookmarkStart w:id="1207" w:name="The_prepared_statement_cursor_is"/>
        <w:t>The prepared statement cursor is more basic than the other cursor subclasses. There is no support for data conversion for strings, dictionaries, named tuples, and the stored procedures methods. If prepared statements are used regularly, it worth considering a custom cursor class that adds support for these features.</w:t>
        <w:bookmarkEnd w:id="1207"/>
      </w:r>
      <w:bookmarkEnd w:id="1206"/>
    </w:p>
    <w:p>
      <w:bookmarkStart w:id="1208" w:name="SummaryThis_chapter_went_through_1"/>
      <w:pPr>
        <w:pStyle w:val="Heading 2"/>
      </w:pPr>
      <w:r>
        <w:t>Summary</w:t>
      </w:r>
      <w:bookmarkEnd w:id="1208"/>
    </w:p>
    <w:p>
      <w:bookmarkStart w:id="1209" w:name="This_chapter_went_through_the_ba"/>
      <w:pPr>
        <w:pStyle w:val="Para 03"/>
      </w:pPr>
      <w:r>
        <w:t>This chapter went through the basics of executing queries using MySQL Connector/Python. You started out using the methods available for the connection object:</w:t>
      </w:r>
      <w:bookmarkEnd w:id="1209"/>
    </w:p>
    <w:p>
      <w:bookmarkStart w:id="1210" w:name="cmd_query___to_execute_queries"/>
      <w:pPr>
        <w:pStyle w:val="Para 02"/>
      </w:pPr>
      <w:r>
        <w:rPr>
          <w:rStyle w:val="Text0"/>
        </w:rPr>
        <w:t>cmd_query()</w:t>
      </w:r>
      <w:r>
        <w:t xml:space="preserve"> to execute queries</w:t>
      </w:r>
      <w:bookmarkEnd w:id="1210"/>
    </w:p>
    <w:p>
      <w:bookmarkStart w:id="1211" w:name="get_rows___to_fetch_multiple_row"/>
      <w:pPr>
        <w:pStyle w:val="Para 02"/>
      </w:pPr>
      <w:r>
        <w:rPr>
          <w:rStyle w:val="Text0"/>
        </w:rPr>
        <w:t>get_rows()</w:t>
      </w:r>
      <w:r>
        <w:t xml:space="preserve"> to fetch multiple rows (by default all rows) when the query generated a result set</w:t>
      </w:r>
      <w:bookmarkEnd w:id="1211"/>
    </w:p>
    <w:p>
      <w:bookmarkStart w:id="1212" w:name="get_row___to_fetch_one_row_at_a"/>
      <w:pPr>
        <w:pStyle w:val="Para 02"/>
      </w:pPr>
      <w:r>
        <w:rPr>
          <w:rStyle w:val="Text0"/>
        </w:rPr>
        <w:t>get_row()</w:t>
      </w:r>
      <w:r>
        <w:t xml:space="preserve"> to fetch one row at a time</w:t>
      </w:r>
      <w:bookmarkEnd w:id="1212"/>
    </w:p>
    <w:p>
      <w:bookmarkStart w:id="1213" w:name="These_methods_can_be_considered"/>
      <w:pPr>
        <w:pStyle w:val="Para 11"/>
      </w:pPr>
      <w:r>
        <w:t>These methods can be considered the low-level methods. At a higher level, the cursor classes provide support for executing queries while offering support for converting the result automatically to Python types and other features. The cursor methods discussed were</w:t>
      </w:r>
      <w:bookmarkEnd w:id="1213"/>
    </w:p>
    <w:p>
      <w:bookmarkStart w:id="1214" w:name="execute"/>
      <w:pPr>
        <w:pStyle w:val="Para 02"/>
      </w:pPr>
      <w:r>
        <w:bookmarkStart w:id="1215" w:name="execute_1"/>
        <w:t xml:space="preserve"> </w:t>
        <w:bookmarkEnd w:id="1215"/>
      </w:r>
      <w:r>
        <w:rPr>
          <w:rStyle w:val="Text0"/>
        </w:rPr>
        <w:t>execute()</w:t>
      </w:r>
      <w:r>
        <w:t xml:space="preserve"> </w:t>
        <w:t xml:space="preserve"> to execute queries</w:t>
      </w:r>
      <w:bookmarkEnd w:id="1214"/>
    </w:p>
    <w:p>
      <w:bookmarkStart w:id="1216" w:name="fetchone_4"/>
      <w:pPr>
        <w:pStyle w:val="Para 02"/>
      </w:pPr>
      <w:r>
        <w:bookmarkStart w:id="1217" w:name="fetchone_5"/>
        <w:t xml:space="preserve"> </w:t>
        <w:bookmarkEnd w:id="1217"/>
      </w:r>
      <w:r>
        <w:rPr>
          <w:rStyle w:val="Text0"/>
        </w:rPr>
        <w:t>fetchone()</w:t>
      </w:r>
      <w:r>
        <w:t xml:space="preserve"> </w:t>
        <w:t xml:space="preserve">, </w:t>
        <w:bookmarkStart w:id="1218" w:name="fetchmany_3"/>
        <w:t xml:space="preserve"> </w:t>
        <w:bookmarkEnd w:id="1218"/>
      </w:r>
      <w:r>
        <w:rPr>
          <w:rStyle w:val="Text0"/>
        </w:rPr>
        <w:t>fetchmany()</w:t>
      </w:r>
      <w:r>
        <w:t xml:space="preserve"> </w:t>
        <w:t xml:space="preserve">, and </w:t>
        <w:bookmarkStart w:id="1219" w:name="fetchall_3"/>
        <w:t xml:space="preserve"> </w:t>
        <w:bookmarkEnd w:id="1219"/>
      </w:r>
      <w:r>
        <w:rPr>
          <w:rStyle w:val="Text0"/>
        </w:rPr>
        <w:t>fetchall()</w:t>
      </w:r>
      <w:r>
        <w:t xml:space="preserve"> </w:t>
        <w:t xml:space="preserve"> for reading the result sets</w:t>
      </w:r>
      <w:bookmarkEnd w:id="1216"/>
    </w:p>
    <w:p>
      <w:bookmarkStart w:id="1220" w:name="Finally__you_learned_how_to_hand"/>
      <w:pPr>
        <w:pStyle w:val="Para 01"/>
      </w:pPr>
      <w:r>
        <w:t xml:space="preserve">Finally, you learned how to handle </w:t>
        <w:bookmarkStart w:id="1221" w:name="user_input_1"/>
        <w:t>user input</w:t>
        <w:bookmarkEnd w:id="1221"/>
        <w:t xml:space="preserve">. It is very important that all input is validated, and parameterization is used to protect against SQL injections. </w:t>
        <w:bookmarkStart w:id="1222" w:name="Parameterization_1"/>
        <w:t>Parameterization</w:t>
        <w:bookmarkEnd w:id="1222"/>
        <w:t xml:space="preserve"> can be performed using cursors. Enabling prepared statements in the cursor provides additional protection because it is MySQL Server handling the parameters with the knowledge of the target data types. Prepared statements can also improve performance when the same base query is executed repeatedly.</w:t>
      </w:r>
      <w:bookmarkEnd w:id="1220"/>
    </w:p>
    <w:p>
      <w:bookmarkStart w:id="1223" w:name="There_is_still_much_more_to_quer"/>
      <w:pPr>
        <w:pStyle w:val="Para 01"/>
      </w:pPr>
      <w:r>
        <w:t>There is still much more to query execution in MySQL Connector/Python, so the next chapter will continue with more advanced examples.</w:t>
      </w:r>
      <w:bookmarkEnd w:id="1223"/>
    </w:p>
    <w:p>
      <w:bookmarkStart w:id="1224" w:name="_c__Jesper_Wisborg_Krogh_2018Jes_9"/>
      <w:bookmarkStart w:id="1225" w:name="_c__Jesper_Wisborg_Krogh_2018Jes_11"/>
      <w:bookmarkStart w:id="1226" w:name="Top_of_463459_1_En_4_Chapter_xht"/>
      <w:bookmarkStart w:id="1227" w:name="_c__Jesper_Wisborg_Krogh_2018Jes_10"/>
      <w:pPr>
        <w:pStyle w:val="Para 18"/>
        <w:pageBreakBefore w:val="on"/>
      </w:pPr>
      <w:r>
        <w:t>© Jesper Wisborg Krogh 2018</w:t>
      </w:r>
      <w:bookmarkEnd w:id="1224"/>
      <w:bookmarkEnd w:id="1225"/>
      <w:bookmarkEnd w:id="1226"/>
      <w:bookmarkEnd w:id="1227"/>
    </w:p>
    <w:p>
      <w:pPr>
        <w:pStyle w:val="Para 19"/>
      </w:pPr>
      <w:r>
        <w:t>Jesper Wisborg Krogh</w:t>
      </w:r>
    </w:p>
    <w:p>
      <w:pPr>
        <w:pStyle w:val="Para 20"/>
      </w:pPr>
      <w:r>
        <w:t>MySQL Connector/Python Revealed</w:t>
      </w:r>
    </w:p>
    <w:p>
      <w:pPr>
        <w:pStyle w:val="Para 21"/>
      </w:pPr>
      <w:hyperlink r:id="rId77">
        <w:r>
          <w:t>https://doi.org/10.1007/978-1-4842-3694-9_4</w:t>
        </w:r>
      </w:hyperlink>
    </w:p>
    <w:p>
      <w:pPr>
        <w:pStyle w:val="Heading 1"/>
      </w:pPr>
      <w:r>
        <w:t>4. Advanced Query Execution</w:t>
      </w:r>
    </w:p>
    <w:p>
      <w:pPr>
        <w:pStyle w:val="Para 03"/>
      </w:pPr>
      <w:r>
        <w:t>Jesper Wisborg Krogh</w:t>
      </w:r>
      <w:hyperlink w:anchor="_1_Hornsby__New_South_Wales__Aus_3">
        <w:r>
          <w:rPr>
            <w:rStyle w:val="Text18"/>
          </w:rPr>
          <w:t>1</w:t>
        </w:r>
      </w:hyperlink>
      <w:r>
        <w:rPr>
          <w:rStyle w:val="Text17"/>
        </w:rPr>
        <w:t xml:space="preserve"> </w:t>
      </w:r>
    </w:p>
    <w:p>
      <w:bookmarkStart w:id="1228" w:name="_1_Hornsby__New_South_Wales__Aus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1228"/>
    </w:p>
    <w:p>
      <w:pPr>
        <w:pStyle w:val="Para 03"/>
      </w:pPr>
      <w:r>
        <w:t>Hornsby, New South Wales, Australia</w:t>
      </w:r>
    </w:p>
    <w:p>
      <w:pPr>
        <w:pStyle w:val="Para 51"/>
      </w:pPr>
      <w:r>
        <w:t/>
      </w:r>
    </w:p>
    <w:p>
      <w:bookmarkStart w:id="1229" w:name="In_the_previous_chapter__you_loo"/>
      <w:pPr>
        <w:pStyle w:val="Para 24"/>
      </w:pPr>
      <w:r>
        <w:t xml:space="preserve">In the previous chapter, you looked at the basics of executing queries. This chapter explores additional features related to query execution. It starts out by looking into the options of executing multiple queries in one API call and then moves on to features such as </w:t>
        <w:bookmarkStart w:id="1230" w:name="buffered_results"/>
        <w:t>buffered results</w:t>
        <w:bookmarkEnd w:id="1230"/>
        <w:t xml:space="preserve">, calling </w:t>
        <w:bookmarkStart w:id="1231" w:name="stored_procedures"/>
        <w:t>stored procedures</w:t>
        <w:bookmarkEnd w:id="1231"/>
        <w:t>, and loading data in CSV files.</w:t>
      </w:r>
      <w:bookmarkEnd w:id="1229"/>
    </w:p>
    <w:p>
      <w:bookmarkStart w:id="1232" w:name="The_second_half_of_the_chapter_f"/>
      <w:pPr>
        <w:pStyle w:val="Para 01"/>
      </w:pPr>
      <w:r>
        <w:t xml:space="preserve">The second half of the chapter focuses on the connection properties, how to execute transactions, using the default database property to avoid specifying the </w:t>
        <w:bookmarkStart w:id="1233" w:name="database_1"/>
        <w:t>database</w:t>
        <w:bookmarkEnd w:id="1233"/>
        <w:t xml:space="preserve"> name explicitly for each table, and working with time zones. It also offers an overview of how to use the column information available after queries. The chapter concludes with a discussion of the C Extension.</w:t>
      </w:r>
      <w:bookmarkEnd w:id="1232"/>
    </w:p>
    <w:p>
      <w:bookmarkStart w:id="1234" w:name="TipThere_are_a_number_of_example_2"/>
      <w:pPr>
        <w:pStyle w:val="Para 10"/>
      </w:pPr>
      <w:r>
        <w:rPr>
          <w:rStyle w:val="Text8"/>
        </w:rPr>
        <w:t>Tip</w:t>
      </w:r>
      <w:r>
        <w:bookmarkStart w:id="1235" w:name="There_are_a_number_of_example_pr_3"/>
        <w:t xml:space="preserve">There are a number of example programs in this chapter. All example programs that appear in a listing are available for download. See the discussion of example programs in Chapter </w:t>
        <w:bookmarkEnd w:id="1235"/>
      </w:r>
      <w:hyperlink w:anchor="Top_of_463459_1_En_1_Chapter_xht">
        <w:r>
          <w:rPr>
            <w:rStyle w:val="Text5"/>
          </w:rPr>
          <w:t>1</w:t>
        </w:r>
      </w:hyperlink>
      <w:r>
        <w:t xml:space="preserve"> for more information about using the example programs.</w:t>
      </w:r>
      <w:bookmarkEnd w:id="1234"/>
    </w:p>
    <w:p>
      <w:bookmarkStart w:id="1236" w:name="Multi_Query_ExecutionIn_the_prev"/>
      <w:pPr>
        <w:pStyle w:val="Heading 2"/>
      </w:pPr>
      <w:r>
        <w:t>Multi-Query Execution</w:t>
      </w:r>
      <w:bookmarkEnd w:id="1236"/>
    </w:p>
    <w:p>
      <w:bookmarkStart w:id="1237" w:name="In_the_previous_chapter__all_cal"/>
      <w:pPr>
        <w:pStyle w:val="Para 01"/>
      </w:pPr>
      <w:r>
        <w:t xml:space="preserve">In the previous chapter, all calls to the </w:t>
      </w:r>
      <w:r>
        <w:rPr>
          <w:rStyle w:val="Text0"/>
        </w:rPr>
        <w:t>cmd_query()</w:t>
      </w:r>
      <w:r>
        <w:t xml:space="preserve"> and </w:t>
        <w:bookmarkStart w:id="1238" w:name="execute_2"/>
        <w:t xml:space="preserve"> </w:t>
        <w:bookmarkEnd w:id="1238"/>
      </w:r>
      <w:r>
        <w:rPr>
          <w:rStyle w:val="Text0"/>
        </w:rPr>
        <w:t>execute()</w:t>
      </w:r>
      <w:r>
        <w:t xml:space="preserve"> </w:t>
        <w:t xml:space="preserve"> methods involved a single query. It is, however, also possible to execute multiple queries with one call to MySQL Connector/Python.</w:t>
      </w:r>
      <w:bookmarkEnd w:id="1237"/>
    </w:p>
    <w:p>
      <w:bookmarkStart w:id="1239" w:name="NoteWhile_it_may_seem_like_a_sim"/>
      <w:pPr>
        <w:pStyle w:val="Para 10"/>
      </w:pPr>
      <w:r>
        <w:rPr>
          <w:rStyle w:val="Text8"/>
        </w:rPr>
        <w:t>Note</w:t>
      </w:r>
      <w:r>
        <w:bookmarkStart w:id="1240" w:name="While_it_may_seem_like_a_simplif"/>
        <w:t>While it may seem like a simplification to submit multiple queries at a time and the performance in some cases can be improved, there are also downsides. Particularly, it can be harder to follow what is going on when reading the source code of the program. So, make sure to use the support for multiple query execution with care.</w:t>
        <w:bookmarkEnd w:id="1240"/>
      </w:r>
      <w:bookmarkEnd w:id="1239"/>
    </w:p>
    <w:p>
      <w:bookmarkStart w:id="1241" w:name="There_is_support_for_multiple_qu"/>
      <w:pPr>
        <w:pStyle w:val="Para 03"/>
      </w:pPr>
      <w:r>
        <w:t xml:space="preserve">There is support for multiple queries both using the connection object and cursors. Assuming the connection object is named </w:t>
      </w:r>
      <w:r>
        <w:rPr>
          <w:rStyle w:val="Text0"/>
        </w:rPr>
        <w:t>db</w:t>
      </w:r>
      <w:r>
        <w:t xml:space="preserve"> and the cursor is named </w:t>
      </w:r>
      <w:r>
        <w:rPr>
          <w:rStyle w:val="Text0"/>
        </w:rPr>
        <w:t>cursor</w:t>
      </w:r>
      <w:r>
        <w:t>, the methods that have support for handling multiple queries are</w:t>
      </w:r>
      <w:bookmarkEnd w:id="1241"/>
    </w:p>
    <w:p>
      <w:bookmarkStart w:id="1242" w:name="db_cmd_query"/>
      <w:pPr>
        <w:pStyle w:val="Para 02"/>
      </w:pPr>
      <w:r>
        <w:rPr>
          <w:rStyle w:val="Text0"/>
        </w:rPr>
        <w:t>db.cmd_query_</w:t>
      </w:r>
      <w:r>
        <w:bookmarkStart w:id="1243" w:name="iter"/>
        <w:t xml:space="preserve"> </w:t>
        <w:bookmarkEnd w:id="1243"/>
      </w:r>
      <w:r>
        <w:rPr>
          <w:rStyle w:val="Text0"/>
        </w:rPr>
        <w:t>iter</w:t>
      </w:r>
      <w:r>
        <w:t xml:space="preserve"> </w:t>
      </w:r>
      <w:r>
        <w:rPr>
          <w:rStyle w:val="Text0"/>
        </w:rPr>
        <w:t>()</w:t>
      </w:r>
      <w:r>
        <w:t xml:space="preserve">: This works similarly to the </w:t>
      </w:r>
      <w:r>
        <w:rPr>
          <w:rStyle w:val="Text0"/>
        </w:rPr>
        <w:t>cmd_query()</w:t>
      </w:r>
      <w:r>
        <w:t xml:space="preserve"> method, except it returns a generator that can be used to fetch the result of each of the queries. The method is only available in the pure Python implementation.</w:t>
      </w:r>
      <w:bookmarkEnd w:id="1242"/>
    </w:p>
    <w:p>
      <w:bookmarkStart w:id="1244" w:name="cursor________________________ex"/>
      <w:pPr>
        <w:pStyle w:val="Para 02"/>
      </w:pPr>
      <w:r>
        <w:rPr>
          <w:rStyle w:val="Text0"/>
        </w:rPr>
        <w:t>cursor.</w:t>
      </w:r>
      <w:r>
        <w:bookmarkStart w:id="1245" w:name="execute_3"/>
        <w:t xml:space="preserve"> </w:t>
        <w:bookmarkEnd w:id="1245"/>
      </w:r>
      <w:r>
        <w:rPr>
          <w:rStyle w:val="Text0"/>
        </w:rPr>
        <w:t>execute()</w:t>
      </w:r>
      <w:r>
        <w:t xml:space="preserve"> </w:t>
        <w:t xml:space="preserve">: When the </w:t>
      </w:r>
      <w:r>
        <w:rPr>
          <w:rStyle w:val="Text0"/>
        </w:rPr>
        <w:t>multi</w:t>
      </w:r>
      <w:r>
        <w:t xml:space="preserve"> argument is enabled, the </w:t>
      </w:r>
      <w:r>
        <w:rPr>
          <w:rStyle w:val="Text0"/>
        </w:rPr>
        <w:t>execute()</w:t>
      </w:r>
      <w:r>
        <w:t xml:space="preserve"> method of a cursor can also execute multiple queries. This is the equivalent of </w:t>
        <w:bookmarkStart w:id="1246" w:name="cmd_query_iter"/>
        <w:t xml:space="preserve"> </w:t>
        <w:bookmarkEnd w:id="1246"/>
      </w:r>
      <w:r>
        <w:rPr>
          <w:rStyle w:val="Text0"/>
        </w:rPr>
        <w:t>cmd_query_iter()</w:t>
      </w:r>
      <w:r>
        <w:t xml:space="preserve"> </w:t>
        <w:t xml:space="preserve"> and a generator for the results is returned.</w:t>
      </w:r>
      <w:bookmarkEnd w:id="1244"/>
    </w:p>
    <w:p>
      <w:bookmarkStart w:id="1247" w:name="cursor________________________ex_1"/>
      <w:pPr>
        <w:pStyle w:val="Para 02"/>
      </w:pPr>
      <w:r>
        <w:rPr>
          <w:rStyle w:val="Text0"/>
        </w:rPr>
        <w:t>cursor.</w:t>
      </w:r>
      <w:r>
        <w:bookmarkStart w:id="1248" w:name="executemany"/>
        <w:t xml:space="preserve"> </w:t>
        <w:bookmarkEnd w:id="1248"/>
      </w:r>
      <w:r>
        <w:rPr>
          <w:rStyle w:val="Text0"/>
        </w:rPr>
        <w:t>executemany()</w:t>
      </w:r>
      <w:r>
        <w:t xml:space="preserve"> </w:t>
        <w:t>: This method takes a template (query with parameter placeholders) and a list of sets of parameters. There is no support for having results returned.</w:t>
      </w:r>
      <w:bookmarkEnd w:id="1247"/>
    </w:p>
    <w:p>
      <w:bookmarkStart w:id="1249" w:name="The_three_methods_will_be_the_to"/>
      <w:pPr>
        <w:pStyle w:val="Para 01"/>
      </w:pPr>
      <w:r>
        <w:t xml:space="preserve">The three methods will be the topic of the rest of this section, starting with the execution of several queries using the </w:t>
        <w:bookmarkStart w:id="1250" w:name="cmd_query_iter_1"/>
        <w:t xml:space="preserve"> </w:t>
        <w:bookmarkEnd w:id="1250"/>
      </w:r>
      <w:r>
        <w:rPr>
          <w:rStyle w:val="Text0"/>
        </w:rPr>
        <w:t>cmd_query_iter()</w:t>
      </w:r>
      <w:r>
        <w:t xml:space="preserve"> </w:t>
        <w:t xml:space="preserve"> and </w:t>
        <w:bookmarkStart w:id="1251" w:name="execute_4"/>
        <w:t xml:space="preserve"> </w:t>
        <w:bookmarkEnd w:id="1251"/>
      </w:r>
      <w:r>
        <w:rPr>
          <w:rStyle w:val="Text0"/>
        </w:rPr>
        <w:t>execute()</w:t>
      </w:r>
      <w:r>
        <w:t xml:space="preserve"> </w:t>
        <w:t xml:space="preserve"> methods, then moving on to queries based on a template using </w:t>
        <w:bookmarkStart w:id="1252" w:name="executemany_1"/>
        <w:t xml:space="preserve"> </w:t>
        <w:bookmarkEnd w:id="1252"/>
      </w:r>
      <w:r>
        <w:rPr>
          <w:rStyle w:val="Text0"/>
        </w:rPr>
        <w:t>executemany()</w:t>
      </w:r>
      <w:r>
        <w:t xml:space="preserve"> </w:t>
        <w:t xml:space="preserve">, and finally the special case of inserting multiple rows into a table using </w:t>
      </w:r>
      <w:r>
        <w:rPr>
          <w:rStyle w:val="Text0"/>
        </w:rPr>
        <w:t>executemany()</w:t>
      </w:r>
      <w:r>
        <w:t>.</w:t>
      </w:r>
      <w:bookmarkEnd w:id="1249"/>
    </w:p>
    <w:p>
      <w:bookmarkStart w:id="1253" w:name="Multiple_Queries_with_Support_fo"/>
      <w:pPr>
        <w:pStyle w:val="Heading 2"/>
      </w:pPr>
      <w:r>
        <w:t>Multiple Queries with Support for Results</w:t>
      </w:r>
      <w:bookmarkEnd w:id="1253"/>
    </w:p>
    <w:p>
      <w:bookmarkStart w:id="1254" w:name="The_equivalent_of_the_methods_us"/>
      <w:pPr>
        <w:pStyle w:val="Para 01"/>
      </w:pPr>
      <w:r>
        <w:t xml:space="preserve">The equivalent of the methods used in the previous chapter but with support for executing multiple queries is the </w:t>
        <w:bookmarkStart w:id="1255" w:name="cmd_query_iter_2"/>
        <w:t xml:space="preserve"> </w:t>
        <w:bookmarkEnd w:id="1255"/>
      </w:r>
      <w:r>
        <w:rPr>
          <w:rStyle w:val="Text0"/>
        </w:rPr>
        <w:t>cmd_query_iter()</w:t>
      </w:r>
      <w:r>
        <w:t xml:space="preserve"> </w:t>
        <w:t xml:space="preserve"> method of the connection object and the </w:t>
        <w:bookmarkStart w:id="1256" w:name="execute_5"/>
        <w:t xml:space="preserve"> </w:t>
        <w:bookmarkEnd w:id="1256"/>
      </w:r>
      <w:r>
        <w:rPr>
          <w:rStyle w:val="Text0"/>
        </w:rPr>
        <w:t>execute()</w:t>
      </w:r>
      <w:r>
        <w:t xml:space="preserve"> </w:t>
        <w:t xml:space="preserve"> method of the cursor object (the same as used for single queries). In both cases, a generator for the results (not rows!) is returned.</w:t>
      </w:r>
      <w:bookmarkEnd w:id="1254"/>
    </w:p>
    <w:p>
      <w:bookmarkStart w:id="1257" w:name="The_flow_of_executing_queries_in"/>
      <w:pPr>
        <w:pStyle w:val="Para 11"/>
      </w:pPr>
      <w:r>
        <w:t xml:space="preserve">The flow of executing queries in this way is illustrated in Figure </w:t>
      </w:r>
      <w:hyperlink w:anchor="Figure_4_1Flow_of_executing_mult">
        <w:r>
          <w:rPr>
            <w:rStyle w:val="Text12"/>
          </w:rPr>
          <w:t>4-1</w:t>
        </w:r>
      </w:hyperlink>
      <w:r>
        <w:t>.</w:t>
      </w:r>
      <w:bookmarkEnd w:id="1257"/>
    </w:p>
    <w:p>
      <w:bookmarkStart w:id="1258" w:name="MO1_4"/>
      <w:bookmarkStart w:id="1259" w:name="Figure_4_1Flow_of_executing_mult"/>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08500"/>
            <wp:effectExtent l="0" r="0" t="0" b="0"/>
            <wp:wrapTopAndBottom/>
            <wp:docPr id="13" name="463459_1_En_4_Fig1_HTML.jpg" descr="../images/463459_1_En_4_Chapter/463459_1_En_4_Fig1_HTML.jpg"/>
            <wp:cNvGraphicFramePr>
              <a:graphicFrameLocks noChangeAspect="1"/>
            </wp:cNvGraphicFramePr>
            <a:graphic>
              <a:graphicData uri="http://schemas.openxmlformats.org/drawingml/2006/picture">
                <pic:pic>
                  <pic:nvPicPr>
                    <pic:cNvPr id="0" name="463459_1_En_4_Fig1_HTML.jpg" descr="../images/463459_1_En_4_Chapter/463459_1_En_4_Fig1_HTML.jpg"/>
                    <pic:cNvPicPr/>
                  </pic:nvPicPr>
                  <pic:blipFill>
                    <a:blip r:embed="rId17"/>
                    <a:stretch>
                      <a:fillRect/>
                    </a:stretch>
                  </pic:blipFill>
                  <pic:spPr>
                    <a:xfrm>
                      <a:off x="0" y="0"/>
                      <a:ext cx="5943600" cy="4508500"/>
                    </a:xfrm>
                    <a:prstGeom prst="rect">
                      <a:avLst/>
                    </a:prstGeom>
                  </pic:spPr>
                </pic:pic>
              </a:graphicData>
            </a:graphic>
          </wp:anchor>
        </w:drawing>
      </w:r>
      <w:bookmarkEnd w:id="1258"/>
      <w:bookmarkEnd w:id="1259"/>
    </w:p>
    <w:p>
      <w:pPr>
        <w:pStyle w:val="Para 17"/>
      </w:pPr>
      <w:r>
        <w:rPr>
          <w:rStyle w:val="Text11"/>
        </w:rPr>
        <w:t>Figure 4-1</w:t>
      </w:r>
      <w:r>
        <w:t>Flow of executing multiple queries at a time</w:t>
      </w:r>
    </w:p>
    <w:p>
      <w:bookmarkStart w:id="1260" w:name="Figure_4_1_shows_that_the_querie"/>
      <w:pPr>
        <w:pStyle w:val="Para 01"/>
      </w:pPr>
      <w:r>
        <w:t xml:space="preserve">Figure </w:t>
      </w:r>
      <w:hyperlink w:anchor="Figure_4_1Flow_of_executing_mult">
        <w:r>
          <w:rPr>
            <w:rStyle w:val="Text5"/>
          </w:rPr>
          <w:t>4-1</w:t>
        </w:r>
      </w:hyperlink>
      <w:r>
        <w:t xml:space="preserve"> shows that the queries are sent to MySQL Server one by one. When MySQL Server is done executing the query, the result is sent back to the application. Once all rows are read, MySQL Connector/Python automatically sends the next query. This means that enabling buffering (discussed later in this chapter in the “</w:t>
        <w:bookmarkStart w:id="1261" w:name="Buffered_Results"/>
        <w:t>Buffered Results”</w:t>
        <w:bookmarkEnd w:id="1261"/>
        <w:t xml:space="preserve"> section) can be useful with multi-statement execution.</w:t>
      </w:r>
      <w:bookmarkEnd w:id="1260"/>
    </w:p>
    <w:p>
      <w:bookmarkStart w:id="1262" w:name="The_details_of"/>
      <w:pPr>
        <w:pStyle w:val="Para 01"/>
      </w:pPr>
      <w:r>
        <w:t xml:space="preserve">The details of </w:t>
        <w:bookmarkStart w:id="1263" w:name="cmd_query_iter_3"/>
        <w:t xml:space="preserve"> </w:t>
        <w:bookmarkEnd w:id="1263"/>
      </w:r>
      <w:r>
        <w:rPr>
          <w:rStyle w:val="Text0"/>
        </w:rPr>
        <w:t>cmd_query_iter()</w:t>
      </w:r>
      <w:r>
        <w:t xml:space="preserve"> </w:t>
        <w:t xml:space="preserve"> and </w:t>
        <w:bookmarkStart w:id="1264" w:name="execute_6"/>
        <w:t xml:space="preserve"> </w:t>
        <w:bookmarkEnd w:id="1264"/>
      </w:r>
      <w:r>
        <w:rPr>
          <w:rStyle w:val="Text0"/>
        </w:rPr>
        <w:t>execute()</w:t>
      </w:r>
      <w:r>
        <w:t xml:space="preserve"> </w:t>
        <w:t xml:space="preserve"> with </w:t>
      </w:r>
      <w:r>
        <w:rPr>
          <w:rStyle w:val="Text0"/>
        </w:rPr>
        <w:t>multi = True</w:t>
      </w:r>
      <w:r>
        <w:t xml:space="preserve"> will be discussed in turn in the next subsections.</w:t>
      </w:r>
      <w:bookmarkEnd w:id="1262"/>
    </w:p>
    <w:p>
      <w:bookmarkStart w:id="1265" w:name="Connection___cmd_query_iter__The"/>
      <w:pPr>
        <w:pStyle w:val="Heading 4"/>
      </w:pPr>
      <w:r>
        <w:t xml:space="preserve">Connection - </w:t>
        <w:bookmarkStart w:id="1266" w:name="cmd_query_iter_4"/>
        <w:t>cmd_query_iter()</w:t>
        <w:bookmarkEnd w:id="1266"/>
      </w:r>
      <w:bookmarkEnd w:id="1265"/>
    </w:p>
    <w:p>
      <w:bookmarkStart w:id="1267" w:name="The_cmd_query_iter___method_work"/>
      <w:pPr>
        <w:pStyle w:val="Para 01"/>
      </w:pPr>
      <w:r>
        <w:t xml:space="preserve">The </w:t>
      </w:r>
      <w:r>
        <w:rPr>
          <w:rStyle w:val="Text0"/>
        </w:rPr>
        <w:t>cmd_query_iter()</w:t>
      </w:r>
      <w:r>
        <w:t xml:space="preserve"> method works similar to the </w:t>
      </w:r>
      <w:r>
        <w:rPr>
          <w:rStyle w:val="Text0"/>
        </w:rPr>
        <w:t>cmd_query()</w:t>
      </w:r>
      <w:r>
        <w:t xml:space="preserve"> method. The main difference is that </w:t>
      </w:r>
      <w:r>
        <w:rPr>
          <w:rStyle w:val="Text0"/>
        </w:rPr>
        <w:t>cmd_query_iter()</w:t>
      </w:r>
      <w:r>
        <w:t xml:space="preserve"> returns a generator that can be used to fetch the results instead of returning the result directly.</w:t>
      </w:r>
      <w:bookmarkEnd w:id="1267"/>
    </w:p>
    <w:p>
      <w:bookmarkStart w:id="1268" w:name="Listing_4_1_shows_an_example_whe"/>
      <w:pPr>
        <w:pStyle w:val="Para 01"/>
      </w:pPr>
      <w:r>
        <w:t xml:space="preserve">Listing </w:t>
      </w:r>
      <w:hyperlink w:anchor="import_mysql_connectorfrom_mysq">
        <w:r>
          <w:rPr>
            <w:rStyle w:val="Text5"/>
          </w:rPr>
          <w:t>4-1</w:t>
        </w:r>
      </w:hyperlink>
      <w:r>
        <w:t xml:space="preserve"> shows an example where </w:t>
      </w:r>
      <w:r>
        <w:rPr>
          <w:rStyle w:val="Text0"/>
        </w:rPr>
        <w:t>cmd_query_iter()</w:t>
      </w:r>
      <w:r>
        <w:t xml:space="preserve"> is used to select the three most populous cities of the United States and India.</w:t>
      </w:r>
      <w:bookmarkEnd w:id="1268"/>
    </w:p>
    <w:p>
      <w:bookmarkStart w:id="1269" w:name="NoteAs_with_cmd_query____the_use"/>
      <w:pPr>
        <w:pStyle w:val="Para 10"/>
      </w:pPr>
      <w:r>
        <w:rPr>
          <w:rStyle w:val="Text8"/>
        </w:rPr>
        <w:t>Note</w:t>
      </w:r>
      <w:r>
        <w:t xml:space="preserve">As with </w:t>
      </w:r>
      <w:r>
        <w:rPr>
          <w:rStyle w:val="Text0"/>
        </w:rPr>
        <w:t>cmd_query()</w:t>
      </w:r>
      <w:r>
        <w:t>, the use of the MySQLConverter class is not required in MySQL Connector/Python 8.0.12 and later.</w:t>
      </w:r>
      <w:bookmarkEnd w:id="1269"/>
    </w:p>
    <w:p>
      <w:bookmarkStart w:id="1270" w:name="import_mysql_connectorfrom_mysq"/>
      <w:bookmarkStart w:id="1271" w:name="import_mysql_connectorfrom_mysql_8"/>
      <w:pPr>
        <w:pStyle w:val="Para 09"/>
      </w:pPr>
      <w:r>
        <w:t xml:space="preserve">import mysql.connector</w:t>
        <w:br w:clear="none"/>
      </w:r>
      <w:bookmarkEnd w:id="1270"/>
      <w:bookmarkEnd w:id="1271"/>
    </w:p>
    <w:p>
      <w:pPr>
        <w:pStyle w:val="Para 09"/>
      </w:pPr>
      <w:r>
        <w:t xml:space="preserve">from mysql.connector.conversion import MySQLConverter</w:t>
        <w:br w:clear="none"/>
      </w:r>
    </w:p>
    <w:p>
      <w:pPr>
        <w:pStyle w:val="Para 09"/>
      </w:pPr>
      <w:r>
        <w:t xml:space="preserve">from datetime import datetime</w:t>
        <w:br w:clear="none"/>
      </w:r>
    </w:p>
    <w:p>
      <w:pPr>
        <w:pStyle w:val="Para 09"/>
      </w:pPr>
      <w:r>
        <w:t xml:space="preserve">from time import sleep</w:t>
        <w:br w:clear="none"/>
      </w:r>
    </w:p>
    <w:p>
      <w:pPr>
        <w:pStyle w:val="Para 09"/>
      </w:pPr>
      <w:r>
        <w:t xml:space="preserve"># Format strings</w:t>
        <w:br w:clear="none"/>
      </w:r>
    </w:p>
    <w:p>
      <w:pPr>
        <w:pStyle w:val="Para 09"/>
      </w:pPr>
      <w:r>
        <w:t xml:space="preserve">FMT_QUERY = "Query {0} - {1}:\n" + "-"*19</w:t>
        <w:br w:clear="none"/>
      </w:r>
    </w:p>
    <w:p>
      <w:pPr>
        <w:pStyle w:val="Para 09"/>
      </w:pPr>
      <w:r>
        <w:t xml:space="preserve">FMT_HEADER = "{0:18s}   {1:7s}   {2:3s}"</w:t>
        <w:br w:clear="none"/>
      </w:r>
    </w:p>
    <w:p>
      <w:pPr>
        <w:pStyle w:val="Para 09"/>
      </w:pPr>
      <w:r>
        <w:t xml:space="preserve">FMT_ROW = "{0:18s}   {1:^7s}   {2:4.1f}"</w:t>
        <w:br w:clear="none"/>
      </w:r>
    </w:p>
    <w:p>
      <w:pPr>
        <w:pStyle w:val="Para 09"/>
      </w:pPr>
      <w:r>
        <w:t xml:space="preserve"># Create connection to MySQL</w:t>
        <w:br w:clear="none"/>
      </w:r>
    </w:p>
    <w:p>
      <w:pPr>
        <w:pStyle w:val="Para 09"/>
      </w:pPr>
      <w:r>
        <w:t xml:space="preserve">db = mysql.connector.connect(</w:t>
        <w:br w:clear="none"/>
      </w:r>
    </w:p>
    <w:p>
      <w:pPr>
        <w:pStyle w:val="Para 09"/>
      </w:pPr>
      <w:r>
        <w:t xml:space="preserve">  option_files="my.ini", </w:t>
        <w:br w:clear="none"/>
      </w:r>
      <w:r>
        <w:rPr>
          <w:rStyle w:val="Text1"/>
        </w:rPr>
        <w:t xml:space="preserve">use_pure=True</w:t>
        <w:br w:clear="none"/>
      </w:r>
      <w:r>
        <w:t xml:space="preserve">)</w:t>
        <w:br w:clear="none"/>
      </w:r>
    </w:p>
    <w:p>
      <w:pPr>
        <w:pStyle w:val="Para 09"/>
      </w:pPr>
      <w:r>
        <w:t xml:space="preserve"># Prepare the converter</w:t>
        <w:br w:clear="none"/>
      </w:r>
    </w:p>
    <w:p>
      <w:pPr>
        <w:pStyle w:val="Para 09"/>
      </w:pPr>
      <w:r>
        <w:t xml:space="preserve">converter = MySQLConverter(db.charset, True)</w:t>
        <w:br w:clear="none"/>
      </w:r>
    </w:p>
    <w:p>
      <w:pPr>
        <w:pStyle w:val="Para 09"/>
      </w:pPr>
      <w:r>
        <w:t xml:space="preserve"># Define the queries</w:t>
        <w:br w:clear="none"/>
      </w:r>
    </w:p>
    <w:p>
      <w:pPr>
        <w:pStyle w:val="Para 09"/>
      </w:pPr>
      <w:r>
        <w:t xml:space="preserve">sql1 = """</w:t>
        <w:br w:clear="none"/>
      </w:r>
    </w:p>
    <w:p>
      <w:pPr>
        <w:pStyle w:val="Para 09"/>
      </w:pPr>
      <w:r>
        <w:t xml:space="preserve">SELECT Name, CountryCode, Population</w:t>
        <w:br w:clear="none"/>
      </w:r>
    </w:p>
    <w:p>
      <w:pPr>
        <w:pStyle w:val="Para 09"/>
      </w:pPr>
      <w:r>
        <w:t xml:space="preserve">  FROM world.city</w:t>
        <w:br w:clear="none"/>
      </w:r>
    </w:p>
    <w:p>
      <w:pPr>
        <w:pStyle w:val="Para 09"/>
      </w:pPr>
      <w:r>
        <w:t xml:space="preserve"> WHERE CountryCode = 'USA'</w:t>
        <w:br w:clear="none"/>
      </w:r>
    </w:p>
    <w:p>
      <w:pPr>
        <w:pStyle w:val="Para 09"/>
      </w:pPr>
      <w:r>
        <w:t xml:space="preserve"> ORDER BY Population DESC</w:t>
        <w:br w:clear="none"/>
      </w:r>
    </w:p>
    <w:p>
      <w:pPr>
        <w:pStyle w:val="Para 09"/>
      </w:pPr>
      <w:r>
        <w:t xml:space="preserve"> LIMIT 3"""</w:t>
        <w:br w:clear="none"/>
      </w:r>
    </w:p>
    <w:p>
      <w:pPr>
        <w:pStyle w:val="Para 09"/>
      </w:pPr>
      <w:r>
        <w:t xml:space="preserve"/>
        <w:br w:clear="none"/>
        <w:t xml:space="preserve">                        </w:t>
        <w:br w:clear="none"/>
      </w:r>
      <w:r>
        <w:rPr>
          <w:rStyle w:val="Text1"/>
        </w:rPr>
        <w:t xml:space="preserve">sql2 = "DO SLEEP(3)"</w:t>
        <w:br w:clear="none"/>
      </w:r>
      <w:r>
        <w:t xml:space="preserve"/>
        <w:br w:clear="none"/>
        <w:t xml:space="preserve">                      </w:t>
        <w:br w:clear="none"/>
      </w:r>
    </w:p>
    <w:p>
      <w:pPr>
        <w:pStyle w:val="Para 09"/>
      </w:pPr>
      <w:r>
        <w:t xml:space="preserve">sql3 = """</w:t>
        <w:br w:clear="none"/>
      </w:r>
    </w:p>
    <w:p>
      <w:pPr>
        <w:pStyle w:val="Para 09"/>
      </w:pPr>
      <w:r>
        <w:t xml:space="preserve">SELECT Name, CountryCode, Population</w:t>
        <w:br w:clear="none"/>
      </w:r>
    </w:p>
    <w:p>
      <w:pPr>
        <w:pStyle w:val="Para 09"/>
      </w:pPr>
      <w:r>
        <w:t xml:space="preserve">  FROM world.city</w:t>
        <w:br w:clear="none"/>
      </w:r>
    </w:p>
    <w:p>
      <w:pPr>
        <w:pStyle w:val="Para 09"/>
      </w:pPr>
      <w:r>
        <w:t xml:space="preserve"> WHERE CountryCode = 'IND'</w:t>
        <w:br w:clear="none"/>
      </w:r>
    </w:p>
    <w:p>
      <w:pPr>
        <w:pStyle w:val="Para 09"/>
      </w:pPr>
      <w:r>
        <w:t xml:space="preserve"> ORDER BY Population DESC</w:t>
        <w:br w:clear="none"/>
      </w:r>
    </w:p>
    <w:p>
      <w:pPr>
        <w:pStyle w:val="Para 09"/>
      </w:pPr>
      <w:r>
        <w:t xml:space="preserve"> LIMIT 3"""</w:t>
        <w:br w:clear="none"/>
      </w:r>
    </w:p>
    <w:p>
      <w:pPr>
        <w:pStyle w:val="Para 09"/>
      </w:pPr>
      <w:r>
        <w:t xml:space="preserve">queries = [sql1, sql2, sql3]</w:t>
        <w:br w:clear="none"/>
      </w:r>
    </w:p>
    <w:p>
      <w:pPr>
        <w:pStyle w:val="Para 09"/>
      </w:pPr>
      <w:r>
        <w:t xml:space="preserve"># Execute the queries and obtain the</w:t>
        <w:br w:clear="none"/>
      </w:r>
    </w:p>
    <w:p>
      <w:pPr>
        <w:pStyle w:val="Para 09"/>
      </w:pPr>
      <w:r>
        <w:t xml:space="preserve"># iterator</w:t>
        <w:br w:clear="none"/>
      </w:r>
    </w:p>
    <w:p>
      <w:pPr>
        <w:pStyle w:val="Para 09"/>
      </w:pPr>
      <w:r>
        <w:t xml:space="preserve"/>
        <w:br w:clear="none"/>
        <w:t xml:space="preserve">                        </w:t>
        <w:br w:clear="none"/>
      </w:r>
      <w:r>
        <w:rPr>
          <w:rStyle w:val="Text1"/>
        </w:rPr>
        <w:t xml:space="preserve">results = db.cmd_query_iter(";".join(queries))</w:t>
        <w:br w:clear="none"/>
      </w:r>
      <w:r>
        <w:t xml:space="preserve"/>
        <w:br w:clear="none"/>
        <w:t xml:space="preserve">                      </w:t>
        <w:br w:clear="none"/>
      </w:r>
    </w:p>
    <w:p>
      <w:pPr>
        <w:pStyle w:val="Para 09"/>
      </w:pPr>
      <w:r>
        <w:t xml:space="preserve"># Iterate through the results</w:t>
        <w:br w:clear="none"/>
      </w:r>
    </w:p>
    <w:p>
      <w:pPr>
        <w:pStyle w:val="Para 09"/>
      </w:pPr>
      <w:r>
        <w:t xml:space="preserve">count = 0</w:t>
        <w:br w:clear="none"/>
      </w:r>
    </w:p>
    <w:p>
      <w:pPr>
        <w:pStyle w:val="Para 09"/>
      </w:pPr>
      <w:r>
        <w:t xml:space="preserve"/>
        <w:br w:clear="none"/>
        <w:t xml:space="preserve">                        </w:t>
        <w:br w:clear="none"/>
      </w:r>
      <w:r>
        <w:rPr>
          <w:rStyle w:val="Text1"/>
        </w:rPr>
        <w:t xml:space="preserve">for result in results:</w:t>
        <w:br w:clear="none"/>
      </w:r>
      <w:r>
        <w:t xml:space="preserve"/>
        <w:br w:clear="none"/>
        <w:t xml:space="preserve">                      </w:t>
        <w:br w:clear="none"/>
      </w:r>
    </w:p>
    <w:p>
      <w:pPr>
        <w:pStyle w:val="Para 09"/>
      </w:pPr>
      <w:r>
        <w:t xml:space="preserve">  count = count + 1;</w:t>
        <w:br w:clear="none"/>
      </w:r>
    </w:p>
    <w:p>
      <w:pPr>
        <w:pStyle w:val="Para 09"/>
      </w:pPr>
      <w:r>
        <w:t xml:space="preserve">  time = datetime.now().strftime('%H:%M:%S')</w:t>
        <w:br w:clear="none"/>
      </w:r>
    </w:p>
    <w:p>
      <w:pPr>
        <w:pStyle w:val="Para 09"/>
      </w:pPr>
      <w:r>
        <w:t xml:space="preserve">  print(FMT_QUERY.format(count, time))</w:t>
        <w:br w:clear="none"/>
      </w:r>
    </w:p>
    <w:p>
      <w:pPr>
        <w:pStyle w:val="Para 09"/>
      </w:pPr>
      <w:r>
        <w:t xml:space="preserve">  if ('columns' in result):</w:t>
        <w:br w:clear="none"/>
      </w:r>
    </w:p>
    <w:p>
      <w:pPr>
        <w:pStyle w:val="Para 09"/>
      </w:pPr>
      <w:r>
        <w:t xml:space="preserve">    # It is one of the SELECT statements</w:t>
        <w:br w:clear="none"/>
      </w:r>
    </w:p>
    <w:p>
      <w:pPr>
        <w:pStyle w:val="Para 09"/>
      </w:pPr>
      <w:r>
        <w:t xml:space="preserve">    # as it has column definitions.</w:t>
        <w:br w:clear="none"/>
      </w:r>
    </w:p>
    <w:p>
      <w:pPr>
        <w:pStyle w:val="Para 09"/>
      </w:pPr>
      <w:r>
        <w:t xml:space="preserve">    # Print the result.</w:t>
        <w:br w:clear="none"/>
      </w:r>
    </w:p>
    <w:p>
      <w:pPr>
        <w:pStyle w:val="Para 09"/>
      </w:pPr>
      <w:r>
        <w:t xml:space="preserve">    print(FMT_HEADER.format(</w:t>
        <w:br w:clear="none"/>
      </w:r>
    </w:p>
    <w:p>
      <w:pPr>
        <w:pStyle w:val="Para 09"/>
      </w:pPr>
      <w:r>
        <w:t xml:space="preserve">      "City", "Country", "Pop"))</w:t>
        <w:br w:clear="none"/>
      </w:r>
    </w:p>
    <w:p>
      <w:pPr>
        <w:pStyle w:val="Para 09"/>
      </w:pPr>
      <w:r>
        <w:t xml:space="preserve">    (city, eof) = db.get_row()</w:t>
        <w:br w:clear="none"/>
      </w:r>
    </w:p>
    <w:p>
      <w:pPr>
        <w:pStyle w:val="Para 09"/>
      </w:pPr>
      <w:r>
        <w:t xml:space="preserve">    while (not eof):</w:t>
        <w:br w:clear="none"/>
      </w:r>
    </w:p>
    <w:p>
      <w:pPr>
        <w:pStyle w:val="Para 09"/>
      </w:pPr>
      <w:r>
        <w:t xml:space="preserve">      values = converter.row_to_python(</w:t>
        <w:br w:clear="none"/>
      </w:r>
    </w:p>
    <w:p>
      <w:pPr>
        <w:pStyle w:val="Para 09"/>
      </w:pPr>
      <w:r>
        <w:t xml:space="preserve">        city, result["columns"])</w:t>
        <w:br w:clear="none"/>
      </w:r>
    </w:p>
    <w:p>
      <w:pPr>
        <w:pStyle w:val="Para 09"/>
      </w:pPr>
      <w:r>
        <w:t xml:space="preserve">      print(FMT_ROW.format(</w:t>
        <w:br w:clear="none"/>
      </w:r>
    </w:p>
    <w:p>
      <w:pPr>
        <w:pStyle w:val="Para 09"/>
      </w:pPr>
      <w:r>
        <w:t xml:space="preserve">        values[0],</w:t>
        <w:br w:clear="none"/>
      </w:r>
    </w:p>
    <w:p>
      <w:pPr>
        <w:pStyle w:val="Para 09"/>
      </w:pPr>
      <w:r>
        <w:t xml:space="preserve">        values[1],</w:t>
        <w:br w:clear="none"/>
      </w:r>
    </w:p>
    <w:p>
      <w:pPr>
        <w:pStyle w:val="Para 09"/>
      </w:pPr>
      <w:r>
        <w:t xml:space="preserve">        values[2]/1000000.0</w:t>
        <w:br w:clear="none"/>
      </w:r>
    </w:p>
    <w:p>
      <w:pPr>
        <w:pStyle w:val="Para 09"/>
      </w:pPr>
      <w:r>
        <w:t xml:space="preserve">      ))</w:t>
        <w:br w:clear="none"/>
      </w:r>
    </w:p>
    <w:p>
      <w:pPr>
        <w:pStyle w:val="Para 09"/>
      </w:pPr>
      <w:r>
        <w:t xml:space="preserve">      (city, eof) = db.get_row()</w:t>
        <w:br w:clear="none"/>
      </w:r>
    </w:p>
    <w:p>
      <w:pPr>
        <w:pStyle w:val="Para 09"/>
      </w:pPr>
      <w:r>
        <w:t xml:space="preserve">  else:</w:t>
        <w:br w:clear="none"/>
      </w:r>
    </w:p>
    <w:p>
      <w:pPr>
        <w:pStyle w:val="Para 09"/>
      </w:pPr>
      <w:r>
        <w:t xml:space="preserve">    # Not a SELECT statement</w:t>
        <w:br w:clear="none"/>
      </w:r>
    </w:p>
    <w:p>
      <w:pPr>
        <w:pStyle w:val="Para 09"/>
      </w:pPr>
      <w:r>
        <w:t xml:space="preserve">    print("No result to print")</w:t>
        <w:br w:clear="none"/>
      </w:r>
    </w:p>
    <w:p>
      <w:pPr>
        <w:pStyle w:val="Para 30"/>
      </w:pPr>
      <w:r>
        <w:rPr>
          <w:rStyle w:val="Text1"/>
        </w:rPr>
        <w:t xml:space="preserve">  </w:t>
        <w:br w:clear="none"/>
      </w:r>
      <w:r>
        <w:t xml:space="preserve">sleep(2)</w:t>
        <w:br w:clear="none"/>
      </w:r>
    </w:p>
    <w:p>
      <w:pPr>
        <w:pStyle w:val="Para 09"/>
      </w:pPr>
      <w:r>
        <w:t xml:space="preserve">  print("")</w:t>
        <w:br w:clear="none"/>
      </w:r>
    </w:p>
    <w:p>
      <w:pPr>
        <w:pStyle w:val="Para 09"/>
      </w:pPr>
      <w:r>
        <w:t xml:space="preserve">db.close()</w:t>
        <w:br w:clear="none"/>
      </w:r>
    </w:p>
    <w:p>
      <w:pPr>
        <w:pStyle w:val="Para 34"/>
      </w:pPr>
      <w:r>
        <w:rPr>
          <w:rStyle w:val="Text4"/>
        </w:rPr>
        <w:t xml:space="preserve">Listing 4-1</w:t>
        <w:br w:clear="none"/>
      </w:r>
      <w:r>
        <w:t xml:space="preserve">Executing Multiple Queries with </w:t>
        <w:br w:clear="none"/>
      </w:r>
      <w:r>
        <w:rPr>
          <w:rStyle w:val="Text0"/>
        </w:rPr>
        <w:t xml:space="preserve">cmd_query_iter()</w:t>
        <w:br w:clear="none"/>
      </w:r>
    </w:p>
    <w:p>
      <w:bookmarkStart w:id="1272" w:name="The_first_thing_to_notice_is_tha"/>
      <w:pPr>
        <w:pStyle w:val="Para 01"/>
      </w:pPr>
      <w:r>
        <w:t xml:space="preserve">The first thing to notice is that the connection is established using </w:t>
      </w:r>
      <w:r>
        <w:rPr>
          <w:rStyle w:val="Text0"/>
        </w:rPr>
        <w:t>pure_python = True</w:t>
      </w:r>
      <w:r>
        <w:t xml:space="preserve">. The </w:t>
      </w:r>
      <w:r>
        <w:rPr>
          <w:rStyle w:val="Text0"/>
        </w:rPr>
        <w:t>cmd_query_iter()</w:t>
      </w:r>
      <w:r>
        <w:t xml:space="preserve"> method is one of the cases where it is necessary to use the pure Python implementation because the method is not </w:t>
        <w:bookmarkStart w:id="1273" w:name="available"/>
        <w:t>available</w:t>
        <w:bookmarkEnd w:id="1273"/>
        <w:t xml:space="preserve"> in the C Extension implementation.</w:t>
      </w:r>
      <w:bookmarkEnd w:id="1272"/>
    </w:p>
    <w:p>
      <w:bookmarkStart w:id="1274" w:name="After_the_connection_has_been_es"/>
      <w:pPr>
        <w:pStyle w:val="Para 01"/>
      </w:pPr>
      <w:r>
        <w:t xml:space="preserve">After the connection has been established, the format strings for the later outputs are defined, and the three queries that will be executed are defined. After executing the queries, there is a loop over each result. If the result dictionary includes column information, then there are rows to fetch. Otherwise, it is another type of query (for example </w:t>
      </w:r>
      <w:r>
        <w:rPr>
          <w:rStyle w:val="Text0"/>
        </w:rPr>
        <w:t>INSERT</w:t>
      </w:r>
      <w:r>
        <w:t xml:space="preserve"> or, as here, a </w:t>
      </w:r>
      <w:r>
        <w:rPr>
          <w:rStyle w:val="Text0"/>
        </w:rPr>
        <w:t>DO</w:t>
      </w:r>
      <w:r>
        <w:t xml:space="preserve"> statement).</w:t>
      </w:r>
      <w:bookmarkEnd w:id="1274"/>
    </w:p>
    <w:p>
      <w:bookmarkStart w:id="1275" w:name="NoteThe_with_rows_property_of_cu"/>
      <w:pPr>
        <w:pStyle w:val="Para 10"/>
      </w:pPr>
      <w:r>
        <w:rPr>
          <w:rStyle w:val="Text8"/>
        </w:rPr>
        <w:t>Note</w:t>
      </w:r>
      <w:r>
        <w:bookmarkStart w:id="1276" w:name="The_with_rows_property_of_cursor"/>
        <w:t xml:space="preserve">The </w:t>
        <w:bookmarkEnd w:id="1276"/>
      </w:r>
      <w:r>
        <w:rPr>
          <w:rStyle w:val="Text0"/>
        </w:rPr>
        <w:t>with_rows</w:t>
      </w:r>
      <w:r>
        <w:t xml:space="preserve"> property of cursors also works by checking whether there is column information in the result dictionary.</w:t>
      </w:r>
      <w:bookmarkEnd w:id="1275"/>
    </w:p>
    <w:p>
      <w:bookmarkStart w:id="1277" w:name="Two_sleeps_are_inserted__the_sec"/>
      <w:pPr>
        <w:pStyle w:val="Para 01"/>
      </w:pPr>
      <w:r>
        <w:t>Two sleeps are inserted: the second query performs a sleep of three seconds on the MySQL Server side, and at the end of each loop handling the results, there is a sleep of two seconds in the Python code. This allows you to see from the output the flow of the queries and fetching of results. The output is</w:t>
      </w:r>
      <w:bookmarkEnd w:id="1277"/>
    </w:p>
    <w:p>
      <w:bookmarkStart w:id="1278" w:name="Query_1___16_24_58"/>
      <w:bookmarkStart w:id="1279" w:name="Query_1___16_24_58_1"/>
      <w:pPr>
        <w:pStyle w:val="Normal"/>
      </w:pPr>
      <w:r>
        <w:t xml:space="preserve">Query 1 - 16:24:58:</w:t>
        <w:br w:clear="none"/>
      </w:r>
      <w:bookmarkEnd w:id="1278"/>
      <w:bookmarkEnd w:id="1279"/>
    </w:p>
    <w:p>
      <w:pPr>
        <w:pStyle w:val="Normal"/>
      </w:pPr>
      <w:r>
        <w:t xml:space="preserve">-------------------</w:t>
        <w:br w:clear="none"/>
      </w:r>
    </w:p>
    <w:p>
      <w:pPr>
        <w:pStyle w:val="Normal"/>
      </w:pPr>
      <w:r>
        <w:t xml:space="preserve">City                 Country    Pop</w:t>
        <w:br w:clear="none"/>
      </w:r>
    </w:p>
    <w:p>
      <w:pPr>
        <w:pStyle w:val="Normal"/>
      </w:pPr>
      <w:r>
        <w:t xml:space="preserve">New York               USA      8.0</w:t>
        <w:br w:clear="none"/>
      </w:r>
    </w:p>
    <w:p>
      <w:pPr>
        <w:pStyle w:val="Normal"/>
      </w:pPr>
      <w:r>
        <w:t xml:space="preserve">Los Angeles            USA      3.7</w:t>
        <w:br w:clear="none"/>
      </w:r>
    </w:p>
    <w:p>
      <w:pPr>
        <w:pStyle w:val="Normal"/>
      </w:pPr>
      <w:r>
        <w:t xml:space="preserve">Chicago                USA      2.9</w:t>
        <w:br w:clear="none"/>
      </w:r>
    </w:p>
    <w:p>
      <w:pPr>
        <w:pStyle w:val="Normal"/>
      </w:pPr>
      <w:r>
        <w:t xml:space="preserve">Query 2 - 16:25:01:</w:t>
        <w:br w:clear="none"/>
      </w:r>
    </w:p>
    <w:p>
      <w:pPr>
        <w:pStyle w:val="Normal"/>
      </w:pPr>
      <w:r>
        <w:t xml:space="preserve">-------------------</w:t>
        <w:br w:clear="none"/>
      </w:r>
    </w:p>
    <w:p>
      <w:pPr>
        <w:pStyle w:val="Normal"/>
      </w:pPr>
      <w:r>
        <w:t xml:space="preserve">No result to print</w:t>
        <w:br w:clear="none"/>
      </w:r>
    </w:p>
    <w:p>
      <w:pPr>
        <w:pStyle w:val="Normal"/>
      </w:pPr>
      <w:r>
        <w:t xml:space="preserve">Query 3 - 16:25:03:</w:t>
        <w:br w:clear="none"/>
      </w:r>
    </w:p>
    <w:p>
      <w:pPr>
        <w:pStyle w:val="Normal"/>
      </w:pPr>
      <w:r>
        <w:t xml:space="preserve">-------------------</w:t>
        <w:br w:clear="none"/>
      </w:r>
    </w:p>
    <w:p>
      <w:pPr>
        <w:pStyle w:val="Normal"/>
      </w:pPr>
      <w:r>
        <w:t xml:space="preserve">City                 Country    Pop</w:t>
        <w:br w:clear="none"/>
      </w:r>
    </w:p>
    <w:p>
      <w:pPr>
        <w:pStyle w:val="Normal"/>
      </w:pPr>
      <w:r>
        <w:t xml:space="preserve">Mumbai (Bombay)        IND     10.5</w:t>
        <w:br w:clear="none"/>
      </w:r>
    </w:p>
    <w:p>
      <w:pPr>
        <w:pStyle w:val="Normal"/>
      </w:pPr>
      <w:r>
        <w:t xml:space="preserve">Delhi                  IND      7.2</w:t>
        <w:br w:clear="none"/>
      </w:r>
    </w:p>
    <w:p>
      <w:pPr>
        <w:pStyle w:val="Normal"/>
      </w:pPr>
      <w:r>
        <w:t xml:space="preserve">Calcutta [Kolkata]     IND      4.4</w:t>
        <w:br w:clear="none"/>
      </w:r>
    </w:p>
    <w:p>
      <w:bookmarkStart w:id="1280" w:name="The_first_query_completed_the_ex"/>
      <w:pPr>
        <w:pStyle w:val="Para 01"/>
      </w:pPr>
      <w:r>
        <w:t xml:space="preserve">The first query completed the execution at 16:24:58. The second query is the three-second sleep, which is also the delay until the result of the query is ready. Since there also is a two-second sleep in the Python code after handling the result of the first query, it shows that the second query is executing while the application is “working” after reading the </w:t>
        <w:bookmarkStart w:id="1281" w:name="result"/>
        <w:t>result</w:t>
        <w:bookmarkEnd w:id="1281"/>
        <w:t xml:space="preserve"> of the first query.</w:t>
      </w:r>
      <w:bookmarkEnd w:id="1280"/>
    </w:p>
    <w:p>
      <w:bookmarkStart w:id="1282" w:name="This_also_shows_one_of_the_advan"/>
      <w:pPr>
        <w:pStyle w:val="Para 01"/>
      </w:pPr>
      <w:r>
        <w:t>This also shows one of the advantages of using the multi-query methods: if the queries are slow and possibly the application also needs some time to handle the result, it can improve the overall performance because the application can move on to processing the query result while the next query is executing.</w:t>
      </w:r>
      <w:bookmarkEnd w:id="1282"/>
    </w:p>
    <w:p>
      <w:bookmarkStart w:id="1283" w:name="Next_up_is_how_to_perform_the_sa"/>
      <w:pPr>
        <w:pStyle w:val="Para 01"/>
      </w:pPr>
      <w:r>
        <w:t xml:space="preserve">Next up is how to </w:t>
        <w:bookmarkStart w:id="1284" w:name="perform"/>
        <w:t>perform</w:t>
        <w:bookmarkEnd w:id="1284"/>
        <w:t xml:space="preserve"> the same task using a cursor instead.</w:t>
      </w:r>
      <w:bookmarkEnd w:id="1283"/>
    </w:p>
    <w:p>
      <w:bookmarkStart w:id="1285" w:name="Cursor___execute__Executing_mult"/>
      <w:pPr>
        <w:pStyle w:val="Heading 4"/>
      </w:pPr>
      <w:r>
        <w:t xml:space="preserve">Cursor – </w:t>
        <w:bookmarkStart w:id="1286" w:name="execute_7"/>
        <w:t>execute()</w:t>
        <w:bookmarkEnd w:id="1286"/>
      </w:r>
      <w:bookmarkEnd w:id="1285"/>
    </w:p>
    <w:p>
      <w:bookmarkStart w:id="1287" w:name="Executing_multiple_queries_at_a"/>
      <w:pPr>
        <w:pStyle w:val="Para 01"/>
      </w:pPr>
      <w:r>
        <w:t xml:space="preserve">Executing multiple queries at a time using a cursor is very similar to executing a single query. In both cases, the </w:t>
      </w:r>
      <w:r>
        <w:rPr>
          <w:rStyle w:val="Text0"/>
        </w:rPr>
        <w:t>execute()</w:t>
      </w:r>
      <w:r>
        <w:t xml:space="preserve"> method is used. The main differences are that the </w:t>
      </w:r>
      <w:r>
        <w:rPr>
          <w:rStyle w:val="Text0"/>
        </w:rPr>
        <w:t>multi</w:t>
      </w:r>
      <w:r>
        <w:t xml:space="preserve"> argument is set to </w:t>
      </w:r>
      <w:r>
        <w:rPr>
          <w:rStyle w:val="Text0"/>
        </w:rPr>
        <w:t>True</w:t>
      </w:r>
      <w:r>
        <w:t xml:space="preserve"> and that a generator is returned. The queries are submitted in one string with the queries separated by a semicolon, just like with </w:t>
        <w:bookmarkStart w:id="1288" w:name="cmd_query_iter_5"/>
        <w:t xml:space="preserve"> </w:t>
        <w:bookmarkEnd w:id="1288"/>
      </w:r>
      <w:r>
        <w:rPr>
          <w:rStyle w:val="Text0"/>
        </w:rPr>
        <w:t>cmd_query_iter()</w:t>
      </w:r>
      <w:r>
        <w:t xml:space="preserve"> </w:t>
        <w:t>.</w:t>
      </w:r>
      <w:bookmarkEnd w:id="1287"/>
    </w:p>
    <w:p>
      <w:bookmarkStart w:id="1289" w:name="Passing_parameters_to_the_querie"/>
      <w:pPr>
        <w:pStyle w:val="Para 01"/>
      </w:pPr>
      <w:r>
        <w:t>Passing parameters to the queries is supported; however, all parameters must be in a single tuple, list, or dictionary. This makes it less useful to use the multi-query execution when parameters are required; instead, several single query executions are recommended in those cases.</w:t>
      </w:r>
      <w:bookmarkEnd w:id="1289"/>
    </w:p>
    <w:p>
      <w:bookmarkStart w:id="1290" w:name="TipIf_it_the_same_query_template"/>
      <w:pPr>
        <w:pStyle w:val="Para 10"/>
      </w:pPr>
      <w:r>
        <w:rPr>
          <w:rStyle w:val="Text8"/>
        </w:rPr>
        <w:t>Tip</w:t>
      </w:r>
      <w:r>
        <w:bookmarkStart w:id="1291" w:name="If_it_the_same_query_template_is"/>
        <w:t xml:space="preserve">If it the same query template is used for all the queries, and there is no result set to handle, then the </w:t>
        <w:bookmarkEnd w:id="1291"/>
        <w:bookmarkStart w:id="1292" w:name="executemany_2"/>
        <w:t xml:space="preserve"> </w:t>
        <w:bookmarkEnd w:id="1292"/>
      </w:r>
      <w:r>
        <w:rPr>
          <w:rStyle w:val="Text0"/>
        </w:rPr>
        <w:t>executemany()</w:t>
      </w:r>
      <w:r>
        <w:t xml:space="preserve"> </w:t>
        <w:t xml:space="preserve"> method discussed next is a useful alternative to </w:t>
      </w:r>
      <w:r>
        <w:rPr>
          <w:rStyle w:val="Text0"/>
        </w:rPr>
        <w:t>execute()</w:t>
      </w:r>
      <w:r>
        <w:t xml:space="preserve"> with </w:t>
      </w:r>
      <w:r>
        <w:rPr>
          <w:rStyle w:val="Text0"/>
        </w:rPr>
        <w:t>multi = True</w:t>
      </w:r>
      <w:r>
        <w:t>.</w:t>
      </w:r>
      <w:bookmarkEnd w:id="1290"/>
    </w:p>
    <w:p>
      <w:bookmarkStart w:id="1293" w:name="Listing_4_2_shows_the_example_th"/>
      <w:pPr>
        <w:pStyle w:val="Para 01"/>
      </w:pPr>
      <w:r>
        <w:t xml:space="preserve">Listing </w:t>
      </w:r>
      <w:hyperlink w:anchor="import_mysql_connector__Format">
        <w:r>
          <w:rPr>
            <w:rStyle w:val="Text5"/>
          </w:rPr>
          <w:t>4-2</w:t>
        </w:r>
      </w:hyperlink>
      <w:r>
        <w:t xml:space="preserve"> shows the example that corresponds to the previous </w:t>
        <w:bookmarkStart w:id="1294" w:name="cmd_query_iter_6"/>
        <w:t xml:space="preserve"> </w:t>
        <w:bookmarkEnd w:id="1294"/>
      </w:r>
      <w:r>
        <w:rPr>
          <w:rStyle w:val="Text0"/>
        </w:rPr>
        <w:t>cmd_query_iter()</w:t>
      </w:r>
      <w:r>
        <w:t xml:space="preserve"> </w:t>
        <w:t xml:space="preserve"> one, but this time using a cursor. The sleeps in the Python code and the printing of </w:t>
        <w:bookmarkStart w:id="1295" w:name="timestamps"/>
        <w:t>timestamps</w:t>
        <w:bookmarkEnd w:id="1295"/>
        <w:t xml:space="preserve"> have been removed since they would work the same.</w:t>
      </w:r>
      <w:bookmarkEnd w:id="1293"/>
    </w:p>
    <w:p>
      <w:bookmarkStart w:id="1296" w:name="import_mysql_connector__Format"/>
      <w:bookmarkStart w:id="1297" w:name="import_mysql_connector__Format_s_2"/>
      <w:pPr>
        <w:pStyle w:val="Normal"/>
      </w:pPr>
      <w:r>
        <w:t xml:space="preserve">import mysql.connector</w:t>
        <w:br w:clear="none"/>
      </w:r>
      <w:bookmarkEnd w:id="1296"/>
      <w:bookmarkEnd w:id="1297"/>
    </w:p>
    <w:p>
      <w:pPr>
        <w:pStyle w:val="Normal"/>
      </w:pPr>
      <w:r>
        <w:t xml:space="preserve"># Format strings</w:t>
        <w:br w:clear="none"/>
      </w:r>
    </w:p>
    <w:p>
      <w:pPr>
        <w:pStyle w:val="Normal"/>
      </w:pPr>
      <w:r>
        <w:t xml:space="preserve">FMT_QUERY = "Query {0}:\n" + "-"*8</w:t>
        <w:br w:clear="none"/>
      </w:r>
    </w:p>
    <w:p>
      <w:pPr>
        <w:pStyle w:val="Normal"/>
      </w:pPr>
      <w:r>
        <w:t xml:space="preserve">FMT_HEADER = "{0:18s}   {1:7s}   {2:3s}"</w:t>
        <w:br w:clear="none"/>
      </w:r>
    </w:p>
    <w:p>
      <w:pPr>
        <w:pStyle w:val="Normal"/>
      </w:pPr>
      <w:r>
        <w:t xml:space="preserve">FMT_ROW = "{0:18s}   {1:^7s}   {2:4.1f}"</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 Define the queries</w:t>
        <w:br w:clear="none"/>
      </w:r>
    </w:p>
    <w:p>
      <w:pPr>
        <w:pStyle w:val="Normal"/>
      </w:pPr>
      <w:r>
        <w:t xml:space="preserve">sql_select = """</w:t>
        <w:br w:clear="none"/>
      </w:r>
    </w:p>
    <w:p>
      <w:pPr>
        <w:pStyle w:val="Normal"/>
      </w:pPr>
      <w:r>
        <w:t xml:space="preserve">SELECT Name, CountryCode, Population</w:t>
        <w:br w:clear="none"/>
      </w:r>
    </w:p>
    <w:p>
      <w:pPr>
        <w:pStyle w:val="Normal"/>
      </w:pPr>
      <w:r>
        <w:t xml:space="preserve">  FROM world.city</w:t>
        <w:br w:clear="none"/>
      </w:r>
    </w:p>
    <w:p>
      <w:pPr>
        <w:pStyle w:val="Normal"/>
      </w:pPr>
      <w:r>
        <w:t xml:space="preserve"> WHERE CountryCode = %s</w:t>
        <w:br w:clear="none"/>
      </w:r>
    </w:p>
    <w:p>
      <w:pPr>
        <w:pStyle w:val="Normal"/>
      </w:pPr>
      <w:r>
        <w:t xml:space="preserve"> ORDER BY Population DESC</w:t>
        <w:br w:clear="none"/>
      </w:r>
    </w:p>
    <w:p>
      <w:pPr>
        <w:pStyle w:val="Normal"/>
      </w:pPr>
      <w:r>
        <w:t xml:space="preserve"> LIMIT 3"""</w:t>
        <w:br w:clear="none"/>
      </w:r>
    </w:p>
    <w:p>
      <w:pPr>
        <w:pStyle w:val="Normal"/>
      </w:pPr>
      <w:r>
        <w:t xml:space="preserve">sql_do = "DO SLEEP(3)"</w:t>
        <w:br w:clear="none"/>
      </w:r>
    </w:p>
    <w:p>
      <w:pPr>
        <w:pStyle w:val="Normal"/>
      </w:pPr>
      <w:r>
        <w:t xml:space="preserve">queries = [sql_select, sql_do, sql_select]</w:t>
        <w:br w:clear="none"/>
      </w:r>
    </w:p>
    <w:p>
      <w:pPr>
        <w:pStyle w:val="Normal"/>
      </w:pPr>
      <w:r>
        <w:t xml:space="preserve"># Execute the queries and obtain the</w:t>
        <w:br w:clear="none"/>
      </w:r>
    </w:p>
    <w:p>
      <w:pPr>
        <w:pStyle w:val="Normal"/>
      </w:pPr>
      <w:r>
        <w:t xml:space="preserve"># iterator</w:t>
        <w:br w:clear="none"/>
      </w:r>
    </w:p>
    <w:p>
      <w:pPr>
        <w:pStyle w:val="Normal"/>
      </w:pPr>
      <w:r>
        <w:t xml:space="preserve">cursor = db.cursor()</w:t>
        <w:br w:clear="none"/>
      </w:r>
    </w:p>
    <w:p>
      <w:pPr>
        <w:pStyle w:val="Normal"/>
      </w:pPr>
      <w:r>
        <w:t xml:space="preserve"/>
        <w:br w:clear="none"/>
        <w:t xml:space="preserve">                        </w:t>
        <w:br w:clear="none"/>
      </w:r>
      <w:r>
        <w:rPr>
          <w:rStyle w:val="Text1"/>
        </w:rPr>
        <w:t xml:space="preserve">results = cursor.execute(</w:t>
        <w:br w:clear="none"/>
      </w:r>
      <w:r>
        <w:t xml:space="preserve"/>
        <w:br w:clear="none"/>
        <w:t xml:space="preserve">                      </w:t>
        <w:br w:clear="none"/>
      </w:r>
    </w:p>
    <w:p>
      <w:pPr>
        <w:pStyle w:val="Para 06"/>
      </w:pPr>
      <w:r>
        <w:rPr>
          <w:rStyle w:val="Text1"/>
        </w:rPr>
        <w:t xml:space="preserve">  </w:t>
        <w:br w:clear="none"/>
      </w:r>
      <w:r>
        <w:t xml:space="preserve">";".join(queries),</w:t>
        <w:br w:clear="none"/>
      </w:r>
    </w:p>
    <w:p>
      <w:pPr>
        <w:pStyle w:val="Para 06"/>
      </w:pPr>
      <w:r>
        <w:rPr>
          <w:rStyle w:val="Text1"/>
        </w:rPr>
        <w:t xml:space="preserve">  </w:t>
        <w:br w:clear="none"/>
      </w:r>
      <w:r>
        <w:t xml:space="preserve">params=("USA", "IND"),</w:t>
        <w:br w:clear="none"/>
      </w:r>
    </w:p>
    <w:p>
      <w:pPr>
        <w:pStyle w:val="Para 06"/>
      </w:pPr>
      <w:r>
        <w:rPr>
          <w:rStyle w:val="Text1"/>
        </w:rPr>
        <w:t xml:space="preserve">  </w:t>
        <w:br w:clear="none"/>
      </w:r>
      <w:r>
        <w:t xml:space="preserve">multi=True</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Iterate through the results</w:t>
        <w:br w:clear="none"/>
      </w:r>
    </w:p>
    <w:p>
      <w:pPr>
        <w:pStyle w:val="Normal"/>
      </w:pPr>
      <w:r>
        <w:t xml:space="preserve">count = 0</w:t>
        <w:br w:clear="none"/>
      </w:r>
    </w:p>
    <w:p>
      <w:pPr>
        <w:pStyle w:val="Normal"/>
      </w:pPr>
      <w:r>
        <w:t xml:space="preserve">for result in results:</w:t>
        <w:br w:clear="none"/>
      </w:r>
    </w:p>
    <w:p>
      <w:pPr>
        <w:pStyle w:val="Normal"/>
      </w:pPr>
      <w:r>
        <w:t xml:space="preserve">  count = count + 1;</w:t>
        <w:br w:clear="none"/>
      </w:r>
    </w:p>
    <w:p>
      <w:pPr>
        <w:pStyle w:val="Normal"/>
      </w:pPr>
      <w:r>
        <w:t xml:space="preserve">  print(FMT_QUERY.format(count))</w:t>
        <w:br w:clear="none"/>
      </w:r>
    </w:p>
    <w:p>
      <w:pPr>
        <w:pStyle w:val="Normal"/>
      </w:pPr>
      <w:r>
        <w:t xml:space="preserve">  if (result.with_rows):</w:t>
        <w:br w:clear="none"/>
      </w:r>
    </w:p>
    <w:p>
      <w:pPr>
        <w:pStyle w:val="Normal"/>
      </w:pPr>
      <w:r>
        <w:t xml:space="preserve">    # It is one of the SELECT statements</w:t>
        <w:br w:clear="none"/>
      </w:r>
    </w:p>
    <w:p>
      <w:pPr>
        <w:pStyle w:val="Normal"/>
      </w:pPr>
      <w:r>
        <w:t xml:space="preserve">    # as it has column definitions.</w:t>
        <w:br w:clear="none"/>
      </w:r>
    </w:p>
    <w:p>
      <w:pPr>
        <w:pStyle w:val="Normal"/>
      </w:pPr>
      <w:r>
        <w:t xml:space="preserve">    # Print the result.</w:t>
        <w:br w:clear="none"/>
      </w:r>
    </w:p>
    <w:p>
      <w:pPr>
        <w:pStyle w:val="Normal"/>
      </w:pPr>
      <w:r>
        <w:t xml:space="preserve">    print(FMT_HEADER.format(</w:t>
        <w:br w:clear="none"/>
      </w:r>
    </w:p>
    <w:p>
      <w:pPr>
        <w:pStyle w:val="Normal"/>
      </w:pPr>
      <w:r>
        <w:t xml:space="preserve">      "City", "Country", "Pop"))</w:t>
        <w:br w:clear="none"/>
      </w:r>
    </w:p>
    <w:p>
      <w:pPr>
        <w:pStyle w:val="Normal"/>
      </w:pPr>
      <w:r>
        <w:t xml:space="preserve">    city = cursor.fetchone()</w:t>
        <w:br w:clear="none"/>
      </w:r>
    </w:p>
    <w:p>
      <w:pPr>
        <w:pStyle w:val="Normal"/>
      </w:pPr>
      <w:r>
        <w:t xml:space="preserve">    while (city):</w:t>
        <w:br w:clear="none"/>
      </w:r>
    </w:p>
    <w:p>
      <w:pPr>
        <w:pStyle w:val="Normal"/>
      </w:pPr>
      <w:r>
        <w:t xml:space="preserve">      print(FMT_ROW.format(</w:t>
        <w:br w:clear="none"/>
      </w:r>
    </w:p>
    <w:p>
      <w:pPr>
        <w:pStyle w:val="Normal"/>
      </w:pPr>
      <w:r>
        <w:t xml:space="preserve">        city[0],</w:t>
        <w:br w:clear="none"/>
      </w:r>
    </w:p>
    <w:p>
      <w:pPr>
        <w:pStyle w:val="Normal"/>
      </w:pPr>
      <w:r>
        <w:t xml:space="preserve">        city[1],</w:t>
        <w:br w:clear="none"/>
      </w:r>
    </w:p>
    <w:p>
      <w:pPr>
        <w:pStyle w:val="Normal"/>
      </w:pPr>
      <w:r>
        <w:t xml:space="preserve">        city[2]/1000000</w:t>
        <w:br w:clear="none"/>
      </w:r>
    </w:p>
    <w:p>
      <w:pPr>
        <w:pStyle w:val="Normal"/>
      </w:pPr>
      <w:r>
        <w:t xml:space="preserve">      ))</w:t>
        <w:br w:clear="none"/>
      </w:r>
    </w:p>
    <w:p>
      <w:pPr>
        <w:pStyle w:val="Normal"/>
      </w:pPr>
      <w:r>
        <w:t xml:space="preserve">      city = cursor.fetchone()</w:t>
        <w:br w:clear="none"/>
      </w:r>
    </w:p>
    <w:p>
      <w:pPr>
        <w:pStyle w:val="Normal"/>
      </w:pPr>
      <w:r>
        <w:t xml:space="preserve">  else:</w:t>
        <w:br w:clear="none"/>
      </w:r>
    </w:p>
    <w:p>
      <w:pPr>
        <w:pStyle w:val="Normal"/>
      </w:pPr>
      <w:r>
        <w:t xml:space="preserve">    # Not a SELECT statement</w:t>
        <w:br w:clear="none"/>
      </w:r>
    </w:p>
    <w:p>
      <w:pPr>
        <w:pStyle w:val="Normal"/>
      </w:pPr>
      <w:r>
        <w:t xml:space="preserve">    print("No result to print")</w:t>
        <w:br w:clear="none"/>
      </w:r>
    </w:p>
    <w:p>
      <w:pPr>
        <w:pStyle w:val="Normal"/>
      </w:pPr>
      <w:r>
        <w:t xml:space="preserve">  print("")</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4-2</w:t>
        <w:br w:clear="none"/>
      </w:r>
      <w:r>
        <w:t xml:space="preserve">Using a Cursor to Execute Multiple Queries</w:t>
        <w:br w:clear="none"/>
      </w:r>
    </w:p>
    <w:p>
      <w:bookmarkStart w:id="1298" w:name="There_are_only_few_surprises_in"/>
      <w:pPr>
        <w:pStyle w:val="Para 01"/>
      </w:pPr>
      <w:r>
        <w:t xml:space="preserve">There are only few surprises in the code. The main thing is that, as discussed, the </w:t>
      </w:r>
      <w:r>
        <w:rPr>
          <w:rStyle w:val="Text0"/>
        </w:rPr>
        <w:t>params</w:t>
      </w:r>
      <w:r>
        <w:t xml:space="preserve"> argument is a single tuple shared for all </w:t>
        <w:bookmarkStart w:id="1299" w:name="queries"/>
        <w:t>queries</w:t>
        <w:bookmarkEnd w:id="1299"/>
        <w:t xml:space="preserve">. In this case, it is reasonably simple to keep track of the parameters in the queries, but in general this can become difficult and error prone. So, if parameter substitution is required, it is in most cases better to use multiple executions of single queries, or if the use case permits, use the cursor </w:t>
        <w:bookmarkStart w:id="1300" w:name="executemany_3"/>
        <w:t xml:space="preserve"> </w:t>
        <w:bookmarkEnd w:id="1300"/>
      </w:r>
      <w:r>
        <w:rPr>
          <w:rStyle w:val="Text0"/>
        </w:rPr>
        <w:t>executemany()</w:t>
      </w:r>
      <w:r>
        <w:t xml:space="preserve"> </w:t>
        <w:t xml:space="preserve"> method.</w:t>
      </w:r>
      <w:bookmarkEnd w:id="1298"/>
    </w:p>
    <w:p>
      <w:bookmarkStart w:id="1301" w:name="CautionUsing_parameter_substitut"/>
      <w:pPr>
        <w:pStyle w:val="Para 10"/>
      </w:pPr>
      <w:r>
        <w:rPr>
          <w:rStyle w:val="Text8"/>
        </w:rPr>
        <w:t>Caution</w:t>
      </w:r>
      <w:r>
        <w:bookmarkStart w:id="1302" w:name="Using_parameter_substitution_wit"/>
        <w:t xml:space="preserve">Using </w:t>
        <w:bookmarkEnd w:id="1302"/>
        <w:bookmarkStart w:id="1303" w:name="parameter"/>
        <w:t>parameter</w:t>
        <w:bookmarkEnd w:id="1303"/>
        <w:t xml:space="preserve"> substitution with multi-query execution is error prone. Consider executing the queries one by one, or if no result set is returned and the same template is used for all queries, use the cursor </w:t>
        <w:bookmarkStart w:id="1304" w:name="executemany_4"/>
        <w:t xml:space="preserve"> </w:t>
        <w:bookmarkEnd w:id="1304"/>
      </w:r>
      <w:r>
        <w:rPr>
          <w:rStyle w:val="Text0"/>
        </w:rPr>
        <w:t>executemany()</w:t>
      </w:r>
      <w:r>
        <w:t xml:space="preserve"> </w:t>
        <w:t xml:space="preserve"> method.</w:t>
      </w:r>
      <w:bookmarkEnd w:id="1301"/>
    </w:p>
    <w:p>
      <w:bookmarkStart w:id="1305" w:name="The_output_of_the_script_is_simi"/>
      <w:pPr>
        <w:pStyle w:val="Para 01"/>
      </w:pPr>
      <w:r>
        <w:t>The output of the script is similar to the previous example:</w:t>
      </w:r>
      <w:bookmarkEnd w:id="1305"/>
    </w:p>
    <w:p>
      <w:bookmarkStart w:id="1306" w:name="Query_1_________City_2"/>
      <w:bookmarkStart w:id="1307" w:name="Query_1_________City_3"/>
      <w:pPr>
        <w:pStyle w:val="Normal"/>
      </w:pPr>
      <w:r>
        <w:t xml:space="preserve">Query 1:</w:t>
        <w:br w:clear="none"/>
      </w:r>
      <w:bookmarkEnd w:id="1306"/>
      <w:bookmarkEnd w:id="1307"/>
    </w:p>
    <w:p>
      <w:pPr>
        <w:pStyle w:val="Normal"/>
      </w:pPr>
      <w:r>
        <w:t xml:space="preserve">--------</w:t>
        <w:br w:clear="none"/>
      </w:r>
    </w:p>
    <w:p>
      <w:pPr>
        <w:pStyle w:val="Normal"/>
      </w:pPr>
      <w:r>
        <w:t xml:space="preserve">City                 Country    Pop</w:t>
        <w:br w:clear="none"/>
      </w:r>
    </w:p>
    <w:p>
      <w:pPr>
        <w:pStyle w:val="Normal"/>
      </w:pPr>
      <w:r>
        <w:t xml:space="preserve">New York               USA      8.0</w:t>
        <w:br w:clear="none"/>
      </w:r>
    </w:p>
    <w:p>
      <w:pPr>
        <w:pStyle w:val="Normal"/>
      </w:pPr>
      <w:r>
        <w:t xml:space="preserve">Los Angeles            USA      3.7</w:t>
        <w:br w:clear="none"/>
      </w:r>
    </w:p>
    <w:p>
      <w:pPr>
        <w:pStyle w:val="Normal"/>
      </w:pPr>
      <w:r>
        <w:t xml:space="preserve">Chicago                USA      2.9</w:t>
        <w:br w:clear="none"/>
      </w:r>
    </w:p>
    <w:p>
      <w:pPr>
        <w:pStyle w:val="Normal"/>
      </w:pPr>
      <w:r>
        <w:t xml:space="preserve">Query 2:</w:t>
        <w:br w:clear="none"/>
      </w:r>
    </w:p>
    <w:p>
      <w:pPr>
        <w:pStyle w:val="Normal"/>
      </w:pPr>
      <w:r>
        <w:t xml:space="preserve">--------</w:t>
        <w:br w:clear="none"/>
      </w:r>
    </w:p>
    <w:p>
      <w:pPr>
        <w:pStyle w:val="Normal"/>
      </w:pPr>
      <w:r>
        <w:t xml:space="preserve">No result to print</w:t>
        <w:br w:clear="none"/>
      </w:r>
    </w:p>
    <w:p>
      <w:pPr>
        <w:pStyle w:val="Normal"/>
      </w:pPr>
      <w:r>
        <w:t xml:space="preserve">Query 3:</w:t>
        <w:br w:clear="none"/>
      </w:r>
    </w:p>
    <w:p>
      <w:pPr>
        <w:pStyle w:val="Normal"/>
      </w:pPr>
      <w:r>
        <w:t xml:space="preserve">--------</w:t>
        <w:br w:clear="none"/>
      </w:r>
    </w:p>
    <w:p>
      <w:pPr>
        <w:pStyle w:val="Normal"/>
      </w:pPr>
      <w:r>
        <w:t xml:space="preserve">City                 Country    Pop</w:t>
        <w:br w:clear="none"/>
      </w:r>
    </w:p>
    <w:p>
      <w:pPr>
        <w:pStyle w:val="Normal"/>
      </w:pPr>
      <w:r>
        <w:t xml:space="preserve">Mumbai (Bombay)        IND     10.5</w:t>
        <w:br w:clear="none"/>
      </w:r>
    </w:p>
    <w:p>
      <w:pPr>
        <w:pStyle w:val="Normal"/>
      </w:pPr>
      <w:r>
        <w:t xml:space="preserve">Delhi                  IND      7.2</w:t>
        <w:br w:clear="none"/>
      </w:r>
    </w:p>
    <w:p>
      <w:pPr>
        <w:pStyle w:val="Normal"/>
      </w:pPr>
      <w:r>
        <w:t xml:space="preserve">Calcutta [Kolkata]     IND      4.4</w:t>
        <w:br w:clear="none"/>
      </w:r>
    </w:p>
    <w:p>
      <w:bookmarkStart w:id="1308" w:name="Multiple_Queries_Based_on_a_Temp"/>
      <w:pPr>
        <w:pStyle w:val="Heading 2"/>
      </w:pPr>
      <w:r>
        <w:t>Multiple Queries Based on a Template</w:t>
      </w:r>
      <w:bookmarkEnd w:id="1308"/>
    </w:p>
    <w:p>
      <w:bookmarkStart w:id="1309" w:name="In_some_cases__it_is_necessary_t_1"/>
      <w:pPr>
        <w:pStyle w:val="Para 01"/>
      </w:pPr>
      <w:r>
        <w:t xml:space="preserve">In some cases, it is necessary to execute the same query over and over but using different parameters. For that use case, the </w:t>
        <w:bookmarkStart w:id="1310" w:name="executemany_5"/>
        <w:t xml:space="preserve"> </w:t>
        <w:bookmarkEnd w:id="1310"/>
      </w:r>
      <w:r>
        <w:rPr>
          <w:rStyle w:val="Text0"/>
        </w:rPr>
        <w:t>executemany()</w:t>
      </w:r>
      <w:r>
        <w:t xml:space="preserve"> </w:t>
        <w:t xml:space="preserve"> method exists.</w:t>
      </w:r>
      <w:bookmarkEnd w:id="1309"/>
    </w:p>
    <w:p>
      <w:bookmarkStart w:id="1311" w:name="The_main_downside_of"/>
      <w:pPr>
        <w:pStyle w:val="Para 01"/>
      </w:pPr>
      <w:r>
        <w:t xml:space="preserve">The main downside of </w:t>
        <w:bookmarkStart w:id="1312" w:name="executemany_6"/>
        <w:t xml:space="preserve"> </w:t>
        <w:bookmarkEnd w:id="1312"/>
      </w:r>
      <w:r>
        <w:rPr>
          <w:rStyle w:val="Text0"/>
        </w:rPr>
        <w:t>executemany()</w:t>
      </w:r>
      <w:r>
        <w:t xml:space="preserve"> </w:t>
        <w:t xml:space="preserve"> is that there is no support for returning result sets. After each query execution, it is checked whether there are any rows to fetch; if so, all rows are fetched but not saved. Even the return value is always </w:t>
      </w:r>
      <w:r>
        <w:rPr>
          <w:rStyle w:val="Text0"/>
        </w:rPr>
        <w:t>None</w:t>
      </w:r>
      <w:r>
        <w:t>.</w:t>
      </w:r>
      <w:bookmarkEnd w:id="1311"/>
    </w:p>
    <w:p>
      <w:bookmarkStart w:id="1313" w:name="Listing_4_3_shows_a_simple_examp"/>
      <w:pPr>
        <w:pStyle w:val="Para 01"/>
      </w:pPr>
      <w:r>
        <w:t xml:space="preserve">Listing </w:t>
      </w:r>
      <w:hyperlink w:anchor="import_mysql_connector__Create_c_6">
        <w:r>
          <w:rPr>
            <w:rStyle w:val="Text5"/>
          </w:rPr>
          <w:t>4-3</w:t>
        </w:r>
      </w:hyperlink>
      <w:r>
        <w:t xml:space="preserve"> shows a simple example where several cities have population changes. Since the basic query is the same, </w:t>
        <w:bookmarkStart w:id="1314" w:name="executemany_7"/>
        <w:t xml:space="preserve"> </w:t>
        <w:bookmarkEnd w:id="1314"/>
      </w:r>
      <w:r>
        <w:rPr>
          <w:rStyle w:val="Text0"/>
        </w:rPr>
        <w:t>executemany()</w:t>
      </w:r>
      <w:r>
        <w:t xml:space="preserve"> </w:t>
        <w:t xml:space="preserve"> is a good candidate for this task. To make it easier to see which cities are updated, the city name, district, and country code are spelled out. However, in real applications, if the primary key (the </w:t>
      </w:r>
      <w:r>
        <w:rPr>
          <w:rStyle w:val="Text0"/>
        </w:rPr>
        <w:t>ID</w:t>
      </w:r>
      <w:r>
        <w:t xml:space="preserve"> column for the </w:t>
      </w:r>
      <w:r>
        <w:rPr>
          <w:rStyle w:val="Text0"/>
        </w:rPr>
        <w:t>city</w:t>
      </w:r>
      <w:r>
        <w:t xml:space="preserve"> table) is known, it is a better identifier of the rows to update because it will require fewer locks and better performance.</w:t>
      </w:r>
      <w:bookmarkEnd w:id="1313"/>
    </w:p>
    <w:p>
      <w:bookmarkStart w:id="1315" w:name="TipAim_to_look_up_rows_using_the"/>
      <w:pPr>
        <w:pStyle w:val="Para 10"/>
      </w:pPr>
      <w:r>
        <w:rPr>
          <w:rStyle w:val="Text8"/>
        </w:rPr>
        <w:t>Tip</w:t>
      </w:r>
      <w:r>
        <w:bookmarkStart w:id="1316" w:name="Aim_to_look_up_rows_using_the_pr"/>
        <w:t>Aim to look up rows using the primary key or at least another index when possible. The more specific an index is, the fewer rows will be searched and the less locks will be held. This applies to all queries selecting, updating, or deleting rows.</w:t>
        <w:bookmarkEnd w:id="1316"/>
      </w:r>
      <w:bookmarkEnd w:id="1315"/>
    </w:p>
    <w:p>
      <w:bookmarkStart w:id="1317" w:name="import_mysql_connector__Create_c_6"/>
      <w:bookmarkStart w:id="1318" w:name="import_mysql_connector__Create_c_7"/>
      <w:pPr>
        <w:pStyle w:val="Para 09"/>
      </w:pPr>
      <w:r>
        <w:t xml:space="preserve">import mysql.connector</w:t>
        <w:br w:clear="none"/>
      </w:r>
      <w:bookmarkEnd w:id="1317"/>
      <w:bookmarkEnd w:id="1318"/>
    </w:p>
    <w:p>
      <w:pPr>
        <w:pStyle w:val="Para 09"/>
      </w:pPr>
      <w:r>
        <w:t xml:space="preserve"># Create connection to MySQL</w:t>
        <w:br w:clear="none"/>
      </w:r>
    </w:p>
    <w:p>
      <w:pPr>
        <w:pStyle w:val="Para 09"/>
      </w:pPr>
      <w:r>
        <w:t xml:space="preserve">db = mysql.connector.connect(</w:t>
        <w:br w:clear="none"/>
      </w:r>
    </w:p>
    <w:p>
      <w:pPr>
        <w:pStyle w:val="Para 09"/>
      </w:pPr>
      <w:r>
        <w:t xml:space="preserve">  option_files="my.ini", use_pure=True)</w:t>
        <w:br w:clear="none"/>
      </w:r>
    </w:p>
    <w:p>
      <w:pPr>
        <w:pStyle w:val="Para 09"/>
      </w:pPr>
      <w:r>
        <w:t xml:space="preserve">cursor = db.cursor()</w:t>
        <w:br w:clear="none"/>
      </w:r>
    </w:p>
    <w:p>
      <w:pPr>
        <w:pStyle w:val="Para 09"/>
      </w:pPr>
      <w:r>
        <w:t xml:space="preserve"># Definte the query template and the</w:t>
        <w:br w:clear="none"/>
      </w:r>
    </w:p>
    <w:p>
      <w:pPr>
        <w:pStyle w:val="Para 09"/>
      </w:pPr>
      <w:r>
        <w:t xml:space="preserve"># parameters to submit with it.</w:t>
        <w:br w:clear="none"/>
      </w:r>
    </w:p>
    <w:p>
      <w:pPr>
        <w:pStyle w:val="Para 09"/>
      </w:pPr>
      <w:r>
        <w:t xml:space="preserve">sql = """</w:t>
        <w:br w:clear="none"/>
      </w:r>
    </w:p>
    <w:p>
      <w:pPr>
        <w:pStyle w:val="Para 09"/>
      </w:pPr>
      <w:r>
        <w:t xml:space="preserve">UPDATE world.city</w:t>
        <w:br w:clear="none"/>
      </w:r>
    </w:p>
    <w:p>
      <w:pPr>
        <w:pStyle w:val="Para 09"/>
      </w:pPr>
      <w:r>
        <w:t xml:space="preserve">   SET Population = %(population)s</w:t>
        <w:br w:clear="none"/>
      </w:r>
    </w:p>
    <w:p>
      <w:pPr>
        <w:pStyle w:val="Para 09"/>
      </w:pPr>
      <w:r>
        <w:t xml:space="preserve"> WHERE Name = %(name)s</w:t>
        <w:br w:clear="none"/>
      </w:r>
    </w:p>
    <w:p>
      <w:pPr>
        <w:pStyle w:val="Para 09"/>
      </w:pPr>
      <w:r>
        <w:t xml:space="preserve">       AND CountryCode = %(country)s</w:t>
        <w:br w:clear="none"/>
      </w:r>
    </w:p>
    <w:p>
      <w:pPr>
        <w:pStyle w:val="Para 09"/>
      </w:pPr>
      <w:r>
        <w:t xml:space="preserve">       AND District = %(district)s"""</w:t>
        <w:br w:clear="none"/>
      </w:r>
    </w:p>
    <w:p>
      <w:pPr>
        <w:pStyle w:val="Para 09"/>
      </w:pPr>
      <w:r>
        <w:t xml:space="preserve">params = (</w:t>
        <w:br w:clear="none"/>
      </w:r>
    </w:p>
    <w:p>
      <w:pPr>
        <w:pStyle w:val="Para 09"/>
      </w:pPr>
      <w:r>
        <w:t xml:space="preserve">  {</w:t>
        <w:br w:clear="none"/>
      </w:r>
    </w:p>
    <w:p>
      <w:pPr>
        <w:pStyle w:val="Para 09"/>
      </w:pPr>
      <w:r>
        <w:t xml:space="preserve">    "name": "Dimitrovgrad",</w:t>
        <w:br w:clear="none"/>
      </w:r>
    </w:p>
    <w:p>
      <w:pPr>
        <w:pStyle w:val="Para 09"/>
      </w:pPr>
      <w:r>
        <w:t xml:space="preserve">    "country": "RUS",</w:t>
        <w:br w:clear="none"/>
      </w:r>
    </w:p>
    <w:p>
      <w:pPr>
        <w:pStyle w:val="Para 09"/>
      </w:pPr>
      <w:r>
        <w:t xml:space="preserve">    "district": "Uljanovsk",</w:t>
        <w:br w:clear="none"/>
      </w:r>
    </w:p>
    <w:p>
      <w:pPr>
        <w:pStyle w:val="Para 09"/>
      </w:pPr>
      <w:r>
        <w:t xml:space="preserve">    "population": 150000</w:t>
        <w:br w:clear="none"/>
      </w:r>
    </w:p>
    <w:p>
      <w:pPr>
        <w:pStyle w:val="Para 09"/>
      </w:pPr>
      <w:r>
        <w:t xml:space="preserve">  },</w:t>
        <w:br w:clear="none"/>
      </w:r>
    </w:p>
    <w:p>
      <w:pPr>
        <w:pStyle w:val="Para 09"/>
      </w:pPr>
      <w:r>
        <w:t xml:space="preserve">  {</w:t>
        <w:br w:clear="none"/>
      </w:r>
    </w:p>
    <w:p>
      <w:pPr>
        <w:pStyle w:val="Para 09"/>
      </w:pPr>
      <w:r>
        <w:t xml:space="preserve">    "name": "Lower Hutt",</w:t>
        <w:br w:clear="none"/>
      </w:r>
    </w:p>
    <w:p>
      <w:pPr>
        <w:pStyle w:val="Para 09"/>
      </w:pPr>
      <w:r>
        <w:t xml:space="preserve">    "country": "NZL",</w:t>
        <w:br w:clear="none"/>
      </w:r>
    </w:p>
    <w:p>
      <w:pPr>
        <w:pStyle w:val="Para 09"/>
      </w:pPr>
      <w:r>
        <w:t xml:space="preserve">    "district": "Wellington",</w:t>
        <w:br w:clear="none"/>
      </w:r>
    </w:p>
    <w:p>
      <w:pPr>
        <w:pStyle w:val="Para 09"/>
      </w:pPr>
      <w:r>
        <w:t xml:space="preserve">    "population": 100000</w:t>
        <w:br w:clear="none"/>
      </w:r>
    </w:p>
    <w:p>
      <w:pPr>
        <w:pStyle w:val="Para 09"/>
      </w:pPr>
      <w:r>
        <w:t xml:space="preserve">  },</w:t>
        <w:br w:clear="none"/>
      </w:r>
    </w:p>
    <w:p>
      <w:pPr>
        <w:pStyle w:val="Para 09"/>
      </w:pPr>
      <w:r>
        <w:t xml:space="preserve">  {</w:t>
        <w:br w:clear="none"/>
      </w:r>
    </w:p>
    <w:p>
      <w:pPr>
        <w:pStyle w:val="Para 09"/>
      </w:pPr>
      <w:r>
        <w:t xml:space="preserve">    "name": "Wuhan",</w:t>
        <w:br w:clear="none"/>
      </w:r>
    </w:p>
    <w:p>
      <w:pPr>
        <w:pStyle w:val="Para 09"/>
      </w:pPr>
      <w:r>
        <w:t xml:space="preserve">    "country": "CHN",</w:t>
        <w:br w:clear="none"/>
      </w:r>
    </w:p>
    <w:p>
      <w:pPr>
        <w:pStyle w:val="Para 09"/>
      </w:pPr>
      <w:r>
        <w:t xml:space="preserve">    "district": "Hubei",</w:t>
        <w:br w:clear="none"/>
      </w:r>
    </w:p>
    <w:p>
      <w:pPr>
        <w:pStyle w:val="Para 09"/>
      </w:pPr>
      <w:r>
        <w:t xml:space="preserve">    "population": 5000000</w:t>
        <w:br w:clear="none"/>
      </w:r>
    </w:p>
    <w:p>
      <w:pPr>
        <w:pStyle w:val="Para 09"/>
      </w:pPr>
      <w:r>
        <w:t xml:space="preserve">  },</w:t>
        <w:br w:clear="none"/>
      </w:r>
    </w:p>
    <w:p>
      <w:pPr>
        <w:pStyle w:val="Para 09"/>
      </w:pPr>
      <w:r>
        <w:t xml:space="preserve">)</w:t>
        <w:br w:clear="none"/>
      </w:r>
    </w:p>
    <w:p>
      <w:pPr>
        <w:pStyle w:val="Para 09"/>
      </w:pPr>
      <w:r>
        <w:t xml:space="preserve"># Get the previous number of questions</w:t>
        <w:br w:clear="none"/>
      </w:r>
    </w:p>
    <w:p>
      <w:pPr>
        <w:pStyle w:val="Para 09"/>
      </w:pPr>
      <w:r>
        <w:t xml:space="preserve"># asked to MySQL by the session</w:t>
        <w:br w:clear="none"/>
      </w:r>
    </w:p>
    <w:p>
      <w:pPr>
        <w:pStyle w:val="Para 09"/>
      </w:pPr>
      <w:r>
        <w:t xml:space="preserve">cursor.execute("""</w:t>
        <w:br w:clear="none"/>
      </w:r>
    </w:p>
    <w:p>
      <w:pPr>
        <w:pStyle w:val="Para 09"/>
      </w:pPr>
      <w:r>
        <w:t xml:space="preserve">  SELECT VARIABLE_VALUE</w:t>
        <w:br w:clear="none"/>
      </w:r>
    </w:p>
    <w:p>
      <w:pPr>
        <w:pStyle w:val="Para 09"/>
      </w:pPr>
      <w:r>
        <w:t xml:space="preserve">    FROM performance_schema.session_status</w:t>
        <w:br w:clear="none"/>
      </w:r>
    </w:p>
    <w:p>
      <w:pPr>
        <w:pStyle w:val="Para 09"/>
      </w:pPr>
      <w:r>
        <w:t xml:space="preserve">   WHERE VARIABLE_NAME = 'Questions'""")</w:t>
        <w:br w:clear="none"/>
      </w:r>
    </w:p>
    <w:p>
      <w:pPr>
        <w:pStyle w:val="Para 09"/>
      </w:pPr>
      <w:r>
        <w:t xml:space="preserve">tmp = cursor.fetchone()</w:t>
        <w:br w:clear="none"/>
      </w:r>
    </w:p>
    <w:p>
      <w:pPr>
        <w:pStyle w:val="Para 09"/>
      </w:pPr>
      <w:r>
        <w:t xml:space="preserve">questions_before = int(tmp[0])</w:t>
        <w:br w:clear="none"/>
      </w:r>
    </w:p>
    <w:p>
      <w:pPr>
        <w:pStyle w:val="Para 09"/>
      </w:pPr>
      <w:r>
        <w:t xml:space="preserve"># Execute the queries</w:t>
        <w:br w:clear="none"/>
      </w:r>
    </w:p>
    <w:p>
      <w:pPr>
        <w:pStyle w:val="Para 09"/>
      </w:pPr>
      <w:r>
        <w:t xml:space="preserve"/>
        <w:br w:clear="none"/>
        <w:t xml:space="preserve">                      </w:t>
        <w:br w:clear="none"/>
      </w:r>
      <w:r>
        <w:rPr>
          <w:rStyle w:val="Text1"/>
        </w:rPr>
        <w:t xml:space="preserve">cursor.executemany(sql, params)</w:t>
        <w:br w:clear="none"/>
      </w:r>
      <w:r>
        <w:t xml:space="preserve"/>
        <w:br w:clear="none"/>
        <w:t xml:space="preserve">                    </w:t>
        <w:br w:clear="none"/>
      </w:r>
    </w:p>
    <w:p>
      <w:pPr>
        <w:pStyle w:val="Para 09"/>
      </w:pPr>
      <w:r>
        <w:t xml:space="preserve">print("Row count: {0}".format(</w:t>
        <w:br w:clear="none"/>
      </w:r>
    </w:p>
    <w:p>
      <w:pPr>
        <w:pStyle w:val="Para 09"/>
      </w:pPr>
      <w:r>
        <w:t xml:space="preserve">  cursor.rowcount))</w:t>
        <w:br w:clear="none"/>
      </w:r>
    </w:p>
    <w:p>
      <w:pPr>
        <w:pStyle w:val="Para 09"/>
      </w:pPr>
      <w:r>
        <w:t xml:space="preserve"/>
        <w:br w:clear="none"/>
        <w:t xml:space="preserve">                      </w:t>
        <w:br w:clear="none"/>
      </w:r>
      <w:r>
        <w:rPr>
          <w:rStyle w:val="Text1"/>
        </w:rPr>
        <w:t xml:space="preserve">print("Last statement: {0}".format(</w:t>
        <w:br w:clear="none"/>
      </w:r>
      <w:r>
        <w:t xml:space="preserve"/>
        <w:br w:clear="none"/>
        <w:t xml:space="preserve">                    </w:t>
        <w:br w:clear="none"/>
      </w:r>
    </w:p>
    <w:p>
      <w:pPr>
        <w:pStyle w:val="Para 30"/>
      </w:pPr>
      <w:r>
        <w:rPr>
          <w:rStyle w:val="Text1"/>
        </w:rPr>
        <w:t xml:space="preserve">  </w:t>
        <w:br w:clear="none"/>
      </w:r>
      <w:r>
        <w:t xml:space="preserve">cursor.statement))</w:t>
        <w:br w:clear="none"/>
      </w:r>
    </w:p>
    <w:p>
      <w:pPr>
        <w:pStyle w:val="Para 09"/>
      </w:pPr>
      <w:r>
        <w:t xml:space="preserve"># Get the previous number of questions</w:t>
        <w:br w:clear="none"/>
      </w:r>
    </w:p>
    <w:p>
      <w:pPr>
        <w:pStyle w:val="Para 09"/>
      </w:pPr>
      <w:r>
        <w:t xml:space="preserve"># asked to MySQL by the session</w:t>
        <w:br w:clear="none"/>
      </w:r>
    </w:p>
    <w:p>
      <w:pPr>
        <w:pStyle w:val="Para 09"/>
      </w:pPr>
      <w:r>
        <w:t xml:space="preserve">cursor.execute("""</w:t>
        <w:br w:clear="none"/>
      </w:r>
    </w:p>
    <w:p>
      <w:pPr>
        <w:pStyle w:val="Para 09"/>
      </w:pPr>
      <w:r>
        <w:t xml:space="preserve">  SELECT VARIABLE_VALUE</w:t>
        <w:br w:clear="none"/>
      </w:r>
    </w:p>
    <w:p>
      <w:pPr>
        <w:pStyle w:val="Para 09"/>
      </w:pPr>
      <w:r>
        <w:t xml:space="preserve">    FROM performance_schema.session_status</w:t>
        <w:br w:clear="none"/>
      </w:r>
    </w:p>
    <w:p>
      <w:pPr>
        <w:pStyle w:val="Para 09"/>
      </w:pPr>
      <w:r>
        <w:t xml:space="preserve">   WHERE VARIABLE_NAME = 'Questions'""")</w:t>
        <w:br w:clear="none"/>
      </w:r>
    </w:p>
    <w:p>
      <w:pPr>
        <w:pStyle w:val="Para 09"/>
      </w:pPr>
      <w:r>
        <w:t xml:space="preserve">tmp = cursor.fetchone()</w:t>
        <w:br w:clear="none"/>
      </w:r>
    </w:p>
    <w:p>
      <w:pPr>
        <w:pStyle w:val="Para 09"/>
      </w:pPr>
      <w:r>
        <w:t xml:space="preserve">questions_after = int(tmp[0])</w:t>
        <w:br w:clear="none"/>
      </w:r>
    </w:p>
    <w:p>
      <w:pPr>
        <w:pStyle w:val="Para 09"/>
      </w:pPr>
      <w:r>
        <w:t xml:space="preserve">print("Difference in number of"</w:t>
        <w:br w:clear="none"/>
      </w:r>
    </w:p>
    <w:p>
      <w:pPr>
        <w:pStyle w:val="Para 09"/>
      </w:pPr>
      <w:r>
        <w:t xml:space="preserve">  + " questions: {0}".format(</w:t>
        <w:br w:clear="none"/>
      </w:r>
    </w:p>
    <w:p>
      <w:pPr>
        <w:pStyle w:val="Para 09"/>
      </w:pPr>
      <w:r>
        <w:t xml:space="preserve">    questions_after-questions_before</w:t>
        <w:br w:clear="none"/>
      </w:r>
    </w:p>
    <w:p>
      <w:pPr>
        <w:pStyle w:val="Para 09"/>
      </w:pPr>
      <w:r>
        <w:t xml:space="preserve">))</w:t>
        <w:br w:clear="none"/>
      </w:r>
    </w:p>
    <w:p>
      <w:pPr>
        <w:pStyle w:val="Para 09"/>
      </w:pPr>
      <w:r>
        <w:t xml:space="preserve">db.rollback()</w:t>
        <w:br w:clear="none"/>
      </w:r>
    </w:p>
    <w:p>
      <w:pPr>
        <w:pStyle w:val="Para 09"/>
      </w:pPr>
      <w:r>
        <w:t xml:space="preserve">cursor.close()</w:t>
        <w:br w:clear="none"/>
      </w:r>
    </w:p>
    <w:p>
      <w:pPr>
        <w:pStyle w:val="Para 09"/>
      </w:pPr>
      <w:r>
        <w:t xml:space="preserve">db.close()</w:t>
        <w:br w:clear="none"/>
      </w:r>
    </w:p>
    <w:p>
      <w:pPr>
        <w:pStyle w:val="Para 34"/>
      </w:pPr>
      <w:r>
        <w:rPr>
          <w:rStyle w:val="Text4"/>
        </w:rPr>
        <w:t xml:space="preserve">Listing 4-3</w:t>
        <w:br w:clear="none"/>
      </w:r>
      <w:r>
        <w:t xml:space="preserve">Using </w:t>
        <w:br w:clear="none"/>
        <w:bookmarkStart w:id="1319" w:name="executemany_8"/>
        <w:t xml:space="preserve"/>
        <w:bookmarkEnd w:id="1319"/>
        <w:br w:clear="none"/>
        <w:t xml:space="preserve">                          </w:t>
        <w:br w:clear="none"/>
      </w:r>
      <w:r>
        <w:rPr>
          <w:rStyle w:val="Text0"/>
        </w:rPr>
        <w:t xml:space="preserve">executemany()</w:t>
        <w:br w:clear="none"/>
      </w:r>
      <w:r>
        <w:t xml:space="preserve"/>
        <w:br w:clear="none"/>
        <w:t xml:space="preserve">                          </w:t>
        <w:br w:clear="none"/>
        <w:t xml:space="preserve">                          </w:t>
        <w:br w:clear="none"/>
        <w:t xml:space="preserve">                          </w:t>
        <w:br w:clear="none"/>
        <w:t xml:space="preserve">                        </w:t>
        <w:br w:clear="none"/>
        <w:t xml:space="preserve"> to Update Several Rows</w:t>
        <w:br w:clear="none"/>
      </w:r>
    </w:p>
    <w:p>
      <w:bookmarkStart w:id="1320" w:name="First__the_template_is_defined"/>
      <w:pPr>
        <w:pStyle w:val="Para 01"/>
      </w:pPr>
      <w:r>
        <w:t>First, the template is defined. In this case, named parameters are used to make it possible to use a sequence of dictionaries of the parameters. It makes for more verbose code, but also code that is easier to read and understand.</w:t>
      </w:r>
      <w:bookmarkEnd w:id="1320"/>
    </w:p>
    <w:p>
      <w:bookmarkStart w:id="1321" w:name="Then_the____________________exec"/>
      <w:pPr>
        <w:pStyle w:val="Para 01"/>
      </w:pPr>
      <w:r>
        <w:t xml:space="preserve">Then the </w:t>
        <w:bookmarkStart w:id="1322" w:name="executemany_9"/>
        <w:t xml:space="preserve"> </w:t>
        <w:bookmarkEnd w:id="1322"/>
      </w:r>
      <w:r>
        <w:rPr>
          <w:rStyle w:val="Text0"/>
        </w:rPr>
        <w:t>executemany()</w:t>
      </w:r>
      <w:r>
        <w:t xml:space="preserve"> </w:t>
        <w:t xml:space="preserve"> method is called and the number of rows modified is printed. In this case, three rows are updated. Before and after the </w:t>
      </w:r>
      <w:r>
        <w:rPr>
          <w:rStyle w:val="Text0"/>
        </w:rPr>
        <w:t>executemany()</w:t>
      </w:r>
      <w:r>
        <w:t xml:space="preserve"> call, the number of questions asked by the connection is fetched from the </w:t>
      </w:r>
      <w:r>
        <w:rPr>
          <w:rStyle w:val="Text0"/>
        </w:rPr>
        <w:t>performance_schema.session_status</w:t>
      </w:r>
      <w:r>
        <w:t xml:space="preserve"> table. This is used to show how many queries are sent to MySQL Server during the </w:t>
        <w:bookmarkStart w:id="1323" w:name="executemany_10"/>
        <w:t xml:space="preserve"> </w:t>
        <w:bookmarkEnd w:id="1323"/>
      </w:r>
      <w:r>
        <w:rPr>
          <w:rStyle w:val="Text0"/>
        </w:rPr>
        <w:t>executemany()</w:t>
      </w:r>
      <w:r>
        <w:t xml:space="preserve"> </w:t>
        <w:t xml:space="preserve"> call. The </w:t>
      </w:r>
      <w:r>
        <w:rPr>
          <w:rStyle w:val="Text0"/>
        </w:rPr>
        <w:t>rowcount</w:t>
      </w:r>
      <w:r>
        <w:t xml:space="preserve"> and </w:t>
      </w:r>
      <w:r>
        <w:rPr>
          <w:rStyle w:val="Text0"/>
        </w:rPr>
        <w:t>statement</w:t>
      </w:r>
      <w:r>
        <w:t xml:space="preserve"> </w:t>
        <w:bookmarkStart w:id="1324" w:name="properties"/>
        <w:t>properties</w:t>
        <w:bookmarkEnd w:id="1324"/>
        <w:t xml:space="preserve"> of the cursor are used to get some information about the call to </w:t>
        <w:bookmarkStart w:id="1325" w:name="executemany_11"/>
        <w:t xml:space="preserve"> </w:t>
        <w:bookmarkEnd w:id="1325"/>
      </w:r>
      <w:r>
        <w:rPr>
          <w:rStyle w:val="Text0"/>
        </w:rPr>
        <w:t>executemany()</w:t>
      </w:r>
      <w:r>
        <w:t xml:space="preserve"> </w:t>
        <w:t xml:space="preserve">. It is the use of the </w:t>
      </w:r>
      <w:r>
        <w:rPr>
          <w:rStyle w:val="Text0"/>
        </w:rPr>
        <w:t>statement</w:t>
      </w:r>
      <w:r>
        <w:t xml:space="preserve"> property that is the reason for </w:t>
      </w:r>
      <w:r>
        <w:rPr>
          <w:rStyle w:val="Text0"/>
        </w:rPr>
        <w:t>use_pure = True</w:t>
      </w:r>
      <w:r>
        <w:t xml:space="preserve"> when the connection is created; when using the C Extension, the </w:t>
      </w:r>
      <w:r>
        <w:rPr>
          <w:rStyle w:val="Text0"/>
        </w:rPr>
        <w:t>statement</w:t>
      </w:r>
      <w:r>
        <w:t xml:space="preserve"> property is not supported when queries are executed with </w:t>
        <w:bookmarkStart w:id="1326" w:name="executemany_12"/>
        <w:t xml:space="preserve"> </w:t>
        <w:bookmarkEnd w:id="1326"/>
      </w:r>
      <w:r>
        <w:rPr>
          <w:rStyle w:val="Text0"/>
        </w:rPr>
        <w:t>executemany()</w:t>
      </w:r>
      <w:r>
        <w:t xml:space="preserve"> </w:t>
        <w:t xml:space="preserve"> except for </w:t>
        <w:bookmarkStart w:id="1327" w:name="extended_inserts"/>
        <w:t>extended inserts</w:t>
        <w:bookmarkEnd w:id="1327"/>
        <w:t>.</w:t>
      </w:r>
      <w:bookmarkEnd w:id="1321"/>
    </w:p>
    <w:p>
      <w:bookmarkStart w:id="1328" w:name="TipIn_MySQL_Server_5_6_and_earli"/>
      <w:pPr>
        <w:pStyle w:val="Para 46"/>
      </w:pPr>
      <w:r>
        <w:rPr>
          <w:rStyle w:val="Text8"/>
        </w:rPr>
        <w:t>Tip</w:t>
      </w:r>
      <w:r>
        <w:rPr>
          <w:rStyle w:val="Text3"/>
        </w:rPr>
        <w:bookmarkStart w:id="1329" w:name="In_MySQL_Server_5_6_and_earlier"/>
        <w:t xml:space="preserve">In MySQL Server 5.6 and earlier, change the </w:t>
        <w:bookmarkEnd w:id="1329"/>
      </w:r>
      <w:r>
        <w:t>performance_schema.session_status</w:t>
      </w:r>
      <w:r>
        <w:rPr>
          <w:rStyle w:val="Text3"/>
        </w:rPr>
        <w:t xml:space="preserve"> table to the </w:t>
      </w:r>
      <w:r>
        <w:t>information_schema.session_status</w:t>
      </w:r>
      <w:r>
        <w:rPr>
          <w:rStyle w:val="Text3"/>
        </w:rPr>
        <w:t xml:space="preserve"> table.</w:t>
      </w:r>
      <w:bookmarkEnd w:id="1328"/>
    </w:p>
    <w:p>
      <w:bookmarkStart w:id="1330" w:name="Finally__the_transaction_is_roll"/>
      <w:pPr>
        <w:pStyle w:val="Para 01"/>
      </w:pPr>
      <w:r>
        <w:t xml:space="preserve">Finally, the transaction is rolled back to leave the </w:t>
      </w:r>
      <w:r>
        <w:rPr>
          <w:rStyle w:val="Text0"/>
        </w:rPr>
        <w:t>city</w:t>
      </w:r>
      <w:r>
        <w:t xml:space="preserve"> table as before the start of the example. This is only done so that all examples will use the same known state of the data; plus it means you can re-execute the example and get the same result. Transactions are discussed in the “Transactions” section later in this chapter. The output of the program is</w:t>
      </w:r>
      <w:bookmarkEnd w:id="1330"/>
    </w:p>
    <w:p>
      <w:bookmarkStart w:id="1331" w:name="Row_count__3Last_statement__UPDA_1"/>
      <w:bookmarkStart w:id="1332" w:name="Row_count__3Last_statement__UPDA"/>
      <w:pPr>
        <w:pStyle w:val="Para 05"/>
      </w:pPr>
      <w:r>
        <w:t xml:space="preserve">Row count: 3</w:t>
        <w:br w:clear="none"/>
      </w:r>
      <w:bookmarkEnd w:id="1331"/>
      <w:bookmarkEnd w:id="1332"/>
    </w:p>
    <w:p>
      <w:pPr>
        <w:pStyle w:val="Para 05"/>
      </w:pPr>
      <w:r>
        <w:t xml:space="preserve">Last statement: UPDATE world.city</w:t>
        <w:br w:clear="none"/>
      </w:r>
    </w:p>
    <w:p>
      <w:pPr>
        <w:pStyle w:val="Para 05"/>
      </w:pPr>
      <w:r>
        <w:t xml:space="preserve">   SET Population = 5000000</w:t>
        <w:br w:clear="none"/>
      </w:r>
    </w:p>
    <w:p>
      <w:pPr>
        <w:pStyle w:val="Para 05"/>
      </w:pPr>
      <w:r>
        <w:t xml:space="preserve"> WHERE Name = 'Wuhan'</w:t>
        <w:br w:clear="none"/>
      </w:r>
    </w:p>
    <w:p>
      <w:pPr>
        <w:pStyle w:val="Para 05"/>
      </w:pPr>
      <w:r>
        <w:t xml:space="preserve">       AND CountryCode = 'CHN'</w:t>
        <w:br w:clear="none"/>
      </w:r>
    </w:p>
    <w:p>
      <w:pPr>
        <w:pStyle w:val="Para 05"/>
      </w:pPr>
      <w:r>
        <w:t xml:space="preserve">       AND District = 'Hubei'</w:t>
        <w:br w:clear="none"/>
      </w:r>
    </w:p>
    <w:p>
      <w:pPr>
        <w:pStyle w:val="Para 05"/>
      </w:pPr>
      <w:r>
        <w:t xml:space="preserve">Difference in number of questions: 4</w:t>
        <w:br w:clear="none"/>
      </w:r>
    </w:p>
    <w:p>
      <w:bookmarkStart w:id="1333" w:name="The_output_shows_that"/>
      <w:pPr>
        <w:pStyle w:val="Para 01"/>
      </w:pPr>
      <w:r>
        <w:t xml:space="preserve">The output shows that </w:t>
        <w:bookmarkStart w:id="1334" w:name="executemany_13"/>
        <w:t xml:space="preserve"> </w:t>
        <w:bookmarkEnd w:id="1334"/>
      </w:r>
      <w:r>
        <w:rPr>
          <w:rStyle w:val="Text0"/>
        </w:rPr>
        <w:t>executemany()</w:t>
      </w:r>
      <w:r>
        <w:t xml:space="preserve"> </w:t>
        <w:t xml:space="preserve"> updated three rows (and then later rolled back), and the last executed statement updated the population of the city of Wuhan. The difference in the number of questions asked before and after is four: three for the three update statements, and one for querying for the number of questions asked.</w:t>
      </w:r>
      <w:bookmarkEnd w:id="1333"/>
    </w:p>
    <w:p>
      <w:bookmarkStart w:id="1335" w:name="As_shown__the_queries_are_execut"/>
      <w:pPr>
        <w:pStyle w:val="Para 01"/>
      </w:pPr>
      <w:r>
        <w:t xml:space="preserve">As shown, the queries are executed one by one by </w:t>
        <w:bookmarkStart w:id="1336" w:name="executemany_14"/>
        <w:t xml:space="preserve"> </w:t>
        <w:bookmarkEnd w:id="1336"/>
      </w:r>
      <w:r>
        <w:rPr>
          <w:rStyle w:val="Text0"/>
        </w:rPr>
        <w:t>executemany()</w:t>
      </w:r>
      <w:r>
        <w:t xml:space="preserve"> </w:t>
        <w:t xml:space="preserve"> calling the </w:t>
      </w:r>
      <w:r>
        <w:rPr>
          <w:rStyle w:val="Text0"/>
        </w:rPr>
        <w:t>execute()</w:t>
      </w:r>
      <w:r>
        <w:t xml:space="preserve"> method. So, there is no performance advantage compared to looping over the queries in the application itself. There is one exception, however: </w:t>
      </w:r>
      <w:r>
        <w:rPr>
          <w:rStyle w:val="Text0"/>
        </w:rPr>
        <w:t>INSERT</w:t>
      </w:r>
      <w:r>
        <w:t xml:space="preserve"> statements.</w:t>
      </w:r>
      <w:bookmarkEnd w:id="1335"/>
    </w:p>
    <w:p>
      <w:bookmarkStart w:id="1337" w:name="Extended_Inserts_______________M"/>
      <w:pPr>
        <w:pStyle w:val="Heading 2"/>
      </w:pPr>
      <w:r>
        <w:t/>
        <w:bookmarkStart w:id="1338" w:name="Extended_Inserts"/>
        <w:t>Extended Inserts</w:t>
        <w:bookmarkEnd w:id="1338"/>
        <w:t xml:space="preserve"> </w:t>
      </w:r>
      <w:bookmarkEnd w:id="1337"/>
    </w:p>
    <w:p>
      <w:bookmarkStart w:id="1339" w:name="MySQL_supports_a_feature_called"/>
      <w:pPr>
        <w:pStyle w:val="Para 01"/>
      </w:pPr>
      <w:r>
        <w:t xml:space="preserve">MySQL supports a feature called </w:t>
      </w:r>
      <w:r>
        <w:rPr>
          <w:rStyle w:val="Text7"/>
        </w:rPr>
        <w:t>extended inserts</w:t>
      </w:r>
      <w:r>
        <w:t xml:space="preserve">. Usually when inserting multiple rows into a table, it’s done as a series of </w:t>
      </w:r>
      <w:r>
        <w:rPr>
          <w:rStyle w:val="Text0"/>
        </w:rPr>
        <w:t>INSERT</w:t>
      </w:r>
      <w:r>
        <w:t xml:space="preserve"> statements:</w:t>
      </w:r>
      <w:bookmarkEnd w:id="1339"/>
    </w:p>
    <w:p>
      <w:bookmarkStart w:id="1340" w:name="CREATE_TEMPORARY_TABLE_world_t1"/>
      <w:bookmarkStart w:id="1341" w:name="CREATE_TEMPORARY_TABLE_world_t1_1"/>
      <w:pPr>
        <w:pStyle w:val="Normal"/>
      </w:pPr>
      <w:r>
        <w:t xml:space="preserve">CREATE TEMPORARY TABLE world.t1 (</w:t>
        <w:br w:clear="none"/>
      </w:r>
      <w:bookmarkEnd w:id="1340"/>
      <w:bookmarkEnd w:id="1341"/>
    </w:p>
    <w:p>
      <w:pPr>
        <w:pStyle w:val="Normal"/>
      </w:pPr>
      <w:r>
        <w:t xml:space="preserve">  id int unsigned NOT NULL,</w:t>
        <w:br w:clear="none"/>
      </w:r>
    </w:p>
    <w:p>
      <w:pPr>
        <w:pStyle w:val="Normal"/>
      </w:pPr>
      <w:r>
        <w:t xml:space="preserve">  val varchar(10),</w:t>
        <w:br w:clear="none"/>
      </w:r>
    </w:p>
    <w:p>
      <w:pPr>
        <w:pStyle w:val="Normal"/>
      </w:pPr>
      <w:r>
        <w:t xml:space="preserve">  PRIMARY KEY (id)</w:t>
        <w:br w:clear="none"/>
      </w:r>
    </w:p>
    <w:p>
      <w:pPr>
        <w:pStyle w:val="Normal"/>
      </w:pPr>
      <w:r>
        <w:t xml:space="preserve">);</w:t>
        <w:br w:clear="none"/>
      </w:r>
    </w:p>
    <w:p>
      <w:pPr>
        <w:pStyle w:val="Normal"/>
      </w:pPr>
      <w:r>
        <w:t xml:space="preserve"/>
        <w:br w:clear="none"/>
        <w:t xml:space="preserve">                      </w:t>
        <w:br w:clear="none"/>
      </w:r>
      <w:r>
        <w:rPr>
          <w:rStyle w:val="Text1"/>
        </w:rPr>
        <w:t xml:space="preserve">INSERT INTO world.t1 VALUES (1, 'abc');</w:t>
        <w:br w:clear="none"/>
      </w:r>
      <w:r>
        <w:t xml:space="preserve"/>
        <w:br w:clear="none"/>
        <w:t xml:space="preserve">                    </w:t>
        <w:br w:clear="none"/>
      </w:r>
    </w:p>
    <w:p>
      <w:pPr>
        <w:pStyle w:val="Normal"/>
      </w:pPr>
      <w:r>
        <w:t xml:space="preserve"/>
        <w:br w:clear="none"/>
        <w:t xml:space="preserve">                      </w:t>
        <w:br w:clear="none"/>
      </w:r>
      <w:r>
        <w:rPr>
          <w:rStyle w:val="Text1"/>
        </w:rPr>
        <w:t xml:space="preserve">INSERT INTO world.t1 VALUES (2, 'def');</w:t>
        <w:br w:clear="none"/>
      </w:r>
      <w:r>
        <w:t xml:space="preserve"/>
        <w:br w:clear="none"/>
        <w:t xml:space="preserve">                    </w:t>
        <w:br w:clear="none"/>
      </w:r>
    </w:p>
    <w:p>
      <w:pPr>
        <w:pStyle w:val="Normal"/>
      </w:pPr>
      <w:r>
        <w:t xml:space="preserve"/>
        <w:br w:clear="none"/>
        <w:t xml:space="preserve">                      </w:t>
        <w:br w:clear="none"/>
      </w:r>
      <w:r>
        <w:rPr>
          <w:rStyle w:val="Text1"/>
        </w:rPr>
        <w:t xml:space="preserve">INSERT INTO world.t1 VALUES (3, 'ghi');</w:t>
        <w:br w:clear="none"/>
      </w:r>
      <w:r>
        <w:t xml:space="preserve"/>
        <w:br w:clear="none"/>
        <w:t xml:space="preserve">                    </w:t>
        <w:br w:clear="none"/>
      </w:r>
    </w:p>
    <w:p>
      <w:pPr>
        <w:pStyle w:val="Normal"/>
      </w:pPr>
      <w:r>
        <w:t xml:space="preserve">SELECT * FROM world.t1;</w:t>
        <w:br w:clear="none"/>
      </w:r>
    </w:p>
    <w:p>
      <w:pPr>
        <w:pStyle w:val="Normal"/>
      </w:pPr>
      <w:r>
        <w:t xml:space="preserve">+----+------+</w:t>
        <w:br w:clear="none"/>
      </w:r>
    </w:p>
    <w:p>
      <w:pPr>
        <w:pStyle w:val="Normal"/>
      </w:pPr>
      <w:r>
        <w:t xml:space="preserve">| id | val  |</w:t>
        <w:br w:clear="none"/>
      </w:r>
    </w:p>
    <w:p>
      <w:pPr>
        <w:pStyle w:val="Normal"/>
      </w:pPr>
      <w:r>
        <w:t xml:space="preserve">+----+------+</w:t>
        <w:br w:clear="none"/>
      </w:r>
    </w:p>
    <w:p>
      <w:pPr>
        <w:pStyle w:val="Normal"/>
      </w:pPr>
      <w:r>
        <w:t xml:space="preserve">|  1 | abc  |</w:t>
        <w:br w:clear="none"/>
      </w:r>
    </w:p>
    <w:p>
      <w:pPr>
        <w:pStyle w:val="Normal"/>
      </w:pPr>
      <w:r>
        <w:t xml:space="preserve">|  2 | def  |</w:t>
        <w:br w:clear="none"/>
      </w:r>
    </w:p>
    <w:p>
      <w:pPr>
        <w:pStyle w:val="Normal"/>
      </w:pPr>
      <w:r>
        <w:t xml:space="preserve">|  3 | ghi  |</w:t>
        <w:br w:clear="none"/>
      </w:r>
    </w:p>
    <w:p>
      <w:pPr>
        <w:pStyle w:val="Normal"/>
      </w:pPr>
      <w:r>
        <w:t xml:space="preserve">+----+------+</w:t>
        <w:br w:clear="none"/>
      </w:r>
    </w:p>
    <w:p>
      <w:bookmarkStart w:id="1342" w:name="This_can_be_converted_to_a_singl"/>
      <w:pPr>
        <w:pStyle w:val="Para 01"/>
      </w:pPr>
      <w:r>
        <w:t>This can be converted to a single statement that uses extended inserts:</w:t>
      </w:r>
      <w:bookmarkEnd w:id="1342"/>
    </w:p>
    <w:p>
      <w:bookmarkStart w:id="1343" w:name="DELETE_FROM_world_t1_1"/>
      <w:bookmarkStart w:id="1344" w:name="DELETE_FROM_world_t1"/>
      <w:pPr>
        <w:pStyle w:val="Normal"/>
      </w:pPr>
      <w:r>
        <w:t xml:space="preserve">DELETE FROM world.t1;</w:t>
        <w:br w:clear="none"/>
      </w:r>
      <w:bookmarkEnd w:id="1343"/>
      <w:bookmarkEnd w:id="1344"/>
    </w:p>
    <w:p>
      <w:pPr>
        <w:pStyle w:val="Normal"/>
      </w:pPr>
      <w:r>
        <w:t xml:space="preserve"/>
        <w:br w:clear="none"/>
        <w:t xml:space="preserve">                      </w:t>
        <w:br w:clear="none"/>
      </w:r>
      <w:r>
        <w:rPr>
          <w:rStyle w:val="Text1"/>
        </w:rPr>
        <w:t xml:space="preserve">INSERT INTO world.t1</w:t>
        <w:br w:clear="none"/>
      </w:r>
      <w:r>
        <w:t xml:space="preserve"/>
        <w:br w:clear="none"/>
        <w:t xml:space="preserve">                    </w:t>
        <w:br w:clear="none"/>
      </w:r>
    </w:p>
    <w:p>
      <w:pPr>
        <w:pStyle w:val="Normal"/>
      </w:pPr>
      <w:r>
        <w:t xml:space="preserve"/>
        <w:br w:clear="none"/>
        <w:t xml:space="preserve">                      </w:t>
        <w:br w:clear="none"/>
      </w:r>
      <w:r>
        <w:rPr>
          <w:rStyle w:val="Text1"/>
        </w:rPr>
        <w:t xml:space="preserve">VALUES (1, 'abc'),</w:t>
        <w:br w:clear="none"/>
      </w:r>
      <w:r>
        <w:t xml:space="preserve"/>
        <w:br w:clear="none"/>
        <w:t xml:space="preserve">                    </w:t>
        <w:br w:clear="none"/>
      </w:r>
    </w:p>
    <w:p>
      <w:pPr>
        <w:pStyle w:val="Para 06"/>
      </w:pPr>
      <w:r>
        <w:rPr>
          <w:rStyle w:val="Text1"/>
        </w:rPr>
        <w:t xml:space="preserve">       </w:t>
        <w:br w:clear="none"/>
      </w:r>
      <w:r>
        <w:t xml:space="preserve">(2, 'def'),</w:t>
        <w:br w:clear="none"/>
      </w:r>
    </w:p>
    <w:p>
      <w:pPr>
        <w:pStyle w:val="Para 06"/>
      </w:pPr>
      <w:r>
        <w:rPr>
          <w:rStyle w:val="Text1"/>
        </w:rPr>
        <w:t xml:space="preserve">       </w:t>
        <w:br w:clear="none"/>
      </w:r>
      <w:r>
        <w:t xml:space="preserve">(3, 'ghi');</w:t>
        <w:br w:clear="none"/>
      </w:r>
    </w:p>
    <w:p>
      <w:pPr>
        <w:pStyle w:val="Normal"/>
      </w:pPr>
      <w:r>
        <w:t xml:space="preserve">SELECT * FROM world.t1;</w:t>
        <w:br w:clear="none"/>
      </w:r>
    </w:p>
    <w:p>
      <w:pPr>
        <w:pStyle w:val="Normal"/>
      </w:pPr>
      <w:r>
        <w:t xml:space="preserve">+----+------+</w:t>
        <w:br w:clear="none"/>
      </w:r>
    </w:p>
    <w:p>
      <w:pPr>
        <w:pStyle w:val="Normal"/>
      </w:pPr>
      <w:r>
        <w:t xml:space="preserve">| id | val  |</w:t>
        <w:br w:clear="none"/>
      </w:r>
    </w:p>
    <w:p>
      <w:pPr>
        <w:pStyle w:val="Normal"/>
      </w:pPr>
      <w:r>
        <w:t xml:space="preserve">+----+------+</w:t>
        <w:br w:clear="none"/>
      </w:r>
    </w:p>
    <w:p>
      <w:pPr>
        <w:pStyle w:val="Normal"/>
      </w:pPr>
      <w:r>
        <w:t xml:space="preserve">|  1 | abc  |</w:t>
        <w:br w:clear="none"/>
      </w:r>
    </w:p>
    <w:p>
      <w:pPr>
        <w:pStyle w:val="Normal"/>
      </w:pPr>
      <w:r>
        <w:t xml:space="preserve">|  2 | def  |</w:t>
        <w:br w:clear="none"/>
      </w:r>
    </w:p>
    <w:p>
      <w:pPr>
        <w:pStyle w:val="Normal"/>
      </w:pPr>
      <w:r>
        <w:t xml:space="preserve">|  3 | ghi  |</w:t>
        <w:br w:clear="none"/>
      </w:r>
    </w:p>
    <w:p>
      <w:pPr>
        <w:pStyle w:val="Normal"/>
      </w:pPr>
      <w:r>
        <w:t xml:space="preserve">+----+------+</w:t>
        <w:br w:clear="none"/>
      </w:r>
    </w:p>
    <w:p>
      <w:bookmarkStart w:id="1345" w:name="Extended_inserts_can_greatly_imp"/>
      <w:pPr>
        <w:pStyle w:val="Para 01"/>
      </w:pPr>
      <w:r>
        <w:t xml:space="preserve">Extended inserts can greatly improve the performance of bulk inserts compared to single inserts, particularly if </w:t>
        <w:bookmarkStart w:id="1346" w:name="autocommit_1"/>
        <w:t>autocommit</w:t>
        <w:bookmarkEnd w:id="1346"/>
        <w:t xml:space="preserve"> is enabled (see the “Transactions” section for more about autocommit).</w:t>
      </w:r>
      <w:bookmarkEnd w:id="1345"/>
    </w:p>
    <w:p>
      <w:bookmarkStart w:id="1347" w:name="MySQL_Connector_Python_has_built"/>
      <w:pPr>
        <w:pStyle w:val="Para 01"/>
      </w:pPr>
      <w:r>
        <w:t xml:space="preserve">MySQL Connector/Python has built-in support for generating extended INSERT statements by the use of the </w:t>
        <w:bookmarkStart w:id="1348" w:name="executemany_15"/>
        <w:t>executemany()</w:t>
        <w:bookmarkEnd w:id="1348"/>
        <w:t xml:space="preserve"> method. When it is </w:t>
        <w:bookmarkStart w:id="1349" w:name="detected"/>
        <w:t>detected</w:t>
        <w:bookmarkEnd w:id="1349"/>
        <w:t xml:space="preserve"> that the template matches an INSERT statement, a single statement inserting all the required rows is generated. Listing </w:t>
      </w:r>
      <w:hyperlink w:anchor="import_mysql_connector__Create_c_8">
        <w:r>
          <w:rPr>
            <w:rStyle w:val="Text5"/>
          </w:rPr>
          <w:t>4-4</w:t>
        </w:r>
      </w:hyperlink>
      <w:r>
        <w:t xml:space="preserve"> shows an example of inserting three rows into the </w:t>
      </w:r>
      <w:r>
        <w:rPr>
          <w:rStyle w:val="Text0"/>
        </w:rPr>
        <w:t>world.t1</w:t>
      </w:r>
      <w:r>
        <w:t xml:space="preserve"> temporary table.</w:t>
      </w:r>
      <w:bookmarkEnd w:id="1347"/>
    </w:p>
    <w:p>
      <w:bookmarkStart w:id="1350" w:name="import_mysql_connector__Create_c_9"/>
      <w:bookmarkStart w:id="1351" w:name="import_mysql_connector__Create_c_8"/>
      <w:pPr>
        <w:pStyle w:val="Normal"/>
      </w:pPr>
      <w:r>
        <w:t xml:space="preserve">import mysql.connector</w:t>
        <w:br w:clear="none"/>
      </w:r>
      <w:bookmarkEnd w:id="1350"/>
      <w:bookmarkEnd w:id="1351"/>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w:t>
        <w:br w:clear="none"/>
      </w:r>
    </w:p>
    <w:p>
      <w:pPr>
        <w:pStyle w:val="Normal"/>
      </w:pPr>
      <w:r>
        <w:t xml:space="preserve">cursor = db.cursor()</w:t>
        <w:br w:clear="none"/>
      </w:r>
    </w:p>
    <w:p>
      <w:pPr>
        <w:pStyle w:val="Normal"/>
      </w:pPr>
      <w:r>
        <w:t xml:space="preserve"># Create a temporary table for this</w:t>
        <w:br w:clear="none"/>
      </w:r>
    </w:p>
    <w:p>
      <w:pPr>
        <w:pStyle w:val="Normal"/>
      </w:pPr>
      <w:r>
        <w:t xml:space="preserve"># example</w:t>
        <w:br w:clear="none"/>
      </w:r>
    </w:p>
    <w:p>
      <w:pPr>
        <w:pStyle w:val="Normal"/>
      </w:pPr>
      <w:r>
        <w:t xml:space="preserve">cursor.execute("""</w:t>
        <w:br w:clear="none"/>
      </w:r>
    </w:p>
    <w:p>
      <w:pPr>
        <w:pStyle w:val="Normal"/>
      </w:pPr>
      <w:r>
        <w:t xml:space="preserve">  CREATE TEMPORARY TABLE world.t1 (</w:t>
        <w:br w:clear="none"/>
      </w:r>
    </w:p>
    <w:p>
      <w:pPr>
        <w:pStyle w:val="Normal"/>
      </w:pPr>
      <w:r>
        <w:t xml:space="preserve">    id int unsigned NOT NULL,</w:t>
        <w:br w:clear="none"/>
      </w:r>
    </w:p>
    <w:p>
      <w:pPr>
        <w:pStyle w:val="Normal"/>
      </w:pPr>
      <w:r>
        <w:t xml:space="preserve">    val varchar(10),</w:t>
        <w:br w:clear="none"/>
      </w:r>
    </w:p>
    <w:p>
      <w:pPr>
        <w:pStyle w:val="Normal"/>
      </w:pPr>
      <w:r>
        <w:t xml:space="preserve">    PRIMARY KEY (id)</w:t>
        <w:br w:clear="none"/>
      </w:r>
    </w:p>
    <w:p>
      <w:pPr>
        <w:pStyle w:val="Normal"/>
      </w:pPr>
      <w:r>
        <w:t xml:space="preserve">  )""")</w:t>
        <w:br w:clear="none"/>
      </w:r>
    </w:p>
    <w:p>
      <w:pPr>
        <w:pStyle w:val="Normal"/>
      </w:pPr>
      <w:r>
        <w:t xml:space="preserve"># Definte the query template and the</w:t>
        <w:br w:clear="none"/>
      </w:r>
    </w:p>
    <w:p>
      <w:pPr>
        <w:pStyle w:val="Normal"/>
      </w:pPr>
      <w:r>
        <w:t xml:space="preserve"># parameters to submit with it.</w:t>
        <w:br w:clear="none"/>
      </w:r>
    </w:p>
    <w:p>
      <w:pPr>
        <w:pStyle w:val="Normal"/>
      </w:pPr>
      <w:r>
        <w:t xml:space="preserve">sql = """</w:t>
        <w:br w:clear="none"/>
      </w:r>
    </w:p>
    <w:p>
      <w:pPr>
        <w:pStyle w:val="Normal"/>
      </w:pPr>
      <w:r>
        <w:t xml:space="preserve">INSERT INTO world.t1 VALUES (%s, %s)"""</w:t>
        <w:br w:clear="none"/>
      </w:r>
    </w:p>
    <w:p>
      <w:pPr>
        <w:pStyle w:val="Normal"/>
      </w:pPr>
      <w:r>
        <w:t xml:space="preserve">params = (</w:t>
        <w:br w:clear="none"/>
      </w:r>
    </w:p>
    <w:p>
      <w:pPr>
        <w:pStyle w:val="Normal"/>
      </w:pPr>
      <w:r>
        <w:t xml:space="preserve">  (1, "abc"),</w:t>
        <w:br w:clear="none"/>
      </w:r>
    </w:p>
    <w:p>
      <w:pPr>
        <w:pStyle w:val="Normal"/>
      </w:pPr>
      <w:r>
        <w:t xml:space="preserve">  (2, "def"),</w:t>
        <w:br w:clear="none"/>
      </w:r>
    </w:p>
    <w:p>
      <w:pPr>
        <w:pStyle w:val="Normal"/>
      </w:pPr>
      <w:r>
        <w:t xml:space="preserve">  (3, "ghi")</w:t>
        <w:br w:clear="none"/>
      </w:r>
    </w:p>
    <w:p>
      <w:pPr>
        <w:pStyle w:val="Normal"/>
      </w:pPr>
      <w:r>
        <w:t xml:space="preserve">)</w:t>
        <w:br w:clear="none"/>
      </w:r>
    </w:p>
    <w:p>
      <w:pPr>
        <w:pStyle w:val="Normal"/>
      </w:pPr>
      <w:r>
        <w:t xml:space="preserve"># Get the previous number of questions</w:t>
        <w:br w:clear="none"/>
      </w:r>
    </w:p>
    <w:p>
      <w:pPr>
        <w:pStyle w:val="Normal"/>
      </w:pPr>
      <w:r>
        <w:t xml:space="preserve"># asked to MySQL by the session</w:t>
        <w:br w:clear="none"/>
      </w:r>
    </w:p>
    <w:p>
      <w:pPr>
        <w:pStyle w:val="Normal"/>
      </w:pPr>
      <w:r>
        <w:t xml:space="preserve">cursor.execute("""</w:t>
        <w:br w:clear="none"/>
      </w:r>
    </w:p>
    <w:p>
      <w:pPr>
        <w:pStyle w:val="Normal"/>
      </w:pPr>
      <w:r>
        <w:t xml:space="preserve">  SELECT VARIABLE_VALUE</w:t>
        <w:br w:clear="none"/>
      </w:r>
    </w:p>
    <w:p>
      <w:pPr>
        <w:pStyle w:val="Normal"/>
      </w:pPr>
      <w:r>
        <w:t xml:space="preserve">    FROM performance_schema.session_status</w:t>
        <w:br w:clear="none"/>
      </w:r>
    </w:p>
    <w:p>
      <w:pPr>
        <w:pStyle w:val="Normal"/>
      </w:pPr>
      <w:r>
        <w:t xml:space="preserve">   WHERE VARIABLE_NAME = 'Questions'""")</w:t>
        <w:br w:clear="none"/>
      </w:r>
    </w:p>
    <w:p>
      <w:pPr>
        <w:pStyle w:val="Normal"/>
      </w:pPr>
      <w:r>
        <w:t xml:space="preserve">tmp = cursor.fetchone()</w:t>
        <w:br w:clear="none"/>
      </w:r>
    </w:p>
    <w:p>
      <w:pPr>
        <w:pStyle w:val="Normal"/>
      </w:pPr>
      <w:r>
        <w:t xml:space="preserve">questions_before = int(tmp[0])</w:t>
        <w:br w:clear="none"/>
      </w:r>
    </w:p>
    <w:p>
      <w:pPr>
        <w:pStyle w:val="Normal"/>
      </w:pPr>
      <w:r>
        <w:t xml:space="preserve"># Execute the </w:t>
        <w:br w:clear="none"/>
        <w:bookmarkStart w:id="1352" w:name="query"/>
        <w:t xml:space="preserve">query</w:t>
        <w:bookmarkEnd w:id="1352"/>
        <w:br w:clear="none"/>
      </w:r>
    </w:p>
    <w:p>
      <w:pPr>
        <w:pStyle w:val="Normal"/>
      </w:pPr>
      <w:r>
        <w:t xml:space="preserve"/>
        <w:br w:clear="none"/>
        <w:t xml:space="preserve">                      </w:t>
        <w:br w:clear="none"/>
      </w:r>
      <w:r>
        <w:rPr>
          <w:rStyle w:val="Text1"/>
        </w:rPr>
        <w:t xml:space="preserve">cursor.executemany(sql, params)</w:t>
        <w:br w:clear="none"/>
      </w:r>
      <w:r>
        <w:t xml:space="preserve"/>
        <w:br w:clear="none"/>
        <w:t xml:space="preserve">                    </w:t>
        <w:br w:clear="none"/>
      </w:r>
    </w:p>
    <w:p>
      <w:pPr>
        <w:pStyle w:val="Normal"/>
      </w:pPr>
      <w:r>
        <w:t xml:space="preserve">print("Row count = {0}".format(</w:t>
        <w:br w:clear="none"/>
      </w:r>
    </w:p>
    <w:p>
      <w:pPr>
        <w:pStyle w:val="Normal"/>
      </w:pPr>
      <w:r>
        <w:t xml:space="preserve">  cursor.rowcount))</w:t>
        <w:br w:clear="none"/>
      </w:r>
    </w:p>
    <w:p>
      <w:pPr>
        <w:pStyle w:val="Normal"/>
      </w:pPr>
      <w:r>
        <w:t xml:space="preserve">print("Last statement: {0}".format(</w:t>
        <w:br w:clear="none"/>
      </w:r>
    </w:p>
    <w:p>
      <w:pPr>
        <w:pStyle w:val="Normal"/>
      </w:pPr>
      <w:r>
        <w:t xml:space="preserve">  cursor.statement</w:t>
        <w:br w:clear="none"/>
      </w:r>
    </w:p>
    <w:p>
      <w:pPr>
        <w:pStyle w:val="Normal"/>
      </w:pPr>
      <w:r>
        <w:t xml:space="preserve">))</w:t>
        <w:br w:clear="none"/>
      </w:r>
    </w:p>
    <w:p>
      <w:pPr>
        <w:pStyle w:val="Normal"/>
      </w:pPr>
      <w:r>
        <w:t xml:space="preserve"># Get the previous number of questions</w:t>
        <w:br w:clear="none"/>
      </w:r>
    </w:p>
    <w:p>
      <w:pPr>
        <w:pStyle w:val="Normal"/>
      </w:pPr>
      <w:r>
        <w:t xml:space="preserve"># asked to MySQL by the session</w:t>
        <w:br w:clear="none"/>
      </w:r>
    </w:p>
    <w:p>
      <w:pPr>
        <w:pStyle w:val="Normal"/>
      </w:pPr>
      <w:r>
        <w:t xml:space="preserve">cursor.execute("""</w:t>
        <w:br w:clear="none"/>
      </w:r>
    </w:p>
    <w:p>
      <w:pPr>
        <w:pStyle w:val="Normal"/>
      </w:pPr>
      <w:r>
        <w:t xml:space="preserve">  SELECT VARIABLE_VALUE</w:t>
        <w:br w:clear="none"/>
      </w:r>
    </w:p>
    <w:p>
      <w:pPr>
        <w:pStyle w:val="Normal"/>
      </w:pPr>
      <w:r>
        <w:t xml:space="preserve">    FROM performance_schema.session_status</w:t>
        <w:br w:clear="none"/>
      </w:r>
    </w:p>
    <w:p>
      <w:pPr>
        <w:pStyle w:val="Normal"/>
      </w:pPr>
      <w:r>
        <w:t xml:space="preserve">   WHERE VARIABLE_NAME = 'Questions'""")</w:t>
        <w:br w:clear="none"/>
      </w:r>
    </w:p>
    <w:p>
      <w:pPr>
        <w:pStyle w:val="Normal"/>
      </w:pPr>
      <w:r>
        <w:t xml:space="preserve">tmp = cursor.fetchone()</w:t>
        <w:br w:clear="none"/>
      </w:r>
    </w:p>
    <w:p>
      <w:pPr>
        <w:pStyle w:val="Normal"/>
      </w:pPr>
      <w:r>
        <w:t xml:space="preserve">questions_after = int(tmp[0])</w:t>
        <w:br w:clear="none"/>
      </w:r>
    </w:p>
    <w:p>
      <w:pPr>
        <w:pStyle w:val="Normal"/>
      </w:pPr>
      <w:r>
        <w:t xml:space="preserve">print("Difference in number of"</w:t>
        <w:br w:clear="none"/>
      </w:r>
    </w:p>
    <w:p>
      <w:pPr>
        <w:pStyle w:val="Normal"/>
      </w:pPr>
      <w:r>
        <w:t xml:space="preserve">  + " questions: {0}".format(</w:t>
        <w:br w:clear="none"/>
      </w:r>
    </w:p>
    <w:p>
      <w:pPr>
        <w:pStyle w:val="Normal"/>
      </w:pPr>
      <w:r>
        <w:t xml:space="preserve">    questions_after-questions_before</w:t>
        <w:br w:clear="none"/>
      </w:r>
    </w:p>
    <w:p>
      <w:pPr>
        <w:pStyle w:val="Normal"/>
      </w:pPr>
      <w:r>
        <w:t xml:space="preserve">))</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4-4</w:t>
        <w:br w:clear="none"/>
      </w:r>
      <w:r>
        <w:t xml:space="preserve">Using </w:t>
        <w:br w:clear="none"/>
        <w:bookmarkStart w:id="1353" w:name="executemany_16"/>
        <w:t xml:space="preserve"/>
        <w:bookmarkEnd w:id="1353"/>
        <w:br w:clear="none"/>
        <w:t xml:space="preserve">                          </w:t>
        <w:br w:clear="none"/>
      </w:r>
      <w:r>
        <w:rPr>
          <w:rStyle w:val="Text0"/>
        </w:rPr>
        <w:t xml:space="preserve">executemany()</w:t>
        <w:br w:clear="none"/>
      </w:r>
      <w:r>
        <w:t xml:space="preserve"/>
        <w:br w:clear="none"/>
        <w:t xml:space="preserve">                          </w:t>
        <w:br w:clear="none"/>
        <w:t xml:space="preserve">                          </w:t>
        <w:br w:clear="none"/>
        <w:t xml:space="preserve">                          </w:t>
        <w:br w:clear="none"/>
        <w:t xml:space="preserve">                        </w:t>
        <w:br w:clear="none"/>
        <w:t xml:space="preserve"> to Insert Several Rows</w:t>
        <w:br w:clear="none"/>
      </w:r>
    </w:p>
    <w:p>
      <w:bookmarkStart w:id="1354" w:name="The_example_is_basically_identic"/>
      <w:pPr>
        <w:pStyle w:val="Para 01"/>
      </w:pPr>
      <w:r>
        <w:t xml:space="preserve">The example is basically identical to the previous one except it is an </w:t>
      </w:r>
      <w:r>
        <w:rPr>
          <w:rStyle w:val="Text0"/>
        </w:rPr>
        <w:t>INSERT</w:t>
      </w:r>
      <w:r>
        <w:t xml:space="preserve"> </w:t>
        <w:bookmarkStart w:id="1355" w:name="statement_1"/>
        <w:t>statement</w:t>
        <w:bookmarkEnd w:id="1355"/>
        <w:t xml:space="preserve"> and a temporary table is created for the data to be inserted into. The output this time is</w:t>
      </w:r>
      <w:bookmarkEnd w:id="1354"/>
    </w:p>
    <w:p>
      <w:bookmarkStart w:id="1356" w:name="Row_count___3Last_statement__INS"/>
      <w:bookmarkStart w:id="1357" w:name="Row_count___3Last_statement__INS_1"/>
      <w:pPr>
        <w:pStyle w:val="Para 05"/>
      </w:pPr>
      <w:r>
        <w:t xml:space="preserve">Row count = 3</w:t>
        <w:br w:clear="none"/>
      </w:r>
      <w:bookmarkEnd w:id="1356"/>
      <w:bookmarkEnd w:id="1357"/>
    </w:p>
    <w:p>
      <w:pPr>
        <w:pStyle w:val="Para 05"/>
      </w:pPr>
      <w:r>
        <w:t xml:space="preserve">Last statement: INSERT INTO world.t1 VALUES (1, 'abc'),(2, 'def'),(3, 'ghi')</w:t>
        <w:br w:clear="none"/>
      </w:r>
    </w:p>
    <w:p>
      <w:pPr>
        <w:pStyle w:val="Para 05"/>
      </w:pPr>
      <w:r>
        <w:t xml:space="preserve">Difference in number of questions: 2</w:t>
        <w:br w:clear="none"/>
      </w:r>
    </w:p>
    <w:p>
      <w:bookmarkStart w:id="1358" w:name="The_row_count_is_still_three__bu"/>
      <w:pPr>
        <w:pStyle w:val="Para 01"/>
      </w:pPr>
      <w:r>
        <w:t xml:space="preserve">The row count is still three, but now the last statement includes all three rows: the three </w:t>
      </w:r>
      <w:r>
        <w:rPr>
          <w:rStyle w:val="Text0"/>
        </w:rPr>
        <w:t>INSERT</w:t>
      </w:r>
      <w:r>
        <w:t xml:space="preserve"> statements have been rewritten to a single statement inserting all three rows. This is also reflected in the number of questions, which is two less than it was for the </w:t>
      </w:r>
      <w:r>
        <w:rPr>
          <w:rStyle w:val="Text0"/>
        </w:rPr>
        <w:t>UPDATE</w:t>
      </w:r>
      <w:r>
        <w:t xml:space="preserve"> example.</w:t>
      </w:r>
      <w:bookmarkEnd w:id="1358"/>
    </w:p>
    <w:p>
      <w:bookmarkStart w:id="1359" w:name="This_concludes_the_topic_of_mult"/>
      <w:pPr>
        <w:pStyle w:val="Para 01"/>
      </w:pPr>
      <w:r>
        <w:t xml:space="preserve">This concludes the topic of multiple queries for now. There will be a brief additional discussion in the “Transactions” section. Now it is time to look at some of the </w:t>
        <w:bookmarkStart w:id="1360" w:name="other"/>
        <w:t>other</w:t>
        <w:bookmarkEnd w:id="1360"/>
        <w:t xml:space="preserve"> features of cursors; first up is buffered results.</w:t>
      </w:r>
      <w:bookmarkEnd w:id="1359"/>
    </w:p>
    <w:p>
      <w:bookmarkStart w:id="1361" w:name="Buffered_Results_____________A_s"/>
      <w:pPr>
        <w:pStyle w:val="Heading 2"/>
      </w:pPr>
      <w:r>
        <w:t/>
        <w:bookmarkStart w:id="1362" w:name="Buffered_Results_1"/>
        <w:t>Buffered Results</w:t>
        <w:bookmarkEnd w:id="1362"/>
        <w:t xml:space="preserve"> </w:t>
      </w:r>
      <w:bookmarkEnd w:id="1361"/>
    </w:p>
    <w:p>
      <w:bookmarkStart w:id="1363" w:name="A_special_feature_of_cursors_is"/>
      <w:pPr>
        <w:pStyle w:val="Para 01"/>
      </w:pPr>
      <w:r>
        <w:t xml:space="preserve">A special feature of cursors is that it is possible to have MySQL Connector/Python automatically fetch the result set after a query and buffer it so it can be used later. Buffering the result frees up the resources from MySQL Server as quickly as possible but adds requirements to the application instead. This makes buffering most useful where the application handles small result sets. The buffering cursor can be combined with the </w:t>
      </w:r>
      <w:r>
        <w:rPr>
          <w:rStyle w:val="Text0"/>
        </w:rPr>
        <w:t>dictionary</w:t>
      </w:r>
      <w:r>
        <w:t xml:space="preserve"> or </w:t>
      </w:r>
      <w:r>
        <w:rPr>
          <w:rStyle w:val="Text0"/>
        </w:rPr>
        <w:t>named_tuple</w:t>
      </w:r>
      <w:r>
        <w:t xml:space="preserve"> options.</w:t>
      </w:r>
      <w:bookmarkEnd w:id="1363"/>
    </w:p>
    <w:p>
      <w:bookmarkStart w:id="1364" w:name="One_advantage_of_buffered_cursor"/>
      <w:pPr>
        <w:pStyle w:val="Para 01"/>
      </w:pPr>
      <w:r>
        <w:t>One advantage of buffered cursors over non-buffered cursors is that it is possible to have two cursors for the same connection active at the same time even if they include result sets. For a non-buffered cursor, attempting to execute a query through the same connection before all rows have been fetched results in an exception. Since a buffering cursor automatically fetches the rows and makes the fetch methods read from the buffer, as far as MySQL Server is concerned, the connection is free to be used again.</w:t>
      </w:r>
      <w:bookmarkEnd w:id="1364"/>
    </w:p>
    <w:p>
      <w:bookmarkStart w:id="1365" w:name="Two_examples_where_this_feature"/>
      <w:pPr>
        <w:pStyle w:val="Para 11"/>
      </w:pPr>
      <w:r>
        <w:t>Two examples where this feature can be useful are</w:t>
      </w:r>
      <w:bookmarkEnd w:id="1365"/>
    </w:p>
    <w:p>
      <w:bookmarkStart w:id="1366" w:name="Executing_two_or_more_SELECT_sta"/>
      <w:pPr>
        <w:pStyle w:val="Para 02"/>
      </w:pPr>
      <w:r>
        <w:t xml:space="preserve">Executing two or more </w:t>
      </w:r>
      <w:r>
        <w:rPr>
          <w:rStyle w:val="Text0"/>
        </w:rPr>
        <w:t>SELECT</w:t>
      </w:r>
      <w:r>
        <w:t xml:space="preserve"> statements where it makes sense to handle the returned rows side by side. Often it is better to rewrite those queries to a single query using </w:t>
      </w:r>
      <w:r>
        <w:rPr>
          <w:rStyle w:val="Text0"/>
        </w:rPr>
        <w:t>JOIN</w:t>
      </w:r>
      <w:r>
        <w:t>s, but occasionally there can be reasons to use more but simpler queries.</w:t>
      </w:r>
      <w:bookmarkEnd w:id="1366"/>
    </w:p>
    <w:p>
      <w:bookmarkStart w:id="1367" w:name="Reading_rows_from_one_query_and"/>
      <w:pPr>
        <w:pStyle w:val="Para 02"/>
      </w:pPr>
      <w:r>
        <w:t>Reading rows from one query and then using the rows in another query. Again, it may be better to combine the queries but, for example, if a row is read so it can be updated and the business logic is not available in the database, then it can be useful to use two cursors.</w:t>
      </w:r>
      <w:bookmarkEnd w:id="1367"/>
    </w:p>
    <w:p>
      <w:bookmarkStart w:id="1368" w:name="NoteBuffering_allows_for_executi"/>
      <w:pPr>
        <w:pStyle w:val="Para 10"/>
      </w:pPr>
      <w:r>
        <w:rPr>
          <w:rStyle w:val="Text8"/>
        </w:rPr>
        <w:t>Note</w:t>
      </w:r>
      <w:r>
        <w:bookmarkStart w:id="1369" w:name="Buffering_allows_for_executing_a"/>
        <w:t>Buffering allows for executing a new query in the same cursor before handling the result set. However, it will cause the old result set to be discarded.</w:t>
        <w:bookmarkEnd w:id="1369"/>
      </w:r>
      <w:bookmarkEnd w:id="1368"/>
    </w:p>
    <w:p>
      <w:bookmarkStart w:id="1370" w:name="Listing_4_5_shows_an_example_whe"/>
      <w:pPr>
        <w:pStyle w:val="Para 01"/>
      </w:pPr>
      <w:r>
        <w:t xml:space="preserve">Listing </w:t>
      </w:r>
      <w:hyperlink w:anchor="import_mysql_connectorfrom_math">
        <w:r>
          <w:rPr>
            <w:rStyle w:val="Text5"/>
          </w:rPr>
          <w:t>4-5</w:t>
        </w:r>
      </w:hyperlink>
      <w:r>
        <w:t xml:space="preserve"> shows an example where both buffering and conversion to a dictionary are enabled. There are two cursors: </w:t>
      </w:r>
      <w:r>
        <w:rPr>
          <w:rStyle w:val="Text0"/>
        </w:rPr>
        <w:t>cursor1</w:t>
      </w:r>
      <w:r>
        <w:t xml:space="preserve"> reads the Australian cities and </w:t>
      </w:r>
      <w:r>
        <w:rPr>
          <w:rStyle w:val="Text0"/>
        </w:rPr>
        <w:t>cursor2</w:t>
      </w:r>
      <w:r>
        <w:t xml:space="preserve"> updates the </w:t>
        <w:bookmarkStart w:id="1371" w:name="population"/>
        <w:t>population</w:t>
        <w:bookmarkEnd w:id="1371"/>
        <w:t xml:space="preserve"> by increasing it by 10%. The business logic in this case is so simple, it would be better to have done it in one query, but a similar approach can be used where the logic for updating the row is more complex.</w:t>
      </w:r>
      <w:bookmarkEnd w:id="1370"/>
    </w:p>
    <w:p>
      <w:bookmarkStart w:id="1372" w:name="import_mysql_connectorfrom_math_1"/>
      <w:bookmarkStart w:id="1373" w:name="import_mysql_connectorfrom_math"/>
      <w:pPr>
        <w:pStyle w:val="Normal"/>
      </w:pPr>
      <w:r>
        <w:t xml:space="preserve">import mysql.connector</w:t>
        <w:br w:clear="none"/>
      </w:r>
      <w:bookmarkEnd w:id="1372"/>
      <w:bookmarkEnd w:id="1373"/>
    </w:p>
    <w:p>
      <w:pPr>
        <w:pStyle w:val="Normal"/>
      </w:pPr>
      <w:r>
        <w:t xml:space="preserve">from math import ceil</w:t>
        <w:br w:clear="none"/>
      </w:r>
    </w:p>
    <w:p>
      <w:pPr>
        <w:pStyle w:val="Normal"/>
      </w:pPr>
      <w:r>
        <w:t xml:space="preserve"># The SQL UPDATE statement that will be</w:t>
        <w:br w:clear="none"/>
      </w:r>
    </w:p>
    <w:p>
      <w:pPr>
        <w:pStyle w:val="Normal"/>
      </w:pPr>
      <w:r>
        <w:t xml:space="preserve"># used in cursor2.</w:t>
        <w:br w:clear="none"/>
      </w:r>
    </w:p>
    <w:p>
      <w:pPr>
        <w:pStyle w:val="Normal"/>
      </w:pPr>
      <w:r>
        <w:t xml:space="preserve">SQL_UPDATE = """</w:t>
        <w:br w:clear="none"/>
      </w:r>
    </w:p>
    <w:p>
      <w:pPr>
        <w:pStyle w:val="Normal"/>
      </w:pPr>
      <w:r>
        <w:t xml:space="preserve">  UPDATE world.city</w:t>
        <w:br w:clear="none"/>
      </w:r>
    </w:p>
    <w:p>
      <w:pPr>
        <w:pStyle w:val="Normal"/>
      </w:pPr>
      <w:r>
        <w:t xml:space="preserve">     SET Population = %(new_population)s</w:t>
        <w:br w:clear="none"/>
      </w:r>
    </w:p>
    <w:p>
      <w:pPr>
        <w:pStyle w:val="Normal"/>
      </w:pPr>
      <w:r>
        <w:t xml:space="preserve">   WHERE ID = %(city_id)s"""</w:t>
        <w:br w:clear="none"/>
      </w:r>
    </w:p>
    <w:p>
      <w:pPr>
        <w:pStyle w:val="Normal"/>
      </w:pPr>
      <w:r>
        <w:t xml:space="preserve"># Function to increase the population</w:t>
        <w:br w:clear="none"/>
      </w:r>
    </w:p>
    <w:p>
      <w:pPr>
        <w:pStyle w:val="Normal"/>
      </w:pPr>
      <w:r>
        <w:t xml:space="preserve"># with 10%</w:t>
        <w:br w:clear="none"/>
      </w:r>
    </w:p>
    <w:p>
      <w:pPr>
        <w:pStyle w:val="Normal"/>
      </w:pPr>
      <w:r>
        <w:t xml:space="preserve"/>
        <w:br w:clear="none"/>
        <w:t xml:space="preserve">                    </w:t>
        <w:br w:clear="none"/>
      </w:r>
      <w:r>
        <w:rPr>
          <w:rStyle w:val="Text1"/>
        </w:rPr>
        <w:t xml:space="preserve">def new_population(old_population):</w:t>
        <w:br w:clear="none"/>
      </w:r>
      <w:r>
        <w:t xml:space="preserve"/>
        <w:br w:clear="none"/>
        <w:t xml:space="preserve">                  </w:t>
        <w:br w:clear="none"/>
      </w:r>
    </w:p>
    <w:p>
      <w:pPr>
        <w:pStyle w:val="Para 06"/>
      </w:pPr>
      <w:r>
        <w:rPr>
          <w:rStyle w:val="Text1"/>
        </w:rPr>
        <w:t xml:space="preserve">  </w:t>
        <w:br w:clear="none"/>
      </w:r>
      <w:r>
        <w:t xml:space="preserve">return int(ceil(old_population * 1.10))</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 Instantiate the cursors</w:t>
        <w:br w:clear="none"/>
      </w:r>
    </w:p>
    <w:p>
      <w:pPr>
        <w:pStyle w:val="Normal"/>
      </w:pPr>
      <w:r>
        <w:t xml:space="preserve"/>
        <w:br w:clear="none"/>
        <w:t xml:space="preserve">                    </w:t>
        <w:br w:clear="none"/>
      </w:r>
      <w:r>
        <w:rPr>
          <w:rStyle w:val="Text1"/>
        </w:rPr>
        <w:t xml:space="preserve">cursor1 = db.cursor(</w:t>
        <w:br w:clear="none"/>
      </w:r>
      <w:r>
        <w:t xml:space="preserve"/>
        <w:br w:clear="none"/>
        <w:t xml:space="preserve">                  </w:t>
        <w:br w:clear="none"/>
      </w:r>
    </w:p>
    <w:p>
      <w:pPr>
        <w:pStyle w:val="Para 06"/>
      </w:pPr>
      <w:r>
        <w:rPr>
          <w:rStyle w:val="Text1"/>
        </w:rPr>
        <w:t xml:space="preserve">  </w:t>
        <w:br w:clear="none"/>
      </w:r>
      <w:r>
        <w:t xml:space="preserve">buffered=True, dictionary=True)</w:t>
        <w:br w:clear="none"/>
      </w:r>
    </w:p>
    <w:p>
      <w:pPr>
        <w:pStyle w:val="Normal"/>
      </w:pPr>
      <w:r>
        <w:t xml:space="preserve"/>
        <w:br w:clear="none"/>
        <w:t xml:space="preserve">                    </w:t>
        <w:br w:clear="none"/>
      </w:r>
      <w:r>
        <w:rPr>
          <w:rStyle w:val="Text1"/>
        </w:rPr>
        <w:t xml:space="preserve">cursor2 = db.cursor()</w:t>
        <w:br w:clear="none"/>
      </w:r>
      <w:r>
        <w:t xml:space="preserve"/>
        <w:br w:clear="none"/>
        <w:t xml:space="preserve">                  </w:t>
        <w:br w:clear="none"/>
      </w:r>
    </w:p>
    <w:p>
      <w:pPr>
        <w:pStyle w:val="Normal"/>
      </w:pPr>
      <w:r>
        <w:t xml:space="preserve"># Execute the query to get the</w:t>
        <w:br w:clear="none"/>
      </w:r>
    </w:p>
    <w:p>
      <w:pPr>
        <w:pStyle w:val="Normal"/>
      </w:pPr>
      <w:r>
        <w:t xml:space="preserve"># Australian cities</w:t>
        <w:br w:clear="none"/>
      </w:r>
    </w:p>
    <w:p>
      <w:pPr>
        <w:pStyle w:val="Normal"/>
      </w:pPr>
      <w:r>
        <w:t xml:space="preserve">cursor1.execute(</w:t>
        <w:br w:clear="none"/>
      </w:r>
    </w:p>
    <w:p>
      <w:pPr>
        <w:pStyle w:val="Normal"/>
      </w:pPr>
      <w:r>
        <w:t xml:space="preserve">  """SELECT ID, Population</w:t>
        <w:br w:clear="none"/>
      </w:r>
    </w:p>
    <w:p>
      <w:pPr>
        <w:pStyle w:val="Normal"/>
      </w:pPr>
      <w:r>
        <w:t xml:space="preserve">       FROM world.city</w:t>
        <w:br w:clear="none"/>
      </w:r>
    </w:p>
    <w:p>
      <w:pPr>
        <w:pStyle w:val="Normal"/>
      </w:pPr>
      <w:r>
        <w:t xml:space="preserve">      WHERE CountryCode = %s""",</w:t>
        <w:br w:clear="none"/>
      </w:r>
    </w:p>
    <w:p>
      <w:pPr>
        <w:pStyle w:val="Normal"/>
      </w:pPr>
      <w:r>
        <w:t xml:space="preserve">  params=("AUS",)</w:t>
        <w:br w:clear="none"/>
      </w:r>
    </w:p>
    <w:p>
      <w:pPr>
        <w:pStyle w:val="Normal"/>
      </w:pPr>
      <w:r>
        <w:t xml:space="preserve">)</w:t>
        <w:br w:clear="none"/>
      </w:r>
    </w:p>
    <w:p>
      <w:pPr>
        <w:pStyle w:val="Normal"/>
      </w:pPr>
      <w:r>
        <w:t xml:space="preserve">city = cursor1.fetchone()</w:t>
        <w:br w:clear="none"/>
      </w:r>
    </w:p>
    <w:p>
      <w:pPr>
        <w:pStyle w:val="Normal"/>
      </w:pPr>
      <w:r>
        <w:t xml:space="preserve">while (city):</w:t>
        <w:br w:clear="none"/>
      </w:r>
    </w:p>
    <w:p>
      <w:pPr>
        <w:pStyle w:val="Normal"/>
      </w:pPr>
      <w:r>
        <w:t xml:space="preserve">  old_pop = city["Population"]</w:t>
        <w:br w:clear="none"/>
      </w:r>
    </w:p>
    <w:p>
      <w:pPr>
        <w:pStyle w:val="Normal"/>
      </w:pPr>
      <w:r>
        <w:t xml:space="preserve">  new_pop = new_population(old_pop)</w:t>
        <w:br w:clear="none"/>
      </w:r>
    </w:p>
    <w:p>
      <w:pPr>
        <w:pStyle w:val="Normal"/>
      </w:pPr>
      <w:r>
        <w:t xml:space="preserve">  print("ID, Old =&gt; New: "</w:t>
        <w:br w:clear="none"/>
      </w:r>
    </w:p>
    <w:p>
      <w:pPr>
        <w:pStyle w:val="Normal"/>
      </w:pPr>
      <w:r>
        <w:t xml:space="preserve">    + "{0}, {1} =&gt; {2}".format(</w:t>
        <w:br w:clear="none"/>
      </w:r>
    </w:p>
    <w:p>
      <w:pPr>
        <w:pStyle w:val="Normal"/>
      </w:pPr>
      <w:r>
        <w:t xml:space="preserve">    city["ID"], old_pop, new_pop</w:t>
        <w:br w:clear="none"/>
      </w:r>
    </w:p>
    <w:p>
      <w:pPr>
        <w:pStyle w:val="Normal"/>
      </w:pPr>
      <w:r>
        <w:t xml:space="preserve">  ))</w:t>
        <w:br w:clear="none"/>
      </w:r>
    </w:p>
    <w:p>
      <w:pPr>
        <w:pStyle w:val="Normal"/>
      </w:pPr>
      <w:r>
        <w:t xml:space="preserve">  cursor2.execute(</w:t>
        <w:br w:clear="none"/>
      </w:r>
    </w:p>
    <w:p>
      <w:pPr>
        <w:pStyle w:val="Normal"/>
      </w:pPr>
      <w:r>
        <w:t xml:space="preserve">    SQL_UPDATE,</w:t>
        <w:br w:clear="none"/>
      </w:r>
    </w:p>
    <w:p>
      <w:pPr>
        <w:pStyle w:val="Normal"/>
      </w:pPr>
      <w:r>
        <w:t xml:space="preserve">    params={</w:t>
        <w:br w:clear="none"/>
      </w:r>
    </w:p>
    <w:p>
      <w:pPr>
        <w:pStyle w:val="Normal"/>
      </w:pPr>
      <w:r>
        <w:t xml:space="preserve">      "city_id": city["ID"],</w:t>
        <w:br w:clear="none"/>
      </w:r>
    </w:p>
    <w:p>
      <w:pPr>
        <w:pStyle w:val="Normal"/>
      </w:pPr>
      <w:r>
        <w:t xml:space="preserve">      "new_population": new_pop</w:t>
        <w:br w:clear="none"/>
      </w:r>
    </w:p>
    <w:p>
      <w:pPr>
        <w:pStyle w:val="Normal"/>
      </w:pPr>
      <w:r>
        <w:t xml:space="preserve">    }</w:t>
        <w:br w:clear="none"/>
      </w:r>
    </w:p>
    <w:p>
      <w:pPr>
        <w:pStyle w:val="Normal"/>
      </w:pPr>
      <w:r>
        <w:t xml:space="preserve">  )</w:t>
        <w:br w:clear="none"/>
      </w:r>
    </w:p>
    <w:p>
      <w:pPr>
        <w:pStyle w:val="Normal"/>
      </w:pPr>
      <w:r>
        <w:t xml:space="preserve">  print("Statement: {0}".format(</w:t>
        <w:br w:clear="none"/>
      </w:r>
    </w:p>
    <w:p>
      <w:pPr>
        <w:pStyle w:val="Normal"/>
      </w:pPr>
      <w:r>
        <w:t xml:space="preserve">    cursor2.statement))</w:t>
        <w:br w:clear="none"/>
      </w:r>
    </w:p>
    <w:p>
      <w:pPr>
        <w:pStyle w:val="Normal"/>
      </w:pPr>
      <w:r>
        <w:t xml:space="preserve">  city = cursor1.fetchone()</w:t>
        <w:br w:clear="none"/>
      </w:r>
    </w:p>
    <w:p>
      <w:pPr>
        <w:pStyle w:val="Normal"/>
      </w:pPr>
      <w:r>
        <w:t xml:space="preserve">db.rollback()</w:t>
        <w:br w:clear="none"/>
      </w:r>
    </w:p>
    <w:p>
      <w:pPr>
        <w:pStyle w:val="Normal"/>
      </w:pPr>
      <w:r>
        <w:t xml:space="preserve">cursor1.close()</w:t>
        <w:br w:clear="none"/>
      </w:r>
    </w:p>
    <w:p>
      <w:pPr>
        <w:pStyle w:val="Normal"/>
      </w:pPr>
      <w:r>
        <w:t xml:space="preserve">cursor2.close()</w:t>
        <w:br w:clear="none"/>
      </w:r>
    </w:p>
    <w:p>
      <w:pPr>
        <w:pStyle w:val="Normal"/>
      </w:pPr>
      <w:r>
        <w:t xml:space="preserve">db.close()</w:t>
        <w:br w:clear="none"/>
      </w:r>
    </w:p>
    <w:p>
      <w:pPr>
        <w:pStyle w:val="Para 12"/>
      </w:pPr>
      <w:r>
        <w:rPr>
          <w:rStyle w:val="Text4"/>
        </w:rPr>
        <w:t xml:space="preserve">Listing 4-5</w:t>
        <w:br w:clear="none"/>
      </w:r>
      <w:r>
        <w:t xml:space="preserve">Using a Buffering Cursor to Update Rows</w:t>
        <w:br w:clear="none"/>
      </w:r>
    </w:p>
    <w:p>
      <w:bookmarkStart w:id="1374" w:name="First__the_logic_for_updating_th"/>
      <w:pPr>
        <w:pStyle w:val="Para 01"/>
      </w:pPr>
      <w:r>
        <w:t>First, the logic for updating the population is defined. In this case, it is a simple function that increases the argument with 10% and then rounds the result up to the nearest integer.</w:t>
      </w:r>
      <w:bookmarkEnd w:id="1374"/>
    </w:p>
    <w:p>
      <w:bookmarkStart w:id="1375" w:name="The_two_cursors_are_defined__cur"/>
      <w:pPr>
        <w:pStyle w:val="Para 01"/>
      </w:pPr>
      <w:r>
        <w:t xml:space="preserve">The two cursors are defined. </w:t>
      </w:r>
      <w:r>
        <w:rPr>
          <w:rStyle w:val="Text0"/>
        </w:rPr>
        <w:t>cursor1</w:t>
      </w:r>
      <w:r>
        <w:t xml:space="preserve"> reads the rows that will be updated, so it must be a buffering cursor. In this case, it has also been decided to have the rows returned as a dictionary. </w:t>
      </w:r>
      <w:r>
        <w:rPr>
          <w:rStyle w:val="Text0"/>
        </w:rPr>
        <w:t>cursor2</w:t>
      </w:r>
      <w:r>
        <w:t xml:space="preserve"> performs the updates while the rows from </w:t>
      </w:r>
      <w:r>
        <w:rPr>
          <w:rStyle w:val="Text0"/>
        </w:rPr>
        <w:t>cursor1</w:t>
      </w:r>
      <w:r>
        <w:t xml:space="preserve"> are read. It does not matter in this example whether </w:t>
      </w:r>
      <w:r>
        <w:rPr>
          <w:rStyle w:val="Text0"/>
        </w:rPr>
        <w:t>cursor2</w:t>
      </w:r>
      <w:r>
        <w:t xml:space="preserve"> is a </w:t>
        <w:bookmarkStart w:id="1376" w:name="buffering"/>
        <w:t>buffering</w:t>
        <w:bookmarkEnd w:id="1376"/>
        <w:t xml:space="preserve"> or non-buffering cursor because it does not return any rows.</w:t>
      </w:r>
      <w:bookmarkEnd w:id="1375"/>
    </w:p>
    <w:p>
      <w:bookmarkStart w:id="1377" w:name="After_the_SELECT_query_to_find_t"/>
      <w:pPr>
        <w:pStyle w:val="Para 01"/>
      </w:pPr>
      <w:r>
        <w:t xml:space="preserve">After the </w:t>
      </w:r>
      <w:r>
        <w:rPr>
          <w:rStyle w:val="Text0"/>
        </w:rPr>
        <w:t>SELECT</w:t>
      </w:r>
      <w:r>
        <w:t xml:space="preserve"> query to find the ID and existing population of the Australian cities has been executed, there is a loop over the cities. For each city, the new population is calculated and the </w:t>
      </w:r>
      <w:r>
        <w:rPr>
          <w:rStyle w:val="Text0"/>
        </w:rPr>
        <w:t>UPDATE</w:t>
      </w:r>
      <w:r>
        <w:t xml:space="preserve"> statement is executed. The city ID, the before and after populations, and the </w:t>
      </w:r>
      <w:r>
        <w:rPr>
          <w:rStyle w:val="Text0"/>
        </w:rPr>
        <w:t>UPDATE</w:t>
      </w:r>
      <w:r>
        <w:t xml:space="preserve"> statement are all printed as output. The output for the first three cities is</w:t>
      </w:r>
      <w:bookmarkEnd w:id="1377"/>
    </w:p>
    <w:p>
      <w:bookmarkStart w:id="1378" w:name="ID__Old____New__130__3276207_1"/>
      <w:bookmarkStart w:id="1379" w:name="ID__Old____New__130__3276207"/>
      <w:pPr>
        <w:pStyle w:val="Para 05"/>
      </w:pPr>
      <w:r>
        <w:t xml:space="preserve">ID, Old =&gt; New: 130, 3276207 =&gt; 3603828</w:t>
        <w:br w:clear="none"/>
      </w:r>
      <w:bookmarkEnd w:id="1378"/>
      <w:bookmarkEnd w:id="1379"/>
    </w:p>
    <w:p>
      <w:pPr>
        <w:pStyle w:val="Para 05"/>
      </w:pPr>
      <w:r>
        <w:t xml:space="preserve">Statement: UPDATE world.city</w:t>
        <w:br w:clear="none"/>
      </w:r>
    </w:p>
    <w:p>
      <w:pPr>
        <w:pStyle w:val="Para 05"/>
      </w:pPr>
      <w:r>
        <w:t xml:space="preserve">     SET Population = 3603828</w:t>
        <w:br w:clear="none"/>
      </w:r>
    </w:p>
    <w:p>
      <w:pPr>
        <w:pStyle w:val="Para 05"/>
      </w:pPr>
      <w:r>
        <w:t xml:space="preserve">   WHERE ID = 130</w:t>
        <w:br w:clear="none"/>
      </w:r>
    </w:p>
    <w:p>
      <w:pPr>
        <w:pStyle w:val="Para 05"/>
      </w:pPr>
      <w:r>
        <w:t xml:space="preserve">ID, Old =&gt; New: 131, 2865329 =&gt; 3151862</w:t>
        <w:br w:clear="none"/>
      </w:r>
    </w:p>
    <w:p>
      <w:pPr>
        <w:pStyle w:val="Para 05"/>
      </w:pPr>
      <w:r>
        <w:t xml:space="preserve">Statement: UPDATE world.city</w:t>
        <w:br w:clear="none"/>
      </w:r>
    </w:p>
    <w:p>
      <w:pPr>
        <w:pStyle w:val="Para 05"/>
      </w:pPr>
      <w:r>
        <w:t xml:space="preserve">     SET Population = 3151862</w:t>
        <w:br w:clear="none"/>
      </w:r>
    </w:p>
    <w:p>
      <w:pPr>
        <w:pStyle w:val="Para 05"/>
      </w:pPr>
      <w:r>
        <w:t xml:space="preserve">   WHERE ID = 131</w:t>
        <w:br w:clear="none"/>
      </w:r>
    </w:p>
    <w:p>
      <w:pPr>
        <w:pStyle w:val="Para 05"/>
      </w:pPr>
      <w:r>
        <w:t xml:space="preserve">ID, Old =&gt; New: 132, 1291117 =&gt; 1420229</w:t>
        <w:br w:clear="none"/>
      </w:r>
    </w:p>
    <w:p>
      <w:pPr>
        <w:pStyle w:val="Para 05"/>
      </w:pPr>
      <w:r>
        <w:t xml:space="preserve">Statement: UPDATE world.city</w:t>
        <w:br w:clear="none"/>
      </w:r>
    </w:p>
    <w:p>
      <w:pPr>
        <w:pStyle w:val="Para 05"/>
      </w:pPr>
      <w:r>
        <w:t xml:space="preserve">     SET Population = 1420229</w:t>
        <w:br w:clear="none"/>
      </w:r>
    </w:p>
    <w:p>
      <w:pPr>
        <w:pStyle w:val="Para 05"/>
      </w:pPr>
      <w:r>
        <w:t xml:space="preserve">   WHERE ID = 132</w:t>
        <w:br w:clear="none"/>
      </w:r>
    </w:p>
    <w:p>
      <w:pPr>
        <w:pStyle w:val="Para 05"/>
      </w:pPr>
      <w:r>
        <w:t xml:space="preserve">...</w:t>
        <w:br w:clear="none"/>
      </w:r>
    </w:p>
    <w:p>
      <w:bookmarkStart w:id="1380" w:name="CautionThe_queries_for_the_two_c"/>
      <w:pPr>
        <w:pStyle w:val="Para 10"/>
      </w:pPr>
      <w:r>
        <w:rPr>
          <w:rStyle w:val="Text8"/>
        </w:rPr>
        <w:t>Caution</w:t>
      </w:r>
      <w:r>
        <w:bookmarkStart w:id="1381" w:name="The_queries_for_the_two_cursors"/>
        <w:t xml:space="preserve">The queries for the two cursors must be executed within the same transaction (happens by default) to ensure the right result. Otherwise another connection may update the population between the </w:t>
        <w:bookmarkEnd w:id="1381"/>
      </w:r>
      <w:r>
        <w:rPr>
          <w:rStyle w:val="Text0"/>
        </w:rPr>
        <w:t>SELECT</w:t>
      </w:r>
      <w:r>
        <w:t xml:space="preserve"> and the </w:t>
      </w:r>
      <w:r>
        <w:rPr>
          <w:rStyle w:val="Text0"/>
        </w:rPr>
        <w:t>UPDATE</w:t>
      </w:r>
      <w:r>
        <w:t>. However, the rows are locked for as long as the transaction is active, so be careful that the execution of the loop does not take a long time, or it may cause other queries to time out or deadlocks may occur.</w:t>
      </w:r>
      <w:bookmarkEnd w:id="1380"/>
    </w:p>
    <w:p>
      <w:bookmarkStart w:id="1382" w:name="The_last_cursor_specific_feature"/>
      <w:pPr>
        <w:pStyle w:val="Para 01"/>
      </w:pPr>
      <w:r>
        <w:t xml:space="preserve">The last cursor-specific </w:t>
        <w:bookmarkStart w:id="1383" w:name="feature"/>
        <w:t>feature</w:t>
        <w:bookmarkEnd w:id="1383"/>
        <w:t xml:space="preserve"> to discuss is the support for stored procedures.</w:t>
      </w:r>
      <w:bookmarkEnd w:id="1382"/>
    </w:p>
    <w:p>
      <w:bookmarkStart w:id="1384" w:name="Stored_Procedures_____________St"/>
      <w:pPr>
        <w:pStyle w:val="Heading 2"/>
      </w:pPr>
      <w:r>
        <w:t/>
        <w:bookmarkStart w:id="1385" w:name="Stored_Procedures"/>
        <w:t>Stored Procedures</w:t>
        <w:bookmarkEnd w:id="1385"/>
        <w:t xml:space="preserve"> </w:t>
      </w:r>
      <w:bookmarkEnd w:id="1384"/>
    </w:p>
    <w:p>
      <w:bookmarkStart w:id="1386" w:name="Stored_procedures_have_character"/>
      <w:pPr>
        <w:pStyle w:val="Para 01"/>
      </w:pPr>
      <w:r>
        <w:t xml:space="preserve">Stored procedures have characteristics that mean they must be treated differently for some use cases. Specifically, they can return values through the argument list and a single query calling a stored procedure can return multiple result sets. Under the hood, the </w:t>
        <w:bookmarkStart w:id="1387" w:name="cmd_query_iter_7"/>
        <w:t xml:space="preserve"> </w:t>
        <w:bookmarkEnd w:id="1387"/>
      </w:r>
      <w:r>
        <w:rPr>
          <w:rStyle w:val="Text0"/>
        </w:rPr>
        <w:t>cmd_query_iter()</w:t>
      </w:r>
      <w:r>
        <w:t xml:space="preserve"> </w:t>
        <w:t xml:space="preserve"> method of the connection is used together with one internal buffered cursor per result set.</w:t>
      </w:r>
      <w:bookmarkEnd w:id="1386"/>
    </w:p>
    <w:p>
      <w:bookmarkStart w:id="1388" w:name="CautionBecause_buffered_cursors"/>
      <w:pPr>
        <w:pStyle w:val="Para 10"/>
      </w:pPr>
      <w:r>
        <w:rPr>
          <w:rStyle w:val="Text8"/>
        </w:rPr>
        <w:t>Caution</w:t>
      </w:r>
      <w:r>
        <w:bookmarkStart w:id="1389" w:name="Because_buffered_cursors_are_use"/>
        <w:t>Because buffered cursors are used to handle the results sets of a stored procedure, the memory usage on the application side can be higher than expected. Use the stored procedure support with care if large results are returned.</w:t>
        <w:bookmarkEnd w:id="1389"/>
      </w:r>
      <w:bookmarkEnd w:id="1388"/>
    </w:p>
    <w:p>
      <w:bookmarkStart w:id="1390" w:name="The_cursor_methods_that_can_be_u"/>
      <w:pPr>
        <w:pStyle w:val="Para 03"/>
      </w:pPr>
      <w:r>
        <w:t xml:space="preserve">The cursor </w:t>
        <w:bookmarkStart w:id="1391" w:name="methods"/>
        <w:t>methods</w:t>
        <w:bookmarkEnd w:id="1391"/>
        <w:t xml:space="preserve"> that can be used to execute stored procedures are</w:t>
      </w:r>
      <w:bookmarkEnd w:id="1390"/>
    </w:p>
    <w:p>
      <w:bookmarkStart w:id="1392" w:name="callproc"/>
      <w:pPr>
        <w:pStyle w:val="Para 02"/>
      </w:pPr>
      <w:r>
        <w:bookmarkStart w:id="1393" w:name="callproc_1"/>
        <w:t xml:space="preserve"> </w:t>
        <w:bookmarkEnd w:id="1393"/>
      </w:r>
      <w:r>
        <w:rPr>
          <w:rStyle w:val="Text0"/>
        </w:rPr>
        <w:t>callproc()</w:t>
      </w:r>
      <w:r>
        <w:t xml:space="preserve"> </w:t>
        <w:t>: This is the method used to execute the stored procedure. The return value is a tuple with the parameters passed to the procedure.</w:t>
      </w:r>
      <w:bookmarkEnd w:id="1392"/>
    </w:p>
    <w:p>
      <w:bookmarkStart w:id="1394" w:name="stored_results"/>
      <w:pPr>
        <w:pStyle w:val="Para 02"/>
      </w:pPr>
      <w:r>
        <w:bookmarkStart w:id="1395" w:name="stored_results_1"/>
        <w:t xml:space="preserve"> </w:t>
        <w:bookmarkEnd w:id="1395"/>
      </w:r>
      <w:r>
        <w:rPr>
          <w:rStyle w:val="Text0"/>
        </w:rPr>
        <w:t>stored_results()</w:t>
      </w:r>
      <w:r>
        <w:t xml:space="preserve"> </w:t>
        <w:t xml:space="preserve">: This method is a generator for iterating over the result sets returned by a stored procedure invoked with </w:t>
        <w:bookmarkStart w:id="1396" w:name="callproc_2"/>
        <w:t xml:space="preserve"> </w:t>
        <w:bookmarkEnd w:id="1396"/>
      </w:r>
      <w:r>
        <w:rPr>
          <w:rStyle w:val="Text0"/>
        </w:rPr>
        <w:t>callproc()</w:t>
      </w:r>
      <w:r>
        <w:t xml:space="preserve"> </w:t>
        <w:t>.</w:t>
      </w:r>
      <w:bookmarkEnd w:id="1394"/>
    </w:p>
    <w:p>
      <w:bookmarkStart w:id="1397" w:name="The_easiest_way_to_understand_ho"/>
      <w:pPr>
        <w:pStyle w:val="Para 01"/>
      </w:pPr>
      <w:r>
        <w:t xml:space="preserve">The easiest way to understand how the two procedures work is to consider an example. For this purpose, the </w:t>
      </w:r>
      <w:r>
        <w:rPr>
          <w:rStyle w:val="Text0"/>
        </w:rPr>
        <w:t>min_max_cities()</w:t>
      </w:r>
      <w:r>
        <w:t xml:space="preserve"> procedure in Listing </w:t>
      </w:r>
      <w:hyperlink w:anchor="DELIMITER___CREATE_PROCEDURE_wor">
        <w:r>
          <w:rPr>
            <w:rStyle w:val="Text5"/>
          </w:rPr>
          <w:t>4-6</w:t>
        </w:r>
      </w:hyperlink>
      <w:r>
        <w:t xml:space="preserve"> will be used.</w:t>
      </w:r>
      <w:bookmarkEnd w:id="1397"/>
    </w:p>
    <w:p>
      <w:bookmarkStart w:id="1398" w:name="DELIMITER___CREATE_PROCEDURE_wor_1"/>
      <w:bookmarkStart w:id="1399" w:name="DELIMITER___CREATE_PROCEDURE_wor"/>
      <w:pPr>
        <w:pStyle w:val="Normal"/>
      </w:pPr>
      <w:r>
        <w:t xml:space="preserve">DELIMITER $$</w:t>
        <w:br w:clear="none"/>
      </w:r>
      <w:bookmarkEnd w:id="1398"/>
      <w:bookmarkEnd w:id="1399"/>
    </w:p>
    <w:p>
      <w:pPr>
        <w:pStyle w:val="Normal"/>
      </w:pPr>
      <w:r>
        <w:t xml:space="preserve">CREATE PROCEDURE world.min_max_cities(</w:t>
        <w:br w:clear="none"/>
      </w:r>
    </w:p>
    <w:p>
      <w:pPr>
        <w:pStyle w:val="Normal"/>
      </w:pPr>
      <w:r>
        <w:t xml:space="preserve">    IN in_country char(3),</w:t>
        <w:br w:clear="none"/>
      </w:r>
    </w:p>
    <w:p>
      <w:pPr>
        <w:pStyle w:val="Normal"/>
      </w:pPr>
      <w:r>
        <w:t xml:space="preserve">    INOUT inout_min int,</w:t>
        <w:br w:clear="none"/>
      </w:r>
    </w:p>
    <w:p>
      <w:pPr>
        <w:pStyle w:val="Normal"/>
      </w:pPr>
      <w:r>
        <w:t xml:space="preserve">    OUT out_max int</w:t>
        <w:br w:clear="none"/>
      </w:r>
    </w:p>
    <w:p>
      <w:pPr>
        <w:pStyle w:val="Normal"/>
      </w:pPr>
      <w:r>
        <w:t xml:space="preserve">)</w:t>
        <w:br w:clear="none"/>
      </w:r>
    </w:p>
    <w:p>
      <w:pPr>
        <w:pStyle w:val="Normal"/>
      </w:pPr>
      <w:r>
        <w:t xml:space="preserve">SQL SECURITY INVOKER</w:t>
        <w:br w:clear="none"/>
      </w:r>
    </w:p>
    <w:p>
      <w:pPr>
        <w:pStyle w:val="Normal"/>
      </w:pPr>
      <w:r>
        <w:t xml:space="preserve">BEGIN</w:t>
        <w:br w:clear="none"/>
      </w:r>
    </w:p>
    <w:p>
      <w:pPr>
        <w:pStyle w:val="Normal"/>
      </w:pPr>
      <w:r>
        <w:t xml:space="preserve">  SELECT MIN(Population),</w:t>
        <w:br w:clear="none"/>
      </w:r>
    </w:p>
    <w:p>
      <w:pPr>
        <w:pStyle w:val="Normal"/>
      </w:pPr>
      <w:r>
        <w:t xml:space="preserve">         MAX(Population)</w:t>
        <w:br w:clear="none"/>
      </w:r>
    </w:p>
    <w:p>
      <w:pPr>
        <w:pStyle w:val="Normal"/>
      </w:pPr>
      <w:r>
        <w:t xml:space="preserve">    INTO inout_min, out_max</w:t>
        <w:br w:clear="none"/>
      </w:r>
    </w:p>
    <w:p>
      <w:pPr>
        <w:pStyle w:val="Normal"/>
      </w:pPr>
      <w:r>
        <w:t xml:space="preserve">    FROM world.city</w:t>
        <w:br w:clear="none"/>
      </w:r>
    </w:p>
    <w:p>
      <w:pPr>
        <w:pStyle w:val="Normal"/>
      </w:pPr>
      <w:r>
        <w:t xml:space="preserve">   WHERE CountryCode = in_country</w:t>
        <w:br w:clear="none"/>
      </w:r>
    </w:p>
    <w:p>
      <w:pPr>
        <w:pStyle w:val="Normal"/>
      </w:pPr>
      <w:r>
        <w:t xml:space="preserve">         AND Population &gt;= inout_min;</w:t>
        <w:br w:clear="none"/>
      </w:r>
    </w:p>
    <w:p>
      <w:pPr>
        <w:pStyle w:val="Normal"/>
      </w:pPr>
      <w:r>
        <w:t xml:space="preserve">  SELECT *</w:t>
        <w:br w:clear="none"/>
      </w:r>
    </w:p>
    <w:p>
      <w:pPr>
        <w:pStyle w:val="Normal"/>
      </w:pPr>
      <w:r>
        <w:t xml:space="preserve">    FROM world.city</w:t>
        <w:br w:clear="none"/>
      </w:r>
    </w:p>
    <w:p>
      <w:pPr>
        <w:pStyle w:val="Normal"/>
      </w:pPr>
      <w:r>
        <w:t xml:space="preserve">   WHERE CountryCode = in_country</w:t>
        <w:br w:clear="none"/>
      </w:r>
    </w:p>
    <w:p>
      <w:pPr>
        <w:pStyle w:val="Normal"/>
      </w:pPr>
      <w:r>
        <w:t xml:space="preserve">         AND Population &gt;= inout_min</w:t>
        <w:br w:clear="none"/>
      </w:r>
    </w:p>
    <w:p>
      <w:pPr>
        <w:pStyle w:val="Normal"/>
      </w:pPr>
      <w:r>
        <w:t xml:space="preserve">   ORDER BY Population ASC</w:t>
        <w:br w:clear="none"/>
      </w:r>
    </w:p>
    <w:p>
      <w:pPr>
        <w:pStyle w:val="Normal"/>
      </w:pPr>
      <w:r>
        <w:t xml:space="preserve">   LIMIT 3;</w:t>
        <w:br w:clear="none"/>
      </w:r>
    </w:p>
    <w:p>
      <w:pPr>
        <w:pStyle w:val="Normal"/>
      </w:pPr>
      <w:r>
        <w:t xml:space="preserve">  SELECT *</w:t>
        <w:br w:clear="none"/>
      </w:r>
    </w:p>
    <w:p>
      <w:pPr>
        <w:pStyle w:val="Normal"/>
      </w:pPr>
      <w:r>
        <w:t xml:space="preserve">    FROM world.city</w:t>
        <w:br w:clear="none"/>
      </w:r>
    </w:p>
    <w:p>
      <w:pPr>
        <w:pStyle w:val="Normal"/>
      </w:pPr>
      <w:r>
        <w:t xml:space="preserve">   WHERE CountryCode = in_country</w:t>
        <w:br w:clear="none"/>
      </w:r>
    </w:p>
    <w:p>
      <w:pPr>
        <w:pStyle w:val="Normal"/>
      </w:pPr>
      <w:r>
        <w:t xml:space="preserve">         AND Population &gt;= inout_min</w:t>
        <w:br w:clear="none"/>
      </w:r>
    </w:p>
    <w:p>
      <w:pPr>
        <w:pStyle w:val="Normal"/>
      </w:pPr>
      <w:r>
        <w:t xml:space="preserve">   ORDER BY Population DESC</w:t>
        <w:br w:clear="none"/>
      </w:r>
    </w:p>
    <w:p>
      <w:pPr>
        <w:pStyle w:val="Normal"/>
      </w:pPr>
      <w:r>
        <w:t xml:space="preserve">   LIMIT 3;</w:t>
        <w:br w:clear="none"/>
      </w:r>
    </w:p>
    <w:p>
      <w:pPr>
        <w:pStyle w:val="Normal"/>
      </w:pPr>
      <w:r>
        <w:t xml:space="preserve">END$$</w:t>
        <w:br w:clear="none"/>
      </w:r>
    </w:p>
    <w:p>
      <w:pPr>
        <w:pStyle w:val="Normal"/>
      </w:pPr>
      <w:r>
        <w:t xml:space="preserve">DELIMITER ;</w:t>
        <w:br w:clear="none"/>
      </w:r>
    </w:p>
    <w:p>
      <w:pPr>
        <w:pStyle w:val="Para 37"/>
      </w:pPr>
      <w:r>
        <w:rPr>
          <w:rStyle w:val="Text4"/>
        </w:rPr>
        <w:t xml:space="preserve">Listing 4-6</w:t>
        <w:br w:clear="none"/>
      </w:r>
      <w:r>
        <w:rPr>
          <w:rStyle w:val="Text3"/>
        </w:rPr>
        <w:t xml:space="preserve">The </w:t>
        <w:br w:clear="none"/>
      </w:r>
      <w:r>
        <w:t xml:space="preserve">min_max_cities()</w:t>
        <w:br w:clear="none"/>
      </w:r>
      <w:r>
        <w:rPr>
          <w:rStyle w:val="Text3"/>
        </w:rPr>
        <w:t xml:space="preserve"> Procedure</w:t>
        <w:br w:clear="none"/>
      </w:r>
    </w:p>
    <w:p>
      <w:bookmarkStart w:id="1400" w:name="The_procedure_finds_the_minimum"/>
      <w:pPr>
        <w:pStyle w:val="Para 11"/>
      </w:pPr>
      <w:r>
        <w:t xml:space="preserve">The procedure finds the minimum and maximum populations of the cities of a given country, where the city </w:t>
        <w:bookmarkStart w:id="1401" w:name="population_1"/>
        <w:t>population</w:t>
        <w:bookmarkEnd w:id="1401"/>
        <w:t xml:space="preserve"> must be at least a certain amount. Then all data for the three cities fulfilling the minimum population requirement is selected, and finally the same for the three most populous cities. The procedure takes three arguments:</w:t>
      </w:r>
      <w:bookmarkEnd w:id="1400"/>
    </w:p>
    <w:p>
      <w:bookmarkStart w:id="1402" w:name="in_country__The_country_code_by"/>
      <w:pPr>
        <w:pStyle w:val="Para 02"/>
      </w:pPr>
      <w:r>
        <w:rPr>
          <w:rStyle w:val="Text0"/>
        </w:rPr>
        <w:t>in_country</w:t>
      </w:r>
      <w:r>
        <w:t xml:space="preserve">: The country code by which to filter cities. This argument is </w:t>
        <w:bookmarkStart w:id="1403" w:name="read_only"/>
        <w:t>read-only</w:t>
        <w:bookmarkEnd w:id="1403"/>
        <w:t xml:space="preserve"> inside the procedure.</w:t>
      </w:r>
      <w:bookmarkEnd w:id="1402"/>
    </w:p>
    <w:p>
      <w:bookmarkStart w:id="1404" w:name="inout_min__On_input__it_is_the_m"/>
      <w:pPr>
        <w:pStyle w:val="Para 02"/>
      </w:pPr>
      <w:r>
        <w:rPr>
          <w:rStyle w:val="Text0"/>
        </w:rPr>
        <w:t>inout_min</w:t>
      </w:r>
      <w:r>
        <w:t>: On input, it is the minimum population the cities must have. On output, it is the minimum population of the cities fulfilling the requirement.</w:t>
      </w:r>
      <w:bookmarkEnd w:id="1404"/>
    </w:p>
    <w:p>
      <w:bookmarkStart w:id="1405" w:name="out_max__On_output__it_contains"/>
      <w:pPr>
        <w:pStyle w:val="Para 02"/>
      </w:pPr>
      <w:r>
        <w:rPr>
          <w:rStyle w:val="Text0"/>
        </w:rPr>
        <w:t>out_max</w:t>
      </w:r>
      <w:r>
        <w:t xml:space="preserve">: On output, it contains the population of the most populous city that has at least </w:t>
      </w:r>
      <w:r>
        <w:rPr>
          <w:rStyle w:val="Text0"/>
        </w:rPr>
        <w:t>inout_min</w:t>
      </w:r>
      <w:r>
        <w:t xml:space="preserve"> residents. The input value is discarded.</w:t>
      </w:r>
      <w:bookmarkEnd w:id="1405"/>
    </w:p>
    <w:p>
      <w:bookmarkStart w:id="1406" w:name="In_total__this_procedure_uses_al"/>
      <w:pPr>
        <w:pStyle w:val="Para 01"/>
      </w:pPr>
      <w:r>
        <w:t xml:space="preserve">In total, this procedure uses all of the features of the stored procedure implementation in MySQL Connector/Python cursors. The procedure can be installed in a similar way to how the </w:t>
      </w:r>
      <w:r>
        <w:rPr>
          <w:rStyle w:val="Text0"/>
        </w:rPr>
        <w:t>world</w:t>
      </w:r>
      <w:r>
        <w:t xml:space="preserve"> sample database was installed:</w:t>
      </w:r>
      <w:bookmarkEnd w:id="1406"/>
    </w:p>
    <w:p>
      <w:bookmarkStart w:id="1407" w:name="shell__mysql___user_pyuser___pas_2"/>
      <w:bookmarkStart w:id="1408" w:name="shell__mysql___user_pyuser___pas_3"/>
      <w:pPr>
        <w:pStyle w:val="Para 05"/>
      </w:pPr>
      <w:r>
        <w:t xml:space="preserve">shell$ mysql --user=pyuser --password \</w:t>
        <w:br w:clear="none"/>
      </w:r>
      <w:bookmarkEnd w:id="1407"/>
      <w:bookmarkEnd w:id="1408"/>
    </w:p>
    <w:p>
      <w:pPr>
        <w:pStyle w:val="Para 05"/>
      </w:pPr>
      <w:r>
        <w:t xml:space="preserve">             --host=127.0.0.1 --port=3306 \</w:t>
        <w:br w:clear="none"/>
      </w:r>
    </w:p>
    <w:p>
      <w:pPr>
        <w:pStyle w:val="Para 05"/>
      </w:pPr>
      <w:r>
        <w:t xml:space="preserve">             --execute="SOURCE listing_4_6.sql"</w:t>
        <w:br w:clear="none"/>
      </w:r>
    </w:p>
    <w:p>
      <w:bookmarkStart w:id="1409" w:name="The_command_assumes_the_mysql_co"/>
      <w:pPr>
        <w:pStyle w:val="Para 01"/>
      </w:pPr>
      <w:r>
        <w:t xml:space="preserve">The command assumes the </w:t>
      </w:r>
      <w:r>
        <w:rPr>
          <w:rStyle w:val="Text0"/>
        </w:rPr>
        <w:t>mysql</w:t>
      </w:r>
      <w:r>
        <w:t xml:space="preserve"> command-line client is the execution search path and that the file </w:t>
      </w:r>
      <w:r>
        <w:rPr>
          <w:rStyle w:val="Text0"/>
        </w:rPr>
        <w:t>listing_4_6.sql</w:t>
      </w:r>
      <w:r>
        <w:t xml:space="preserve"> with the procedure definition is in the current working </w:t>
        <w:bookmarkStart w:id="1410" w:name="directory"/>
        <w:t>directory</w:t>
        <w:bookmarkEnd w:id="1410"/>
        <w:t xml:space="preserve">. On Windows, the same command can be used, but all of the arguments must be on the same line. An example of using the procedure from within the </w:t>
      </w:r>
      <w:r>
        <w:rPr>
          <w:rStyle w:val="Text0"/>
        </w:rPr>
        <w:t>mysql</w:t>
      </w:r>
      <w:r>
        <w:t xml:space="preserve"> command-line client is shown in Listing </w:t>
      </w:r>
      <w:hyperlink w:anchor="mysql__SET__MIN___500000_Query_O">
        <w:r>
          <w:rPr>
            <w:rStyle w:val="Text5"/>
          </w:rPr>
          <w:t>4-7</w:t>
        </w:r>
      </w:hyperlink>
      <w:r>
        <w:t>.</w:t>
      </w:r>
      <w:bookmarkEnd w:id="1409"/>
    </w:p>
    <w:p>
      <w:bookmarkStart w:id="1411" w:name="mysql__SET__MIN___500000_Query_O"/>
      <w:bookmarkStart w:id="1412" w:name="mysql__SET__MIN___500000_Query_O_1"/>
      <w:pPr>
        <w:pStyle w:val="Normal"/>
      </w:pPr>
      <w:r>
        <w:t xml:space="preserve">mysql&gt; SET @MIN = 500000;</w:t>
        <w:br w:clear="none"/>
      </w:r>
      <w:bookmarkEnd w:id="1411"/>
      <w:bookmarkEnd w:id="1412"/>
    </w:p>
    <w:p>
      <w:pPr>
        <w:pStyle w:val="Normal"/>
      </w:pPr>
      <w:r>
        <w:t xml:space="preserve">Query OK, 0 rows affected (0.00 sec)</w:t>
        <w:br w:clear="none"/>
      </w:r>
    </w:p>
    <w:p>
      <w:pPr>
        <w:pStyle w:val="Normal"/>
      </w:pPr>
      <w:r>
        <w:t xml:space="preserve">mysql&gt; CALL world.min_max_cities('AUS', @MIN, @MAX);</w:t>
        <w:br w:clear="none"/>
      </w:r>
    </w:p>
    <w:p>
      <w:pPr>
        <w:pStyle w:val="Normal"/>
      </w:pPr>
      <w:r>
        <w:t xml:space="preserve">+-----+----------+-------------+-----------------+------------+</w:t>
        <w:br w:clear="none"/>
      </w:r>
    </w:p>
    <w:p>
      <w:pPr>
        <w:pStyle w:val="Normal"/>
      </w:pPr>
      <w:r>
        <w:t xml:space="preserve">| ID  | Name     | CountryCode | District        | Population |</w:t>
        <w:br w:clear="none"/>
      </w:r>
    </w:p>
    <w:p>
      <w:pPr>
        <w:pStyle w:val="Normal"/>
      </w:pPr>
      <w:r>
        <w:t xml:space="preserve">+-----+----------+-------------+-----------------+------------+</w:t>
        <w:br w:clear="none"/>
      </w:r>
    </w:p>
    <w:p>
      <w:pPr>
        <w:pStyle w:val="Normal"/>
      </w:pPr>
      <w:r>
        <w:t xml:space="preserve">| 134 | Adelaide | AUS         | South Australia |     978100 |</w:t>
        <w:br w:clear="none"/>
      </w:r>
    </w:p>
    <w:p>
      <w:pPr>
        <w:pStyle w:val="Normal"/>
      </w:pPr>
      <w:r>
        <w:t xml:space="preserve">| 133 | Perth    | AUS         | West Australia  |    1096829 |</w:t>
        <w:br w:clear="none"/>
      </w:r>
    </w:p>
    <w:p>
      <w:pPr>
        <w:pStyle w:val="Normal"/>
      </w:pPr>
      <w:r>
        <w:t xml:space="preserve">| 132 | Brisbane | AUS         | Queensland      |    1291117 |</w:t>
        <w:br w:clear="none"/>
      </w:r>
    </w:p>
    <w:p>
      <w:pPr>
        <w:pStyle w:val="Normal"/>
      </w:pPr>
      <w:r>
        <w:t xml:space="preserve">+-----+----------+-------------+-----------------+------------+</w:t>
        <w:br w:clear="none"/>
      </w:r>
    </w:p>
    <w:p>
      <w:pPr>
        <w:pStyle w:val="Normal"/>
      </w:pPr>
      <w:r>
        <w:t xml:space="preserve">3 rows in set (0.01 sec)</w:t>
        <w:br w:clear="none"/>
      </w:r>
    </w:p>
    <w:p>
      <w:pPr>
        <w:pStyle w:val="Normal"/>
      </w:pPr>
      <w:r>
        <w:t xml:space="preserve">+-----+-----------+-------------+-----------------+-----------+</w:t>
        <w:br w:clear="none"/>
      </w:r>
    </w:p>
    <w:p>
      <w:pPr>
        <w:pStyle w:val="Normal"/>
      </w:pPr>
      <w:r>
        <w:t xml:space="preserve">| ID  | Name      | CountryCode | District        |Population |</w:t>
        <w:br w:clear="none"/>
      </w:r>
    </w:p>
    <w:p>
      <w:pPr>
        <w:pStyle w:val="Normal"/>
      </w:pPr>
      <w:r>
        <w:t xml:space="preserve">+-----+-----------+-------------+-----------------+-----------+</w:t>
        <w:br w:clear="none"/>
      </w:r>
    </w:p>
    <w:p>
      <w:pPr>
        <w:pStyle w:val="Normal"/>
      </w:pPr>
      <w:r>
        <w:t xml:space="preserve">| 130 | Sydney    | AUS         | New South Wales |   3276207 |</w:t>
        <w:br w:clear="none"/>
      </w:r>
    </w:p>
    <w:p>
      <w:pPr>
        <w:pStyle w:val="Normal"/>
      </w:pPr>
      <w:r>
        <w:t xml:space="preserve">| 131 | Melbourne | AUS         | Victoria        |   2865329 |</w:t>
        <w:br w:clear="none"/>
      </w:r>
    </w:p>
    <w:p>
      <w:pPr>
        <w:pStyle w:val="Normal"/>
      </w:pPr>
      <w:r>
        <w:t xml:space="preserve">| 132 | Brisbane  | AUS         | Queensland      |   1291117 |</w:t>
        <w:br w:clear="none"/>
      </w:r>
    </w:p>
    <w:p>
      <w:pPr>
        <w:pStyle w:val="Normal"/>
      </w:pPr>
      <w:r>
        <w:t xml:space="preserve">+-----+-----------+-------------+-----------------+-----------+</w:t>
        <w:br w:clear="none"/>
      </w:r>
    </w:p>
    <w:p>
      <w:pPr>
        <w:pStyle w:val="Normal"/>
      </w:pPr>
      <w:r>
        <w:t xml:space="preserve">3 rows in set (0.01 sec)</w:t>
        <w:br w:clear="none"/>
      </w:r>
    </w:p>
    <w:p>
      <w:pPr>
        <w:pStyle w:val="Normal"/>
      </w:pPr>
      <w:r>
        <w:t xml:space="preserve">Query OK, 0 rows affected (0.02 sec)</w:t>
        <w:br w:clear="none"/>
      </w:r>
    </w:p>
    <w:p>
      <w:pPr>
        <w:pStyle w:val="Normal"/>
      </w:pPr>
      <w:r>
        <w:t xml:space="preserve">mysql&gt; SELECT @MIN, @MAX;</w:t>
        <w:br w:clear="none"/>
      </w:r>
    </w:p>
    <w:p>
      <w:pPr>
        <w:pStyle w:val="Normal"/>
      </w:pPr>
      <w:r>
        <w:t xml:space="preserve">+--------+---------+</w:t>
        <w:br w:clear="none"/>
      </w:r>
    </w:p>
    <w:p>
      <w:pPr>
        <w:pStyle w:val="Normal"/>
      </w:pPr>
      <w:r>
        <w:t xml:space="preserve">| @MIN   | @MAX    |</w:t>
        <w:br w:clear="none"/>
      </w:r>
    </w:p>
    <w:p>
      <w:pPr>
        <w:pStyle w:val="Normal"/>
      </w:pPr>
      <w:r>
        <w:t xml:space="preserve">+--------+---------+</w:t>
        <w:br w:clear="none"/>
      </w:r>
    </w:p>
    <w:p>
      <w:pPr>
        <w:pStyle w:val="Normal"/>
      </w:pPr>
      <w:r>
        <w:t xml:space="preserve">| 978100 | 3276207 |</w:t>
        <w:br w:clear="none"/>
      </w:r>
    </w:p>
    <w:p>
      <w:pPr>
        <w:pStyle w:val="Normal"/>
      </w:pPr>
      <w:r>
        <w:t xml:space="preserve">+--------+---------+</w:t>
        <w:br w:clear="none"/>
      </w:r>
    </w:p>
    <w:p>
      <w:pPr>
        <w:pStyle w:val="Normal"/>
      </w:pPr>
      <w:r>
        <w:t xml:space="preserve">1 row in set (0.00 sec)</w:t>
        <w:br w:clear="none"/>
      </w:r>
    </w:p>
    <w:p>
      <w:pPr>
        <w:pStyle w:val="Para 12"/>
      </w:pPr>
      <w:r>
        <w:rPr>
          <w:rStyle w:val="Text4"/>
        </w:rPr>
        <w:t xml:space="preserve">Listing 4-7</w:t>
        <w:br w:clear="none"/>
      </w:r>
      <w:r>
        <w:t xml:space="preserve">Using the world.min_max_cities Procedure</w:t>
        <w:br w:clear="none"/>
      </w:r>
    </w:p>
    <w:p>
      <w:bookmarkStart w:id="1413" w:name="Listing_4_8_shows_the_correspond"/>
      <w:pPr>
        <w:pStyle w:val="Para 01"/>
      </w:pPr>
      <w:r>
        <w:t xml:space="preserve">Listing </w:t>
      </w:r>
      <w:hyperlink w:anchor="import_mysql_connector__Format_s_3">
        <w:r>
          <w:rPr>
            <w:rStyle w:val="Text5"/>
          </w:rPr>
          <w:t>4-8</w:t>
        </w:r>
      </w:hyperlink>
      <w:r>
        <w:t xml:space="preserve"> shows the corresponding Python program that calls the </w:t>
        <w:bookmarkStart w:id="1414" w:name="procedure"/>
        <w:t>procedure</w:t>
        <w:bookmarkEnd w:id="1414"/>
        <w:t xml:space="preserve"> using the </w:t>
        <w:bookmarkStart w:id="1415" w:name="callproc_3"/>
        <w:t xml:space="preserve"> </w:t>
        <w:bookmarkEnd w:id="1415"/>
      </w:r>
      <w:r>
        <w:rPr>
          <w:rStyle w:val="Text0"/>
        </w:rPr>
        <w:t>callproc()</w:t>
      </w:r>
      <w:r>
        <w:t xml:space="preserve"> </w:t>
        <w:t xml:space="preserve"> method and then reads the result sets using the </w:t>
        <w:bookmarkStart w:id="1416" w:name="stored_results_2"/>
        <w:t xml:space="preserve"> </w:t>
        <w:bookmarkEnd w:id="1416"/>
      </w:r>
      <w:r>
        <w:rPr>
          <w:rStyle w:val="Text0"/>
        </w:rPr>
        <w:t>stored_results()</w:t>
      </w:r>
      <w:r>
        <w:t xml:space="preserve"> </w:t>
        <w:t xml:space="preserve"> method.</w:t>
      </w:r>
      <w:bookmarkEnd w:id="1413"/>
    </w:p>
    <w:p>
      <w:bookmarkStart w:id="1417" w:name="import_mysql_connector__Format_s_3"/>
      <w:bookmarkStart w:id="1418" w:name="import_mysql_connector__Format_s_4"/>
      <w:pPr>
        <w:pStyle w:val="Normal"/>
      </w:pPr>
      <w:r>
        <w:t xml:space="preserve">import mysql.connector</w:t>
        <w:br w:clear="none"/>
      </w:r>
      <w:bookmarkEnd w:id="1417"/>
      <w:bookmarkEnd w:id="1418"/>
    </w:p>
    <w:p>
      <w:pPr>
        <w:pStyle w:val="Normal"/>
      </w:pPr>
      <w:r>
        <w:t xml:space="preserve"># Format strings</w:t>
        <w:br w:clear="none"/>
      </w:r>
    </w:p>
    <w:p>
      <w:pPr>
        <w:pStyle w:val="Normal"/>
      </w:pPr>
      <w:r>
        <w:t xml:space="preserve">FMT_QUERY = "Query {0}:\n" + "-"*8</w:t>
        <w:br w:clear="none"/>
      </w:r>
    </w:p>
    <w:p>
      <w:pPr>
        <w:pStyle w:val="Normal"/>
      </w:pPr>
      <w:r>
        <w:t xml:space="preserve">FMT_HEADER = "{0:18s}   {1:3s}"</w:t>
        <w:br w:clear="none"/>
      </w:r>
    </w:p>
    <w:p>
      <w:pPr>
        <w:pStyle w:val="Normal"/>
      </w:pPr>
      <w:r>
        <w:t xml:space="preserve">FMT_ROW = "{0:18s}   {1:4.1f}"</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cursor = db.cursor()</w:t>
        <w:br w:clear="none"/>
      </w:r>
    </w:p>
    <w:p>
      <w:pPr>
        <w:pStyle w:val="Normal"/>
      </w:pPr>
      <w:r>
        <w:t xml:space="preserve"># Execute the procedure</w:t>
        <w:br w:clear="none"/>
      </w:r>
    </w:p>
    <w:p>
      <w:pPr>
        <w:pStyle w:val="Normal"/>
      </w:pPr>
      <w:r>
        <w:t xml:space="preserve"/>
        <w:br w:clear="none"/>
        <w:t xml:space="preserve">                    </w:t>
        <w:br w:clear="none"/>
      </w:r>
      <w:r>
        <w:rPr>
          <w:rStyle w:val="Text1"/>
        </w:rPr>
        <w:t xml:space="preserve">return_args = cursor.callproc(</w:t>
        <w:br w:clear="none"/>
      </w:r>
      <w:r>
        <w:t xml:space="preserve"/>
        <w:br w:clear="none"/>
        <w:t xml:space="preserve">                  </w:t>
        <w:br w:clear="none"/>
      </w:r>
    </w:p>
    <w:p>
      <w:pPr>
        <w:pStyle w:val="Para 06"/>
      </w:pPr>
      <w:r>
        <w:rPr>
          <w:rStyle w:val="Text1"/>
        </w:rPr>
        <w:t xml:space="preserve">  </w:t>
        <w:br w:clear="none"/>
      </w:r>
      <w:r>
        <w:t xml:space="preserve">"world.min_max_cities",</w:t>
        <w:br w:clear="none"/>
      </w:r>
    </w:p>
    <w:p>
      <w:pPr>
        <w:pStyle w:val="Para 06"/>
      </w:pPr>
      <w:r>
        <w:rPr>
          <w:rStyle w:val="Text1"/>
        </w:rPr>
        <w:t xml:space="preserve">  </w:t>
        <w:br w:clear="none"/>
      </w:r>
      <w:r>
        <w:t xml:space="preserve">("AUS", 500000, None)</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Print the returned arguments</w:t>
        <w:br w:clear="none"/>
      </w:r>
    </w:p>
    <w:p>
      <w:pPr>
        <w:pStyle w:val="Normal"/>
      </w:pPr>
      <w:r>
        <w:t xml:space="preserve">print("""Country ..........: {0}</w:t>
        <w:br w:clear="none"/>
      </w:r>
    </w:p>
    <w:p>
      <w:pPr>
        <w:pStyle w:val="Normal"/>
      </w:pPr>
      <w:r>
        <w:t xml:space="preserve">Min Population ...: {1:8d}</w:t>
        <w:br w:clear="none"/>
      </w:r>
    </w:p>
    <w:p>
      <w:pPr>
        <w:pStyle w:val="Normal"/>
      </w:pPr>
      <w:r>
        <w:t xml:space="preserve">Max Population ...: {2:8d}</w:t>
        <w:br w:clear="none"/>
      </w:r>
    </w:p>
    <w:p>
      <w:pPr>
        <w:pStyle w:val="Normal"/>
      </w:pPr>
      <w:r>
        <w:t xml:space="preserve">""".format(*return_args))</w:t>
        <w:br w:clear="none"/>
      </w:r>
    </w:p>
    <w:p>
      <w:pPr>
        <w:pStyle w:val="Normal"/>
      </w:pPr>
      <w:r>
        <w:t xml:space="preserve"># Iterate over the result sets and print</w:t>
        <w:br w:clear="none"/>
      </w:r>
    </w:p>
    <w:p>
      <w:pPr>
        <w:pStyle w:val="Normal"/>
      </w:pPr>
      <w:r>
        <w:t xml:space="preserve"># the cities and their population</w:t>
        <w:br w:clear="none"/>
      </w:r>
    </w:p>
    <w:p>
      <w:pPr>
        <w:pStyle w:val="Normal"/>
      </w:pPr>
      <w:r>
        <w:t xml:space="preserve"># Convert the </w:t>
        <w:br w:clear="none"/>
        <w:bookmarkStart w:id="1419" w:name="rows"/>
        <w:t xml:space="preserve">rows</w:t>
        <w:bookmarkEnd w:id="1419"/>
        <w:br w:clear="none"/>
        <w:t xml:space="preserve"> to dictionaries to</w:t>
        <w:br w:clear="none"/>
      </w:r>
    </w:p>
    <w:p>
      <w:pPr>
        <w:pStyle w:val="Normal"/>
      </w:pPr>
      <w:r>
        <w:t xml:space="preserve"># avoid referencing the columns by</w:t>
        <w:br w:clear="none"/>
      </w:r>
    </w:p>
    <w:p>
      <w:pPr>
        <w:pStyle w:val="Normal"/>
      </w:pPr>
      <w:r>
        <w:t xml:space="preserve"># ordinal position.</w:t>
        <w:br w:clear="none"/>
      </w:r>
    </w:p>
    <w:p>
      <w:pPr>
        <w:pStyle w:val="Normal"/>
      </w:pPr>
      <w:r>
        <w:t xml:space="preserve">count = 0</w:t>
        <w:br w:clear="none"/>
      </w:r>
    </w:p>
    <w:p>
      <w:pPr>
        <w:pStyle w:val="Normal"/>
      </w:pPr>
      <w:r>
        <w:t xml:space="preserve"/>
        <w:br w:clear="none"/>
        <w:t xml:space="preserve">                    </w:t>
        <w:br w:clear="none"/>
      </w:r>
      <w:r>
        <w:rPr>
          <w:rStyle w:val="Text1"/>
        </w:rPr>
        <w:t xml:space="preserve">for result in cursor.</w:t>
        <w:br w:clear="none"/>
      </w:r>
      <w:r>
        <w:t xml:space="preserve"/>
        <w:br w:clear="none"/>
        <w:t xml:space="preserve">                    </w:t>
        <w:br w:clear="none"/>
        <w:bookmarkStart w:id="1420" w:name="stored_results_3"/>
        <w:t xml:space="preserve"/>
        <w:bookmarkEnd w:id="1420"/>
        <w:br w:clear="none"/>
        <w:t xml:space="preserve">                      </w:t>
        <w:br w:clear="none"/>
      </w:r>
      <w:r>
        <w:rPr>
          <w:rStyle w:val="Text1"/>
        </w:rPr>
        <w:t xml:space="preserve">stored_results()</w:t>
        <w:br w:clear="none"/>
      </w:r>
      <w:r>
        <w:t xml:space="preserve"/>
        <w:br w:clear="none"/>
        <w:t xml:space="preserve">                      </w:t>
        <w:br w:clear="none"/>
        <w:t xml:space="preserve">                      </w:t>
        <w:br w:clear="none"/>
        <w:t xml:space="preserve">                      </w:t>
        <w:br w:clear="none"/>
        <w:t xml:space="preserve">                    </w:t>
        <w:br w:clear="none"/>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count = count + 1;</w:t>
        <w:br w:clear="none"/>
      </w:r>
    </w:p>
    <w:p>
      <w:pPr>
        <w:pStyle w:val="Normal"/>
      </w:pPr>
      <w:r>
        <w:t xml:space="preserve">  print(FMT_QUERY.format(count))</w:t>
        <w:br w:clear="none"/>
      </w:r>
    </w:p>
    <w:p>
      <w:pPr>
        <w:pStyle w:val="Normal"/>
      </w:pPr>
      <w:r>
        <w:t xml:space="preserve">  if (result.with_rows):</w:t>
        <w:br w:clear="none"/>
      </w:r>
    </w:p>
    <w:p>
      <w:pPr>
        <w:pStyle w:val="Normal"/>
      </w:pPr>
      <w:r>
        <w:t xml:space="preserve">    # It is one of the SELECT statements</w:t>
        <w:br w:clear="none"/>
      </w:r>
    </w:p>
    <w:p>
      <w:pPr>
        <w:pStyle w:val="Normal"/>
      </w:pPr>
      <w:r>
        <w:t xml:space="preserve">    # as it has column definitions.</w:t>
        <w:br w:clear="none"/>
      </w:r>
    </w:p>
    <w:p>
      <w:pPr>
        <w:pStyle w:val="Normal"/>
      </w:pPr>
      <w:r>
        <w:t xml:space="preserve">    # Print the result.</w:t>
        <w:br w:clear="none"/>
      </w:r>
    </w:p>
    <w:p>
      <w:pPr>
        <w:pStyle w:val="Normal"/>
      </w:pPr>
      <w:r>
        <w:t xml:space="preserve">    print(FMT_HEADER.format("City", "Pop"))</w:t>
        <w:br w:clear="none"/>
      </w:r>
    </w:p>
    <w:p>
      <w:pPr>
        <w:pStyle w:val="Normal"/>
      </w:pPr>
      <w:r>
        <w:t xml:space="preserve">    city = result.fetchone()</w:t>
        <w:br w:clear="none"/>
      </w:r>
    </w:p>
    <w:p>
      <w:pPr>
        <w:pStyle w:val="Normal"/>
      </w:pPr>
      <w:r>
        <w:t xml:space="preserve">    while (city):</w:t>
        <w:br w:clear="none"/>
      </w:r>
    </w:p>
    <w:p>
      <w:pPr>
        <w:pStyle w:val="Normal"/>
      </w:pPr>
      <w:r>
        <w:t xml:space="preserve">      city_dict = dict(</w:t>
        <w:br w:clear="none"/>
      </w:r>
    </w:p>
    <w:p>
      <w:pPr>
        <w:pStyle w:val="Normal"/>
      </w:pPr>
      <w:r>
        <w:t xml:space="preserve">        zip(result.column_names, city))</w:t>
        <w:br w:clear="none"/>
      </w:r>
    </w:p>
    <w:p>
      <w:pPr>
        <w:pStyle w:val="Normal"/>
      </w:pPr>
      <w:r>
        <w:t xml:space="preserve">      print(FMT_ROW.format(</w:t>
        <w:br w:clear="none"/>
      </w:r>
    </w:p>
    <w:p>
      <w:pPr>
        <w:pStyle w:val="Normal"/>
      </w:pPr>
      <w:r>
        <w:t xml:space="preserve">        city_dict["Name"],</w:t>
        <w:br w:clear="none"/>
      </w:r>
    </w:p>
    <w:p>
      <w:pPr>
        <w:pStyle w:val="Normal"/>
      </w:pPr>
      <w:r>
        <w:t xml:space="preserve">        city_dict["Population"]/1000000</w:t>
        <w:br w:clear="none"/>
      </w:r>
    </w:p>
    <w:p>
      <w:pPr>
        <w:pStyle w:val="Normal"/>
      </w:pPr>
      <w:r>
        <w:t xml:space="preserve">      ))</w:t>
        <w:br w:clear="none"/>
      </w:r>
    </w:p>
    <w:p>
      <w:pPr>
        <w:pStyle w:val="Normal"/>
      </w:pPr>
      <w:r>
        <w:t xml:space="preserve">      city = result.fetchone()</w:t>
        <w:br w:clear="none"/>
      </w:r>
    </w:p>
    <w:p>
      <w:pPr>
        <w:pStyle w:val="Normal"/>
      </w:pPr>
      <w:r>
        <w:t xml:space="preserve">  print("")</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4-8</w:t>
        <w:br w:clear="none"/>
      </w:r>
      <w:r>
        <w:t xml:space="preserve">Using the Cursor Stored Procedure Methods</w:t>
        <w:br w:clear="none"/>
      </w:r>
    </w:p>
    <w:p>
      <w:bookmarkStart w:id="1421" w:name="After_establishing_the_connectio"/>
      <w:pPr>
        <w:pStyle w:val="Para 01"/>
      </w:pPr>
      <w:r>
        <w:t xml:space="preserve">After establishing the connection and setting up the format strings for printing the output, the procedure is invoked using the </w:t>
        <w:bookmarkStart w:id="1422" w:name="callproc_4"/>
        <w:t xml:space="preserve"> </w:t>
        <w:bookmarkEnd w:id="1422"/>
      </w:r>
      <w:r>
        <w:rPr>
          <w:rStyle w:val="Text0"/>
        </w:rPr>
        <w:t>callproc()</w:t>
      </w:r>
      <w:r>
        <w:t xml:space="preserve"> </w:t>
        <w:t xml:space="preserve"> method. The </w:t>
      </w:r>
      <w:r>
        <w:rPr>
          <w:rStyle w:val="Text0"/>
        </w:rPr>
        <w:t>args</w:t>
      </w:r>
      <w:r>
        <w:t xml:space="preserve"> argument (second argument) must </w:t>
        <w:bookmarkStart w:id="1423" w:name="include"/>
        <w:t>include</w:t>
        <w:bookmarkEnd w:id="1423"/>
        <w:t xml:space="preserve"> one element for each argument taken by the procedure, even if some of the arguments are only used as out arguments. The return value is a tuple with one element per argument passed to procedure. For arguments that are only sent to the procedure, the original value is used in the return tuple.</w:t>
      </w:r>
      <w:bookmarkEnd w:id="1421"/>
    </w:p>
    <w:p>
      <w:bookmarkStart w:id="1424" w:name="TipThe_returned_arguments_will_b"/>
      <w:pPr>
        <w:pStyle w:val="Para 10"/>
      </w:pPr>
      <w:r>
        <w:rPr>
          <w:rStyle w:val="Text8"/>
        </w:rPr>
        <w:t>Tip</w:t>
      </w:r>
      <w:r>
        <w:bookmarkStart w:id="1425" w:name="The_returned_arguments_will_by_d"/>
        <w:t xml:space="preserve">The returned arguments will by default retain the data type defined in the procedure (unless </w:t>
        <w:bookmarkEnd w:id="1425"/>
      </w:r>
      <w:r>
        <w:rPr>
          <w:rStyle w:val="Text0"/>
        </w:rPr>
        <w:t>raw=True</w:t>
      </w:r>
      <w:r>
        <w:t xml:space="preserve"> for the cursor, in which case they are returned as </w:t>
      </w:r>
      <w:r>
        <w:rPr>
          <w:rStyle w:val="Text0"/>
        </w:rPr>
        <w:t>arraybytes</w:t>
      </w:r>
      <w:r>
        <w:t xml:space="preserve">). It is, however, also possible to explicitly specify the MySQL data type, for example </w:t>
      </w:r>
      <w:r>
        <w:rPr>
          <w:rStyle w:val="Text0"/>
        </w:rPr>
        <w:t>(0, 'CHAR')</w:t>
      </w:r>
      <w:r>
        <w:t xml:space="preserve">. See </w:t>
      </w:r>
      <w:hyperlink r:id="rId78">
        <w:r>
          <w:rPr>
            <w:rStyle w:val="Text5"/>
          </w:rPr>
          <w:t xml:space="preserve"> </w:t>
        </w:r>
      </w:hyperlink>
      <w:hyperlink r:id="rId78">
        <w:r>
          <w:rPr>
            <w:rStyle w:val="Text2"/>
          </w:rPr>
          <w:t>https://dev.mysql.com/doc/refman/en/cast-functions.html</w:t>
        </w:r>
      </w:hyperlink>
      <w:hyperlink r:id="rId78">
        <w:r>
          <w:rPr>
            <w:rStyle w:val="Text5"/>
          </w:rPr>
          <w:t xml:space="preserve"> </w:t>
        </w:r>
      </w:hyperlink>
      <w:r>
        <w:t xml:space="preserve"> for the available types.</w:t>
      </w:r>
      <w:bookmarkEnd w:id="1424"/>
    </w:p>
    <w:p>
      <w:bookmarkStart w:id="1426" w:name="The_last_part_of_the_program_ite"/>
      <w:pPr>
        <w:pStyle w:val="Para 01"/>
      </w:pPr>
      <w:r>
        <w:t xml:space="preserve">The last part of the program iterates over the results returned by </w:t>
        <w:bookmarkStart w:id="1427" w:name="stored_results_4"/>
        <w:t xml:space="preserve"> </w:t>
        <w:bookmarkEnd w:id="1427"/>
      </w:r>
      <w:r>
        <w:rPr>
          <w:rStyle w:val="Text0"/>
        </w:rPr>
        <w:t>stored_results()</w:t>
      </w:r>
      <w:r>
        <w:t xml:space="preserve"> </w:t>
        <w:t xml:space="preserve">. The </w:t>
        <w:bookmarkStart w:id="1428" w:name="loop"/>
        <w:t>loop</w:t>
        <w:bookmarkEnd w:id="1428"/>
        <w:t xml:space="preserve"> is similar to what was used with the other multi-result set method. The output looks like the following:</w:t>
      </w:r>
      <w:bookmarkEnd w:id="1426"/>
    </w:p>
    <w:p>
      <w:bookmarkStart w:id="1429" w:name="Country_____________AUSMin_Popul_1"/>
      <w:bookmarkStart w:id="1430" w:name="Country_____________AUSMin_Popul"/>
      <w:pPr>
        <w:pStyle w:val="Normal"/>
      </w:pPr>
      <w:r>
        <w:t xml:space="preserve">Country ..........: AUS</w:t>
        <w:br w:clear="none"/>
      </w:r>
      <w:bookmarkEnd w:id="1429"/>
      <w:bookmarkEnd w:id="1430"/>
    </w:p>
    <w:p>
      <w:pPr>
        <w:pStyle w:val="Normal"/>
      </w:pPr>
      <w:r>
        <w:t xml:space="preserve">Min Population ...:   978100</w:t>
        <w:br w:clear="none"/>
      </w:r>
    </w:p>
    <w:p>
      <w:pPr>
        <w:pStyle w:val="Normal"/>
      </w:pPr>
      <w:r>
        <w:t xml:space="preserve">Max Population ...:  3276207</w:t>
        <w:br w:clear="none"/>
      </w:r>
    </w:p>
    <w:p>
      <w:pPr>
        <w:pStyle w:val="Normal"/>
      </w:pPr>
      <w:r>
        <w:t xml:space="preserve">Query 1:</w:t>
        <w:br w:clear="none"/>
      </w:r>
    </w:p>
    <w:p>
      <w:pPr>
        <w:pStyle w:val="Normal"/>
      </w:pPr>
      <w:r>
        <w:t xml:space="preserve">--------</w:t>
        <w:br w:clear="none"/>
      </w:r>
    </w:p>
    <w:p>
      <w:pPr>
        <w:pStyle w:val="Normal"/>
      </w:pPr>
      <w:r>
        <w:t xml:space="preserve">City                  Pop</w:t>
        <w:br w:clear="none"/>
      </w:r>
    </w:p>
    <w:p>
      <w:pPr>
        <w:pStyle w:val="Normal"/>
      </w:pPr>
      <w:r>
        <w:t xml:space="preserve">Adelaide              1.0</w:t>
        <w:br w:clear="none"/>
      </w:r>
    </w:p>
    <w:p>
      <w:pPr>
        <w:pStyle w:val="Normal"/>
      </w:pPr>
      <w:r>
        <w:t xml:space="preserve">Perth                 1.1</w:t>
        <w:br w:clear="none"/>
      </w:r>
    </w:p>
    <w:p>
      <w:pPr>
        <w:pStyle w:val="Normal"/>
      </w:pPr>
      <w:r>
        <w:t xml:space="preserve">Brisbane              1.3</w:t>
        <w:br w:clear="none"/>
      </w:r>
    </w:p>
    <w:p>
      <w:pPr>
        <w:pStyle w:val="Normal"/>
      </w:pPr>
      <w:r>
        <w:t xml:space="preserve">Query 2:</w:t>
        <w:br w:clear="none"/>
      </w:r>
    </w:p>
    <w:p>
      <w:pPr>
        <w:pStyle w:val="Normal"/>
      </w:pPr>
      <w:r>
        <w:t xml:space="preserve">--------</w:t>
        <w:br w:clear="none"/>
      </w:r>
    </w:p>
    <w:p>
      <w:pPr>
        <w:pStyle w:val="Normal"/>
      </w:pPr>
      <w:r>
        <w:t xml:space="preserve">City                  Pop</w:t>
        <w:br w:clear="none"/>
      </w:r>
    </w:p>
    <w:p>
      <w:pPr>
        <w:pStyle w:val="Normal"/>
      </w:pPr>
      <w:r>
        <w:t xml:space="preserve">Sydney                3.3</w:t>
        <w:br w:clear="none"/>
      </w:r>
    </w:p>
    <w:p>
      <w:pPr>
        <w:pStyle w:val="Normal"/>
      </w:pPr>
      <w:r>
        <w:t xml:space="preserve">Melbourne             2.9</w:t>
        <w:br w:clear="none"/>
      </w:r>
    </w:p>
    <w:p>
      <w:pPr>
        <w:pStyle w:val="Normal"/>
      </w:pPr>
      <w:r>
        <w:t xml:space="preserve">Brisbane              1.3</w:t>
        <w:br w:clear="none"/>
      </w:r>
    </w:p>
    <w:p>
      <w:bookmarkStart w:id="1431" w:name="With_stored_procedures_in_place"/>
      <w:pPr>
        <w:pStyle w:val="Para 01"/>
      </w:pPr>
      <w:r>
        <w:t>With stored procedures in place, there is only one type of query left to discuss: loading data stored as comma-separated values (CSV).</w:t>
      </w:r>
      <w:bookmarkEnd w:id="1431"/>
    </w:p>
    <w:p>
      <w:bookmarkStart w:id="1432" w:name="Loading_Data_Using_a_CSV_FileA_p"/>
      <w:pPr>
        <w:pStyle w:val="Heading 2"/>
      </w:pPr>
      <w:r>
        <w:t xml:space="preserve">Loading Data Using a </w:t>
        <w:bookmarkStart w:id="1433" w:name="CSV_File"/>
        <w:t>CSV File</w:t>
        <w:bookmarkEnd w:id="1433"/>
      </w:r>
      <w:bookmarkEnd w:id="1432"/>
    </w:p>
    <w:p>
      <w:bookmarkStart w:id="1434" w:name="A_popular_way_to_transport_data"/>
      <w:pPr>
        <w:pStyle w:val="Para 01"/>
      </w:pPr>
      <w:r>
        <w:t>A popular way to transport data between systems is files with comma-separated values (CSV). This is a standard way to store data and there is wide support for it, from exporting spreadsheets to database backups. Loading the data stored in a CSV file is also a relatively efficient way to bulk load data.</w:t>
      </w:r>
      <w:bookmarkEnd w:id="1434"/>
    </w:p>
    <w:p>
      <w:bookmarkStart w:id="1435" w:name="NoteWhile_the_C_in_CSV_suggest_t"/>
      <w:pPr>
        <w:pStyle w:val="Para 10"/>
      </w:pPr>
      <w:r>
        <w:rPr>
          <w:rStyle w:val="Text8"/>
        </w:rPr>
        <w:t>Note</w:t>
      </w:r>
      <w:r>
        <w:bookmarkStart w:id="1436" w:name="While_the_C_in_CSV_suggest_the_d"/>
        <w:t>While the C in CSV suggest the data is comma-separated, it is common to use the tab character, space, semicolon, or other characters as a separator. In fact, MySQL uses a tab as the default separator.</w:t>
        <w:bookmarkEnd w:id="1436"/>
      </w:r>
      <w:bookmarkEnd w:id="1435"/>
    </w:p>
    <w:p>
      <w:bookmarkStart w:id="1437" w:name="The_MySQL_statement_to_load_data"/>
      <w:pPr>
        <w:pStyle w:val="Para 01"/>
      </w:pPr>
      <w:r>
        <w:t xml:space="preserve">The MySQL statement to load data is the </w:t>
      </w:r>
      <w:r>
        <w:rPr>
          <w:rStyle w:val="Text0"/>
        </w:rPr>
        <w:t>LOAD DATA INFILE</w:t>
      </w:r>
      <w:r>
        <w:t xml:space="preserve"> command. There is no native support for this command in MySQL Connector/Python, but there are still some special considerations. There are essentially two ways to use the </w:t>
        <w:bookmarkStart w:id="1438" w:name="LOAD"/>
        <w:t xml:space="preserve"> </w:t>
        <w:bookmarkEnd w:id="1438"/>
      </w:r>
      <w:r>
        <w:rPr>
          <w:rStyle w:val="Text0"/>
        </w:rPr>
        <w:t>LOAD</w:t>
      </w:r>
      <w:r>
        <w:t xml:space="preserve"> </w:t>
        <w:t xml:space="preserve"> </w:t>
      </w:r>
      <w:r>
        <w:rPr>
          <w:rStyle w:val="Text0"/>
        </w:rPr>
        <w:t>DATA INFILE</w:t>
      </w:r>
      <w:r>
        <w:t xml:space="preserve">: loading a file located on the host where MySQL Server is installed or loading a file from the application side. In either case, the statement is executed as any other single statement using the connection </w:t>
      </w:r>
      <w:r>
        <w:rPr>
          <w:rStyle w:val="Text0"/>
        </w:rPr>
        <w:t>cmd_query()</w:t>
      </w:r>
      <w:r>
        <w:t xml:space="preserve"> method or the cursor </w:t>
      </w:r>
      <w:r>
        <w:rPr>
          <w:rStyle w:val="Text0"/>
        </w:rPr>
        <w:t>execute()</w:t>
      </w:r>
      <w:r>
        <w:t xml:space="preserve"> method.</w:t>
      </w:r>
      <w:bookmarkEnd w:id="1437"/>
    </w:p>
    <w:p>
      <w:bookmarkStart w:id="1439" w:name="Loading_a_Server_Side_FileLoadin"/>
      <w:pPr>
        <w:pStyle w:val="Heading 2"/>
      </w:pPr>
      <w:r>
        <w:t xml:space="preserve">Loading a </w:t>
        <w:bookmarkStart w:id="1440" w:name="Server_Side_File"/>
        <w:t>Server-Side File</w:t>
        <w:bookmarkEnd w:id="1440"/>
      </w:r>
      <w:bookmarkEnd w:id="1439"/>
    </w:p>
    <w:p>
      <w:bookmarkStart w:id="1441" w:name="Loading_a_file_located_on_the_ho"/>
      <w:pPr>
        <w:pStyle w:val="Para 01"/>
      </w:pPr>
      <w:r>
        <w:t xml:space="preserve">Loading a file located on the host where MySQL Server is installed is the method used when executing </w:t>
      </w:r>
      <w:r>
        <w:rPr>
          <w:rStyle w:val="Text0"/>
        </w:rPr>
        <w:t>LOAD DATA INFILE</w:t>
      </w:r>
      <w:r>
        <w:t xml:space="preserve"> without any modifier. The main things to be aware of are that the MySQL user must have the </w:t>
      </w:r>
      <w:r>
        <w:rPr>
          <w:rStyle w:val="Text0"/>
        </w:rPr>
        <w:t>FILE</w:t>
      </w:r>
      <w:r>
        <w:t xml:space="preserve"> privilege and the CSV file cannot be located in any random location.</w:t>
      </w:r>
      <w:bookmarkEnd w:id="1441"/>
    </w:p>
    <w:p>
      <w:bookmarkStart w:id="1442" w:name="The_paths_where_LOAD_DATA_INFILE"/>
      <w:pPr>
        <w:pStyle w:val="Para 01"/>
      </w:pPr>
      <w:r>
        <w:t xml:space="preserve">The paths where </w:t>
      </w:r>
      <w:r>
        <w:rPr>
          <w:rStyle w:val="Text0"/>
        </w:rPr>
        <w:t>LOAD DATA INFILE</w:t>
      </w:r>
      <w:r>
        <w:t xml:space="preserve"> is allowed to read files from are limited by the </w:t>
      </w:r>
      <w:r>
        <w:rPr>
          <w:rStyle w:val="Text0"/>
        </w:rPr>
        <w:t>secure_file_priv</w:t>
      </w:r>
      <w:r>
        <w:t xml:space="preserve"> option (</w:t>
      </w:r>
      <w:hyperlink r:id="rId79">
        <w:r>
          <w:rPr>
            <w:rStyle w:val="Text5"/>
          </w:rPr>
          <w:t xml:space="preserve"> </w:t>
        </w:r>
      </w:hyperlink>
      <w:hyperlink r:id="rId79">
        <w:r>
          <w:rPr>
            <w:rStyle w:val="Text2"/>
          </w:rPr>
          <w:t>https://dev.mysql.com/doc/refman/en/server-system-variables.html#sysvar_secure_file_priv</w:t>
        </w:r>
      </w:hyperlink>
      <w:hyperlink r:id="rId79">
        <w:r>
          <w:rPr>
            <w:rStyle w:val="Text5"/>
          </w:rPr>
          <w:t xml:space="preserve"> </w:t>
        </w:r>
      </w:hyperlink>
      <w:r>
        <w:t xml:space="preserve">) for MySQL Sever. Only paths in the path specified by </w:t>
      </w:r>
      <w:r>
        <w:rPr>
          <w:rStyle w:val="Text0"/>
        </w:rPr>
        <w:t>secure_file_priv</w:t>
      </w:r>
      <w:r>
        <w:t xml:space="preserve"> or below it can be used. The </w:t>
      </w:r>
      <w:r>
        <w:rPr>
          <w:rStyle w:val="Text0"/>
        </w:rPr>
        <w:t>secure_file_priv</w:t>
      </w:r>
      <w:r>
        <w:t xml:space="preserve"> option also specifies where the </w:t>
      </w:r>
      <w:r>
        <w:rPr>
          <w:rStyle w:val="Text0"/>
        </w:rPr>
        <w:t>SELECT … INTO OUTFILE</w:t>
      </w:r>
      <w:r>
        <w:t xml:space="preserve"> statement can export data to. The current value of </w:t>
      </w:r>
      <w:r>
        <w:rPr>
          <w:rStyle w:val="Text0"/>
        </w:rPr>
        <w:t>secure_file_priv</w:t>
      </w:r>
      <w:r>
        <w:t xml:space="preserve"> can, for example, be found using the following query:</w:t>
      </w:r>
      <w:bookmarkEnd w:id="1442"/>
    </w:p>
    <w:p>
      <w:bookmarkStart w:id="1443" w:name="mysql__SELECT___global_secure_fi_1"/>
      <w:bookmarkStart w:id="1444" w:name="mysql__SELECT___global_secure_fi"/>
      <w:pPr>
        <w:pStyle w:val="Para 05"/>
      </w:pPr>
      <w:r>
        <w:t xml:space="preserve">mysql&gt; SELECT @@global.secure_file_priv;</w:t>
        <w:br w:clear="none"/>
      </w:r>
      <w:bookmarkEnd w:id="1443"/>
      <w:bookmarkEnd w:id="1444"/>
    </w:p>
    <w:p>
      <w:pPr>
        <w:pStyle w:val="Para 05"/>
      </w:pPr>
      <w:r>
        <w:t xml:space="preserve">+---------------------------+</w:t>
        <w:br w:clear="none"/>
      </w:r>
    </w:p>
    <w:p>
      <w:pPr>
        <w:pStyle w:val="Para 05"/>
      </w:pPr>
      <w:r>
        <w:t xml:space="preserve">| @@global.secure_file_priv |</w:t>
        <w:br w:clear="none"/>
      </w:r>
    </w:p>
    <w:p>
      <w:pPr>
        <w:pStyle w:val="Para 05"/>
      </w:pPr>
      <w:r>
        <w:t xml:space="preserve">+---------------------------+</w:t>
        <w:br w:clear="none"/>
      </w:r>
    </w:p>
    <w:p>
      <w:pPr>
        <w:pStyle w:val="Para 05"/>
      </w:pPr>
      <w:r>
        <w:t xml:space="preserve">| C:\MySQL\Files\           |</w:t>
        <w:br w:clear="none"/>
      </w:r>
    </w:p>
    <w:p>
      <w:pPr>
        <w:pStyle w:val="Para 05"/>
      </w:pPr>
      <w:r>
        <w:t xml:space="preserve">+---------------------------+</w:t>
        <w:br w:clear="none"/>
      </w:r>
    </w:p>
    <w:p>
      <w:pPr>
        <w:pStyle w:val="Para 05"/>
      </w:pPr>
      <w:r>
        <w:t xml:space="preserve">1 row in set (0.00 sec)</w:t>
        <w:br w:clear="none"/>
      </w:r>
    </w:p>
    <w:p>
      <w:bookmarkStart w:id="1445" w:name="In_recent_MySQL_Server_versions"/>
      <w:pPr>
        <w:pStyle w:val="Para 01"/>
      </w:pPr>
      <w:r>
        <w:t xml:space="preserve">In recent MySQL Server versions, </w:t>
      </w:r>
      <w:r>
        <w:rPr>
          <w:rStyle w:val="Text0"/>
        </w:rPr>
        <w:t>secure_file_priv</w:t>
      </w:r>
      <w:r>
        <w:t xml:space="preserve"> defaults to </w:t>
      </w:r>
      <w:r>
        <w:rPr>
          <w:rStyle w:val="Text0"/>
        </w:rPr>
        <w:t>NULL</w:t>
      </w:r>
      <w:r>
        <w:t xml:space="preserve">, which </w:t>
        <w:bookmarkStart w:id="1446" w:name="disables"/>
        <w:t>disables</w:t>
        <w:bookmarkEnd w:id="1446"/>
        <w:t xml:space="preserve"> both imports and exports except when installed on Linux using native </w:t>
        <w:bookmarkStart w:id="1447" w:name="packages"/>
        <w:t>packages</w:t>
        <w:bookmarkEnd w:id="1447"/>
        <w:t xml:space="preserve"> (where it defaults to </w:t>
      </w:r>
      <w:r>
        <w:rPr>
          <w:rStyle w:val="Text0"/>
        </w:rPr>
        <w:t>/var/lib/mysql-files</w:t>
      </w:r>
      <w:r>
        <w:t xml:space="preserve">) or using MySQL Installer on Windows (where it defaults to </w:t>
      </w:r>
      <w:r>
        <w:rPr>
          <w:rStyle w:val="Text0"/>
        </w:rPr>
        <w:t>C:\ProgramData\MySQL\MySQL Server 8.0\Uploads\</w:t>
      </w:r>
      <w:r>
        <w:t xml:space="preserve"> or similar).</w:t>
      </w:r>
      <w:bookmarkEnd w:id="1445"/>
    </w:p>
    <w:p>
      <w:bookmarkStart w:id="1448" w:name="The_secure_file_priv_option_can"/>
      <w:pPr>
        <w:pStyle w:val="Para 01"/>
      </w:pPr>
      <w:r>
        <w:t xml:space="preserve">The </w:t>
      </w:r>
      <w:r>
        <w:rPr>
          <w:rStyle w:val="Text0"/>
        </w:rPr>
        <w:t>secure_file_priv</w:t>
      </w:r>
      <w:r>
        <w:t xml:space="preserve"> option can only be changed by updating the MySQL configuration file (by convention, </w:t>
      </w:r>
      <w:r>
        <w:rPr>
          <w:rStyle w:val="Text0"/>
        </w:rPr>
        <w:t>my.ini</w:t>
      </w:r>
      <w:r>
        <w:t xml:space="preserve"> on Windows and </w:t>
      </w:r>
      <w:r>
        <w:rPr>
          <w:rStyle w:val="Text0"/>
        </w:rPr>
        <w:t>my.cnf</w:t>
      </w:r>
      <w:r>
        <w:t xml:space="preserve"> on other platforms). For example:</w:t>
      </w:r>
      <w:bookmarkEnd w:id="1448"/>
    </w:p>
    <w:p>
      <w:bookmarkStart w:id="1449" w:name="_mysqld_secure_file_priv___C__My"/>
      <w:bookmarkStart w:id="1450" w:name="_mysqld_secure_file_priv___C__My_1"/>
      <w:pPr>
        <w:pStyle w:val="Para 05"/>
      </w:pPr>
      <w:r>
        <w:t xml:space="preserve">[mysqld]</w:t>
        <w:br w:clear="none"/>
      </w:r>
      <w:bookmarkEnd w:id="1449"/>
      <w:bookmarkEnd w:id="1450"/>
    </w:p>
    <w:p>
      <w:pPr>
        <w:pStyle w:val="Para 05"/>
      </w:pPr>
      <w:r>
        <w:t xml:space="preserve">secure_file_priv = C:\MySQL\Files</w:t>
        <w:br w:clear="none"/>
      </w:r>
    </w:p>
    <w:p>
      <w:bookmarkStart w:id="1451" w:name="After_the_MySQL_configuration_fi"/>
      <w:pPr>
        <w:pStyle w:val="Para 01"/>
      </w:pPr>
      <w:r>
        <w:t xml:space="preserve">After the MySQL configuration file has been updated, a restart of MySQL Server is required for the change to take effect. At this time, it is possible to load data using the </w:t>
      </w:r>
      <w:r>
        <w:rPr>
          <w:rStyle w:val="Text0"/>
        </w:rPr>
        <w:t>LOAD DATA INFILE</w:t>
      </w:r>
      <w:r>
        <w:t xml:space="preserve"> command. Before discussing an example of loading data, let’s look at the alternative to loading a file from the MySQL Server </w:t>
        <w:bookmarkStart w:id="1452" w:name="side"/>
        <w:t>side</w:t>
        <w:bookmarkEnd w:id="1452"/>
        <w:t>: loading a file that is local to the application.</w:t>
      </w:r>
      <w:bookmarkEnd w:id="1451"/>
    </w:p>
    <w:p>
      <w:bookmarkStart w:id="1453" w:name="Loading_an_Application_Side_File"/>
      <w:pPr>
        <w:pStyle w:val="Heading 2"/>
      </w:pPr>
      <w:r>
        <w:t xml:space="preserve">Loading an </w:t>
        <w:bookmarkStart w:id="1454" w:name="Application_Side"/>
        <w:t>Application-Side</w:t>
        <w:bookmarkEnd w:id="1454"/>
        <w:t xml:space="preserve"> File</w:t>
      </w:r>
      <w:bookmarkEnd w:id="1453"/>
    </w:p>
    <w:p>
      <w:bookmarkStart w:id="1455" w:name="The_local_version_is_used_when_t"/>
      <w:pPr>
        <w:pStyle w:val="Para 01"/>
      </w:pPr>
      <w:r>
        <w:t xml:space="preserve">The local version is used when the </w:t>
      </w:r>
      <w:r>
        <w:rPr>
          <w:rStyle w:val="Text0"/>
        </w:rPr>
        <w:t>LOCAL</w:t>
      </w:r>
      <w:r>
        <w:t xml:space="preserve"> keyword is added to the command: </w:t>
      </w:r>
      <w:r>
        <w:rPr>
          <w:rStyle w:val="Text0"/>
        </w:rPr>
        <w:t>LOAD DATA LOCAL INFILE</w:t>
      </w:r>
      <w:r>
        <w:t xml:space="preserve">. On the MySQL Server side, the option </w:t>
      </w:r>
      <w:r>
        <w:rPr>
          <w:rStyle w:val="Text0"/>
        </w:rPr>
        <w:t>local_infile</w:t>
      </w:r>
      <w:r>
        <w:t xml:space="preserve"> (</w:t>
      </w:r>
      <w:hyperlink r:id="rId80">
        <w:r>
          <w:rPr>
            <w:rStyle w:val="Text5"/>
          </w:rPr>
          <w:t xml:space="preserve"> </w:t>
        </w:r>
      </w:hyperlink>
      <w:hyperlink r:id="rId80">
        <w:r>
          <w:rPr>
            <w:rStyle w:val="Text2"/>
          </w:rPr>
          <w:t>https://dev.mysql.com/doc/refman/en/server-system-variables.html#sysvar_local_infile</w:t>
        </w:r>
      </w:hyperlink>
      <w:hyperlink r:id="rId80">
        <w:r>
          <w:rPr>
            <w:rStyle w:val="Text5"/>
          </w:rPr>
          <w:t xml:space="preserve"> </w:t>
        </w:r>
      </w:hyperlink>
      <w:r>
        <w:t xml:space="preserve">) specifies whether the feature is allowed. In </w:t>
        <w:bookmarkStart w:id="1456" w:name="MySQL_1"/>
        <w:t>MySQL</w:t>
        <w:bookmarkEnd w:id="1456"/>
        <w:t xml:space="preserve"> Server 5.7 and earlier, it is enabled by default; in version 8.0 and later, it is disabled by default.</w:t>
      </w:r>
      <w:bookmarkEnd w:id="1455"/>
    </w:p>
    <w:p>
      <w:bookmarkStart w:id="1457" w:name="In_MySQL_Connector_Python__the_o"/>
      <w:pPr>
        <w:pStyle w:val="Para 01"/>
      </w:pPr>
      <w:r>
        <w:t xml:space="preserve">In MySQL Connector/Python, the option </w:t>
      </w:r>
      <w:r>
        <w:rPr>
          <w:rStyle w:val="Text0"/>
        </w:rPr>
        <w:t>allow_local_infile</w:t>
      </w:r>
      <w:r>
        <w:t xml:space="preserve"> specifies whether loading local files is allowed. In all recent MySQL Connector/Python versions, </w:t>
      </w:r>
      <w:r>
        <w:rPr>
          <w:rStyle w:val="Text0"/>
        </w:rPr>
        <w:t>allow_local_infile</w:t>
      </w:r>
      <w:r>
        <w:t xml:space="preserve"> is enabled by default. The option is set when the connection is created or with the connection </w:t>
      </w:r>
      <w:r>
        <w:rPr>
          <w:rStyle w:val="Text0"/>
        </w:rPr>
        <w:t>config()</w:t>
      </w:r>
      <w:r>
        <w:t xml:space="preserve"> method.</w:t>
      </w:r>
      <w:bookmarkEnd w:id="1457"/>
    </w:p>
    <w:p>
      <w:bookmarkStart w:id="1458" w:name="TipFrom_a_security_perspective"/>
      <w:pPr>
        <w:pStyle w:val="Para 10"/>
      </w:pPr>
      <w:r>
        <w:rPr>
          <w:rStyle w:val="Text8"/>
        </w:rPr>
        <w:t>Tip</w:t>
      </w:r>
      <w:r>
        <w:bookmarkStart w:id="1459" w:name="From_a_security_perspective__it"/>
        <w:t xml:space="preserve">From a security perspective, it is best to disable support for reading data files from the application side. That is, it is recommended to set </w:t>
        <w:bookmarkEnd w:id="1459"/>
      </w:r>
      <w:r>
        <w:rPr>
          <w:rStyle w:val="Text0"/>
        </w:rPr>
        <w:t>local_infile = 0</w:t>
      </w:r>
      <w:r>
        <w:t xml:space="preserve"> on the MySQL Server side (the default in MySQL Server 8.0 and later) and </w:t>
      </w:r>
      <w:r>
        <w:rPr>
          <w:rStyle w:val="Text0"/>
        </w:rPr>
        <w:t>allow_local_infile = False</w:t>
      </w:r>
      <w:r>
        <w:t xml:space="preserve"> in the MySQL Connector/Python program unless the feature is really required. One potential issue of allowing local files to be read is that a bug in a web application can end up allowing the user to retrieve any file the application can read. See </w:t>
      </w:r>
      <w:hyperlink r:id="rId81">
        <w:r>
          <w:rPr>
            <w:rStyle w:val="Text5"/>
          </w:rPr>
          <w:t xml:space="preserve"> </w:t>
        </w:r>
      </w:hyperlink>
      <w:hyperlink r:id="rId81">
        <w:r>
          <w:rPr>
            <w:rStyle w:val="Text2"/>
          </w:rPr>
          <w:t>https://dev.mysql.com/doc/refman/en/load-data-local.html</w:t>
        </w:r>
      </w:hyperlink>
      <w:hyperlink r:id="rId81">
        <w:r>
          <w:rPr>
            <w:rStyle w:val="Text5"/>
          </w:rPr>
          <w:t xml:space="preserve"> </w:t>
        </w:r>
      </w:hyperlink>
      <w:r>
        <w:t xml:space="preserve"> for more about the security implications of loading local files.</w:t>
      </w:r>
      <w:bookmarkEnd w:id="1458"/>
    </w:p>
    <w:p>
      <w:bookmarkStart w:id="1460" w:name="The_rest_of_this_section_will_go"/>
      <w:pPr>
        <w:pStyle w:val="Para 01"/>
      </w:pPr>
      <w:r>
        <w:t xml:space="preserve">The rest of this section will go through an example with the </w:t>
        <w:bookmarkStart w:id="1461" w:name="main"/>
        <w:t>main</w:t>
        <w:bookmarkEnd w:id="1461"/>
        <w:t xml:space="preserve"> focus on the local variant but with some notes on how to turn it into the server-side case.</w:t>
      </w:r>
      <w:bookmarkEnd w:id="1460"/>
    </w:p>
    <w:p>
      <w:bookmarkStart w:id="1462" w:name="Load_Data_ExampleThe_LOAD_DATA_I"/>
      <w:pPr>
        <w:pStyle w:val="Heading 2"/>
      </w:pPr>
      <w:r>
        <w:t xml:space="preserve">Load Data </w:t>
        <w:bookmarkStart w:id="1463" w:name="Example"/>
        <w:t>Example</w:t>
        <w:bookmarkEnd w:id="1463"/>
      </w:r>
      <w:bookmarkEnd w:id="1462"/>
    </w:p>
    <w:p>
      <w:bookmarkStart w:id="1464" w:name="The_LOAD_DATA_INFILE_statement_i"/>
      <w:pPr>
        <w:pStyle w:val="Para 01"/>
      </w:pPr>
      <w:r>
        <w:t xml:space="preserve">The </w:t>
      </w:r>
      <w:r>
        <w:rPr>
          <w:rStyle w:val="Text0"/>
        </w:rPr>
        <w:t>LOAD DATA INFILE</w:t>
      </w:r>
      <w:r>
        <w:t xml:space="preserve"> statement is quite versatile because it can handle different delimiters, quoting styles, line endings, etc. A complete guide to the statement is beyond the scope of this book, but it is worth taking a look at an example. The code listing will use the application-side variant; however, the server </w:t>
        <w:bookmarkStart w:id="1465" w:name="side_1"/>
        <w:t>side</w:t>
        <w:bookmarkEnd w:id="1465"/>
        <w:t xml:space="preserve"> is very similar and it is left as an exercise to load the file from the server side.</w:t>
      </w:r>
      <w:bookmarkEnd w:id="1464"/>
    </w:p>
    <w:p>
      <w:bookmarkStart w:id="1466" w:name="TipFor_the_complete_documentatio"/>
      <w:pPr>
        <w:pStyle w:val="Para 31"/>
      </w:pPr>
      <w:r>
        <w:rPr>
          <w:rStyle w:val="Text8"/>
        </w:rPr>
        <w:t>Tip</w:t>
      </w:r>
      <w:r>
        <w:rPr>
          <w:rStyle w:val="Text6"/>
        </w:rPr>
        <w:bookmarkStart w:id="1467" w:name="For_the_complete_documentation_o"/>
        <w:t xml:space="preserve">For the complete documentation of </w:t>
        <w:bookmarkEnd w:id="1467"/>
      </w:r>
      <w:r>
        <w:rPr>
          <w:rStyle w:val="Text16"/>
        </w:rPr>
        <w:t>LOAD DATA INFILE</w:t>
      </w:r>
      <w:r>
        <w:rPr>
          <w:rStyle w:val="Text6"/>
        </w:rPr>
        <w:t xml:space="preserve">, see </w:t>
      </w:r>
      <w:hyperlink r:id="rId82">
        <w:r>
          <w:rPr>
            <w:rStyle w:val="Text13"/>
          </w:rPr>
          <w:t xml:space="preserve"> </w:t>
        </w:r>
      </w:hyperlink>
      <w:hyperlink r:id="rId82">
        <w:r>
          <w:t>https://dev.mysql.com/doc/refman/en/load-data.html</w:t>
        </w:r>
      </w:hyperlink>
      <w:hyperlink r:id="rId82">
        <w:r>
          <w:rPr>
            <w:rStyle w:val="Text13"/>
          </w:rPr>
          <w:t xml:space="preserve"> </w:t>
        </w:r>
      </w:hyperlink>
      <w:r>
        <w:rPr>
          <w:rStyle w:val="Text6"/>
        </w:rPr>
        <w:t>.</w:t>
      </w:r>
      <w:bookmarkEnd w:id="1466"/>
    </w:p>
    <w:p>
      <w:bookmarkStart w:id="1468" w:name="The_example_will_load_the_file_t"/>
      <w:pPr>
        <w:pStyle w:val="Para 01"/>
      </w:pPr>
      <w:r>
        <w:t xml:space="preserve">The example will load the file </w:t>
      </w:r>
      <w:r>
        <w:rPr>
          <w:rStyle w:val="Text0"/>
        </w:rPr>
        <w:t>testdata.txt</w:t>
      </w:r>
      <w:r>
        <w:t xml:space="preserve">, located in the same directory as where the Python program is executed. The data will be loaded into the </w:t>
      </w:r>
      <w:r>
        <w:rPr>
          <w:rStyle w:val="Text0"/>
        </w:rPr>
        <w:t>world.loadtest</w:t>
      </w:r>
      <w:r>
        <w:t xml:space="preserve"> table. The content of the file is</w:t>
      </w:r>
      <w:bookmarkEnd w:id="1468"/>
    </w:p>
    <w:p>
      <w:bookmarkStart w:id="1469" w:name="__ID__Value1__abcdef____2__MySQL_1"/>
      <w:bookmarkStart w:id="1470" w:name="__ID__Value1__abcdef____2__MySQL"/>
      <w:pPr>
        <w:pStyle w:val="Para 05"/>
      </w:pPr>
      <w:r>
        <w:t xml:space="preserve"># ID, Value</w:t>
        <w:br w:clear="none"/>
      </w:r>
      <w:bookmarkEnd w:id="1469"/>
      <w:bookmarkEnd w:id="1470"/>
    </w:p>
    <w:p>
      <w:pPr>
        <w:pStyle w:val="Para 05"/>
      </w:pPr>
      <w:r>
        <w:t xml:space="preserve">1,"abcdef..."</w:t>
        <w:br w:clear="none"/>
      </w:r>
    </w:p>
    <w:p>
      <w:pPr>
        <w:pStyle w:val="Para 05"/>
      </w:pPr>
      <w:r>
        <w:t xml:space="preserve">2,"MySQL Connector/Python is fun"</w:t>
        <w:br w:clear="none"/>
      </w:r>
    </w:p>
    <w:p>
      <w:pPr>
        <w:pStyle w:val="Para 05"/>
      </w:pPr>
      <w:r>
        <w:t xml:space="preserve">3,"Smileys require utf8mb4"</w:t>
        <w:br w:clear="none"/>
      </w:r>
    </w:p>
    <w:p>
      <w:pPr>
        <w:pStyle w:val="Para 01"/>
      </w:pPr>
      <w:r>
        <w:t/>
      </w:r>
      <w:r>
        <w:rPr>
          <w:rStyle w:val="Text0"/>
        </w:rPr>
        <w:t>4,</w:t>
      </w:r>
      <w:r>
        <w:t xml:space="preserve"> </w:t>
        <w:drawing>
          <wp:inline>
            <wp:extent cx="152400" cy="165100"/>
            <wp:effectExtent l="0" r="0" t="0" b="0"/>
            <wp:docPr id="14" name="463459_1_En_4_Figa_HTML.gif" descr="../images/463459_1_En_4_Chapter/463459_1_En_4_Figa_HTML.gif"/>
            <wp:cNvGraphicFramePr>
              <a:graphicFrameLocks noChangeAspect="1"/>
            </wp:cNvGraphicFramePr>
            <a:graphic>
              <a:graphicData uri="http://schemas.openxmlformats.org/drawingml/2006/picture">
                <pic:pic>
                  <pic:nvPicPr>
                    <pic:cNvPr id="0" name="463459_1_En_4_Figa_HTML.gif" descr="../images/463459_1_En_4_Chapter/463459_1_En_4_Figa_HTML.gif"/>
                    <pic:cNvPicPr/>
                  </pic:nvPicPr>
                  <pic:blipFill>
                    <a:blip r:embed="rId18"/>
                    <a:stretch>
                      <a:fillRect/>
                    </a:stretch>
                  </pic:blipFill>
                  <pic:spPr>
                    <a:xfrm>
                      <a:off x="0" y="0"/>
                      <a:ext cx="152400" cy="165100"/>
                    </a:xfrm>
                    <a:prstGeom prst="rect">
                      <a:avLst/>
                    </a:prstGeom>
                  </pic:spPr>
                </pic:pic>
              </a:graphicData>
            </a:graphic>
          </wp:inline>
        </w:drawing>
        <w:t xml:space="preserve"> </w:t>
      </w:r>
    </w:p>
    <w:p>
      <w:bookmarkStart w:id="1471" w:name="The_last_value_is_the_dolphin_em"/>
      <w:pPr>
        <w:pStyle w:val="Para 01"/>
      </w:pPr>
      <w:r>
        <w:t xml:space="preserve">The last value is the dolphin emoji (U+1F42C). Since the dolphin is one of the emojis requiring four bytes in UTF-8 (0xF09F90AC), it is necessary to use the </w:t>
      </w:r>
      <w:r>
        <w:rPr>
          <w:rStyle w:val="Text0"/>
        </w:rPr>
        <w:t>utf8mb4</w:t>
      </w:r>
      <w:r>
        <w:t xml:space="preserve"> </w:t>
        <w:bookmarkStart w:id="1472" w:name="character"/>
        <w:t>character</w:t>
        <w:bookmarkEnd w:id="1472"/>
        <w:t xml:space="preserve"> set in MySQL (the default in MySQL 8.0 and later). The </w:t>
      </w:r>
      <w:r>
        <w:rPr>
          <w:rStyle w:val="Text0"/>
        </w:rPr>
        <w:t>world.loadtest</w:t>
      </w:r>
      <w:r>
        <w:t xml:space="preserve"> table can be created with the following statement:</w:t>
      </w:r>
      <w:bookmarkEnd w:id="1471"/>
    </w:p>
    <w:p>
      <w:bookmarkStart w:id="1473" w:name="CREATE_TABLE_world_loadtest____i"/>
      <w:bookmarkStart w:id="1474" w:name="CREATE_TABLE_world_loadtest____i_1"/>
      <w:pPr>
        <w:pStyle w:val="Para 05"/>
      </w:pPr>
      <w:r>
        <w:t xml:space="preserve">CREATE TABLE world.loadtest (</w:t>
        <w:br w:clear="none"/>
      </w:r>
      <w:bookmarkEnd w:id="1473"/>
      <w:bookmarkEnd w:id="1474"/>
    </w:p>
    <w:p>
      <w:pPr>
        <w:pStyle w:val="Para 05"/>
      </w:pPr>
      <w:r>
        <w:t xml:space="preserve">  id int unsigned NOT NULL PRIMARY KEY,</w:t>
        <w:br w:clear="none"/>
      </w:r>
    </w:p>
    <w:p>
      <w:pPr>
        <w:pStyle w:val="Para 05"/>
      </w:pPr>
      <w:r>
        <w:t xml:space="preserve">  val varchar(30)</w:t>
        <w:br w:clear="none"/>
      </w:r>
    </w:p>
    <w:p>
      <w:pPr>
        <w:pStyle w:val="Para 05"/>
      </w:pPr>
      <w:r>
        <w:t xml:space="preserve">) DEFAULT CHARACTER SET=utf8mb4;</w:t>
        <w:br w:clear="none"/>
      </w:r>
    </w:p>
    <w:p>
      <w:bookmarkStart w:id="1475" w:name="As_this_is_loading_a_local_file"/>
      <w:pPr>
        <w:pStyle w:val="Para 01"/>
      </w:pPr>
      <w:r>
        <w:t xml:space="preserve">As this is loading a local file, you must enable the </w:t>
      </w:r>
      <w:r>
        <w:rPr>
          <w:rStyle w:val="Text0"/>
        </w:rPr>
        <w:t>local_infile</w:t>
      </w:r>
      <w:r>
        <w:t xml:space="preserve"> option in MySQL Server. This can be done using the following statement:</w:t>
      </w:r>
      <w:bookmarkEnd w:id="1475"/>
    </w:p>
    <w:p>
      <w:bookmarkStart w:id="1476" w:name="mysql__SET_GLOBAL_local_infile"/>
      <w:bookmarkStart w:id="1477" w:name="mysql__SET_GLOBAL_local_infile_1"/>
      <w:pPr>
        <w:pStyle w:val="Para 05"/>
      </w:pPr>
      <w:r>
        <w:t xml:space="preserve">mysql&gt; SET GLOBAL local_infile = ON;</w:t>
        <w:br w:clear="none"/>
      </w:r>
      <w:bookmarkEnd w:id="1476"/>
      <w:bookmarkEnd w:id="1477"/>
    </w:p>
    <w:p>
      <w:pPr>
        <w:pStyle w:val="Para 05"/>
      </w:pPr>
      <w:r>
        <w:t xml:space="preserve">Query OK, 0 rows affected (0.00 sec)</w:t>
        <w:br w:clear="none"/>
      </w:r>
    </w:p>
    <w:p>
      <w:bookmarkStart w:id="1478" w:name="This_enables_the_setting_without"/>
      <w:pPr>
        <w:pStyle w:val="Para 01"/>
      </w:pPr>
      <w:r>
        <w:t>This enables the setting without a need to restart MySQL; however, it does not persist the change.</w:t>
      </w:r>
      <w:bookmarkEnd w:id="1478"/>
    </w:p>
    <w:p>
      <w:bookmarkStart w:id="1479" w:name="With_the_data__table__and_server"/>
      <w:pPr>
        <w:pStyle w:val="Para 01"/>
      </w:pPr>
      <w:r>
        <w:t xml:space="preserve">With the data, table, and server-side setting ready, the </w:t>
        <w:bookmarkStart w:id="1480" w:name="program_1"/>
        <w:t>program</w:t>
        <w:bookmarkEnd w:id="1480"/>
        <w:t xml:space="preserve"> in Listing </w:t>
      </w:r>
      <w:hyperlink w:anchor="import_mysql_connectorFMT_HEADER">
        <w:r>
          <w:rPr>
            <w:rStyle w:val="Text5"/>
          </w:rPr>
          <w:t>4-9</w:t>
        </w:r>
      </w:hyperlink>
      <w:r>
        <w:t xml:space="preserve"> can be used to load the data into the table. The file endings used for the file in the example are assumed to be Unix newlines. If Windows newlines are used, the </w:t>
      </w:r>
      <w:r>
        <w:rPr>
          <w:rStyle w:val="Text0"/>
        </w:rPr>
        <w:t>LOAD DATA LOCAL INFILE</w:t>
      </w:r>
      <w:r>
        <w:t xml:space="preserve"> statement must be changed to </w:t>
      </w:r>
      <w:r>
        <w:rPr>
          <w:rStyle w:val="Text0"/>
        </w:rPr>
        <w:t>\r\n</w:t>
      </w:r>
      <w:r>
        <w:t xml:space="preserve"> or </w:t>
      </w:r>
      <w:r>
        <w:rPr>
          <w:rStyle w:val="Text0"/>
        </w:rPr>
        <w:t>\r</w:t>
      </w:r>
      <w:r>
        <w:t xml:space="preserve"> (depending on the application that wrote the file) instead of </w:t>
      </w:r>
      <w:r>
        <w:rPr>
          <w:rStyle w:val="Text0"/>
        </w:rPr>
        <w:t>\n</w:t>
      </w:r>
      <w:r>
        <w:t xml:space="preserve"> for the </w:t>
      </w:r>
      <w:r>
        <w:rPr>
          <w:rStyle w:val="Text0"/>
        </w:rPr>
        <w:t>LINES TERMINATED BY</w:t>
      </w:r>
      <w:r>
        <w:t xml:space="preserve"> argument.</w:t>
      </w:r>
      <w:bookmarkEnd w:id="1479"/>
    </w:p>
    <w:p>
      <w:bookmarkStart w:id="1481" w:name="import_mysql_connectorFMT_HEADER"/>
      <w:bookmarkStart w:id="1482" w:name="import_mysql_connectorFMT_HEADER_1"/>
      <w:pPr>
        <w:pStyle w:val="Normal"/>
      </w:pPr>
      <w:r>
        <w:t xml:space="preserve">import mysql.connector</w:t>
        <w:br w:clear="none"/>
      </w:r>
      <w:bookmarkEnd w:id="1481"/>
      <w:bookmarkEnd w:id="1482"/>
    </w:p>
    <w:p>
      <w:pPr>
        <w:pStyle w:val="Normal"/>
      </w:pPr>
      <w:r>
        <w:t xml:space="preserve">FMT_HEADER = "{0:2s}   {1:30s}   {2:8s}"</w:t>
        <w:br w:clear="none"/>
      </w:r>
    </w:p>
    <w:p>
      <w:pPr>
        <w:pStyle w:val="Normal"/>
      </w:pPr>
      <w:r>
        <w:t xml:space="preserve">FMT_ROW = "{0:2d}   {1:30s}   ({2:8s})"</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  allow_local_infile=True</w:t>
        <w:br w:clear="none"/>
      </w:r>
    </w:p>
    <w:p>
      <w:pPr>
        <w:pStyle w:val="Normal"/>
      </w:pPr>
      <w:r>
        <w:t xml:space="preserve">)</w:t>
        <w:br w:clear="none"/>
      </w:r>
    </w:p>
    <w:p>
      <w:pPr>
        <w:pStyle w:val="Normal"/>
      </w:pPr>
      <w:r>
        <w:t xml:space="preserve">cursor = db.cursor(dictionary=True)</w:t>
        <w:br w:clear="none"/>
      </w:r>
    </w:p>
    <w:p>
      <w:pPr>
        <w:pStyle w:val="Normal"/>
      </w:pPr>
      <w:r>
        <w:t xml:space="preserve"># Clear the table of any existing rows</w:t>
        <w:br w:clear="none"/>
      </w:r>
    </w:p>
    <w:p>
      <w:pPr>
        <w:pStyle w:val="Normal"/>
      </w:pPr>
      <w:r>
        <w:t xml:space="preserve">cursor.execute("DELETE FROM world.loadtest")</w:t>
        <w:br w:clear="none"/>
      </w:r>
    </w:p>
    <w:p>
      <w:pPr>
        <w:pStyle w:val="Normal"/>
      </w:pPr>
      <w:r>
        <w:t xml:space="preserve"># Define the </w:t>
        <w:br w:clear="none"/>
        <w:bookmarkStart w:id="1483" w:name="statement_2"/>
        <w:t xml:space="preserve">statement</w:t>
        <w:bookmarkEnd w:id="1483"/>
        <w:br w:clear="none"/>
        <w:t xml:space="preserve"> and execute it.</w:t>
        <w:br w:clear="none"/>
      </w:r>
    </w:p>
    <w:p>
      <w:pPr>
        <w:pStyle w:val="Normal"/>
      </w:pPr>
      <w:r>
        <w:t xml:space="preserve"/>
        <w:br w:clear="none"/>
        <w:t xml:space="preserve">                      </w:t>
        <w:br w:clear="none"/>
      </w:r>
      <w:r>
        <w:rPr>
          <w:rStyle w:val="Text1"/>
        </w:rPr>
        <w:t xml:space="preserve">sql = """</w:t>
        <w:br w:clear="none"/>
      </w:r>
      <w:r>
        <w:t xml:space="preserve"/>
        <w:br w:clear="none"/>
        <w:t xml:space="preserve">                    </w:t>
        <w:br w:clear="none"/>
      </w:r>
    </w:p>
    <w:p>
      <w:pPr>
        <w:pStyle w:val="Normal"/>
      </w:pPr>
      <w:r>
        <w:t xml:space="preserve"/>
        <w:br w:clear="none"/>
        <w:t xml:space="preserve">                      </w:t>
        <w:br w:clear="none"/>
      </w:r>
      <w:r>
        <w:rPr>
          <w:rStyle w:val="Text1"/>
        </w:rPr>
        <w:t xml:space="preserve">LOAD DATA LOCAL INFILE 'testdata.txt'</w:t>
        <w:br w:clear="none"/>
      </w:r>
      <w:r>
        <w:t xml:space="preserve"/>
        <w:br w:clear="none"/>
        <w:t xml:space="preserve">                    </w:t>
        <w:br w:clear="none"/>
      </w:r>
    </w:p>
    <w:p>
      <w:pPr>
        <w:pStyle w:val="Para 06"/>
      </w:pPr>
      <w:r>
        <w:rPr>
          <w:rStyle w:val="Text1"/>
        </w:rPr>
        <w:t xml:space="preserve">     </w:t>
        <w:br w:clear="none"/>
      </w:r>
      <w:r>
        <w:t xml:space="preserve">INTO TABLE world.loadtest</w:t>
        <w:br w:clear="none"/>
      </w:r>
    </w:p>
    <w:p>
      <w:pPr>
        <w:pStyle w:val="Normal"/>
      </w:pPr>
      <w:r>
        <w:t xml:space="preserve"/>
        <w:br w:clear="none"/>
        <w:t xml:space="preserve">                      </w:t>
        <w:br w:clear="none"/>
      </w:r>
      <w:r>
        <w:rPr>
          <w:rStyle w:val="Text1"/>
        </w:rPr>
        <w:t xml:space="preserve">CHARACTER SET utf8mb4</w:t>
        <w:br w:clear="none"/>
      </w:r>
      <w:r>
        <w:t xml:space="preserve"/>
        <w:br w:clear="none"/>
        <w:t xml:space="preserve">                    </w:t>
        <w:br w:clear="none"/>
      </w:r>
    </w:p>
    <w:p>
      <w:pPr>
        <w:pStyle w:val="Para 06"/>
      </w:pPr>
      <w:r>
        <w:rPr>
          <w:rStyle w:val="Text1"/>
        </w:rPr>
        <w:t xml:space="preserve">   </w:t>
        <w:br w:clear="none"/>
      </w:r>
      <w:r>
        <w:t xml:space="preserve">FIELDS TERMINATED BY ','</w:t>
        <w:br w:clear="none"/>
      </w:r>
    </w:p>
    <w:p>
      <w:pPr>
        <w:pStyle w:val="Para 06"/>
      </w:pPr>
      <w:r>
        <w:rPr>
          <w:rStyle w:val="Text1"/>
        </w:rPr>
        <w:t xml:space="preserve">          </w:t>
        <w:br w:clear="none"/>
      </w:r>
      <w:r>
        <w:t xml:space="preserve">OPTIONALLY ENCLOSED BY '"'</w:t>
        <w:br w:clear="none"/>
      </w:r>
    </w:p>
    <w:p>
      <w:pPr>
        <w:pStyle w:val="Para 06"/>
      </w:pPr>
      <w:r>
        <w:rPr>
          <w:rStyle w:val="Text1"/>
        </w:rPr>
        <w:t xml:space="preserve">    </w:t>
        <w:br w:clear="none"/>
      </w:r>
      <w:r>
        <w:t xml:space="preserve">LINES TERMINATED BY '\n'</w:t>
        <w:br w:clear="none"/>
      </w:r>
    </w:p>
    <w:p>
      <w:pPr>
        <w:pStyle w:val="Para 06"/>
      </w:pPr>
      <w:r>
        <w:rPr>
          <w:rStyle w:val="Text1"/>
        </w:rPr>
        <w:t xml:space="preserve">   </w:t>
        <w:br w:clear="none"/>
      </w:r>
      <w:r>
        <w:t xml:space="preserve">IGNORE 1 LINES"""</w:t>
        <w:br w:clear="none"/>
      </w:r>
    </w:p>
    <w:p>
      <w:pPr>
        <w:pStyle w:val="Normal"/>
      </w:pPr>
      <w:r>
        <w:t xml:space="preserve">cursor.execute(sql)</w:t>
        <w:br w:clear="none"/>
      </w:r>
    </w:p>
    <w:p>
      <w:pPr>
        <w:pStyle w:val="Normal"/>
      </w:pPr>
      <w:r>
        <w:t xml:space="preserve">print(</w:t>
        <w:br w:clear="none"/>
      </w:r>
    </w:p>
    <w:p>
      <w:pPr>
        <w:pStyle w:val="Normal"/>
      </w:pPr>
      <w:r>
        <w:t xml:space="preserve">  "Number of rows inserted: {0}".format(</w:t>
        <w:br w:clear="none"/>
      </w:r>
    </w:p>
    <w:p>
      <w:pPr>
        <w:pStyle w:val="Normal"/>
      </w:pPr>
      <w:r>
        <w:t xml:space="preserve">  cursor.rowcount</w:t>
        <w:br w:clear="none"/>
      </w:r>
    </w:p>
    <w:p>
      <w:pPr>
        <w:pStyle w:val="Normal"/>
      </w:pPr>
      <w:r>
        <w:t xml:space="preserve">))</w:t>
        <w:br w:clear="none"/>
      </w:r>
    </w:p>
    <w:p>
      <w:pPr>
        <w:pStyle w:val="Normal"/>
      </w:pPr>
      <w:r>
        <w:t xml:space="preserve">print("")</w:t>
        <w:br w:clear="none"/>
      </w:r>
    </w:p>
    <w:p>
      <w:pPr>
        <w:pStyle w:val="Normal"/>
      </w:pPr>
      <w:r>
        <w:t xml:space="preserve">sql = """</w:t>
        <w:br w:clear="none"/>
      </w:r>
    </w:p>
    <w:p>
      <w:pPr>
        <w:pStyle w:val="Normal"/>
      </w:pPr>
      <w:r>
        <w:t xml:space="preserve">SELECT id, val, LEFT(HEX(val), 8) AS hex</w:t>
        <w:br w:clear="none"/>
      </w:r>
    </w:p>
    <w:p>
      <w:pPr>
        <w:pStyle w:val="Normal"/>
      </w:pPr>
      <w:r>
        <w:t xml:space="preserve">  FROM world.loadtest</w:t>
        <w:br w:clear="none"/>
      </w:r>
    </w:p>
    <w:p>
      <w:pPr>
        <w:pStyle w:val="Normal"/>
      </w:pPr>
      <w:r>
        <w:t xml:space="preserve"> ORDER BY id"""</w:t>
        <w:br w:clear="none"/>
      </w:r>
    </w:p>
    <w:p>
      <w:pPr>
        <w:pStyle w:val="Normal"/>
      </w:pPr>
      <w:r>
        <w:t xml:space="preserve">cursor.execute(sql)</w:t>
        <w:br w:clear="none"/>
      </w:r>
    </w:p>
    <w:p>
      <w:pPr>
        <w:pStyle w:val="Normal"/>
      </w:pPr>
      <w:r>
        <w:t xml:space="preserve">if (cursor.with_rows):</w:t>
        <w:br w:clear="none"/>
      </w:r>
    </w:p>
    <w:p>
      <w:pPr>
        <w:pStyle w:val="Normal"/>
      </w:pPr>
      <w:r>
        <w:t xml:space="preserve">  # Print the rows found</w:t>
        <w:br w:clear="none"/>
      </w:r>
    </w:p>
    <w:p>
      <w:pPr>
        <w:pStyle w:val="Normal"/>
      </w:pPr>
      <w:r>
        <w:t xml:space="preserve">  print(</w:t>
        <w:br w:clear="none"/>
      </w:r>
    </w:p>
    <w:p>
      <w:pPr>
        <w:pStyle w:val="Normal"/>
      </w:pPr>
      <w:r>
        <w:t xml:space="preserve">    FMT_HEADER.format(</w:t>
        <w:br w:clear="none"/>
      </w:r>
    </w:p>
    <w:p>
      <w:pPr>
        <w:pStyle w:val="Normal"/>
      </w:pPr>
      <w:r>
        <w:t xml:space="preserve">      "ID", "Value", "Hex"</w:t>
        <w:br w:clear="none"/>
      </w:r>
    </w:p>
    <w:p>
      <w:pPr>
        <w:pStyle w:val="Normal"/>
      </w:pPr>
      <w:r>
        <w:t xml:space="preserve">    )</w:t>
        <w:br w:clear="none"/>
      </w:r>
    </w:p>
    <w:p>
      <w:pPr>
        <w:pStyle w:val="Normal"/>
      </w:pPr>
      <w:r>
        <w:t xml:space="preserve">  )</w:t>
        <w:br w:clear="none"/>
      </w:r>
    </w:p>
    <w:p>
      <w:pPr>
        <w:pStyle w:val="Normal"/>
      </w:pPr>
      <w:r>
        <w:t xml:space="preserve">  row = cursor.fetchone()</w:t>
        <w:br w:clear="none"/>
      </w:r>
    </w:p>
    <w:p>
      <w:pPr>
        <w:pStyle w:val="Normal"/>
      </w:pPr>
      <w:r>
        <w:t xml:space="preserve">  while (row):</w:t>
        <w:br w:clear="none"/>
      </w:r>
    </w:p>
    <w:p>
      <w:pPr>
        <w:pStyle w:val="Normal"/>
      </w:pPr>
      <w:r>
        <w:t xml:space="preserve">    print(</w:t>
        <w:br w:clear="none"/>
      </w:r>
    </w:p>
    <w:p>
      <w:pPr>
        <w:pStyle w:val="Normal"/>
      </w:pPr>
      <w:r>
        <w:t xml:space="preserve">      FMT_ROW.format(</w:t>
        <w:br w:clear="none"/>
      </w:r>
    </w:p>
    <w:p>
      <w:pPr>
        <w:pStyle w:val="Normal"/>
      </w:pPr>
      <w:r>
        <w:t xml:space="preserve">        row["id"],</w:t>
        <w:br w:clear="none"/>
      </w:r>
    </w:p>
    <w:p>
      <w:pPr>
        <w:pStyle w:val="Normal"/>
      </w:pPr>
      <w:r>
        <w:t xml:space="preserve">        row["val"],</w:t>
        <w:br w:clear="none"/>
      </w:r>
    </w:p>
    <w:p>
      <w:pPr>
        <w:pStyle w:val="Normal"/>
      </w:pPr>
      <w:r>
        <w:t xml:space="preserve">        row["hex"]</w:t>
        <w:br w:clear="none"/>
      </w:r>
    </w:p>
    <w:p>
      <w:pPr>
        <w:pStyle w:val="Normal"/>
      </w:pPr>
      <w:r>
        <w:t xml:space="preserve">      )</w:t>
        <w:br w:clear="none"/>
      </w:r>
    </w:p>
    <w:p>
      <w:pPr>
        <w:pStyle w:val="Normal"/>
      </w:pPr>
      <w:r>
        <w:t xml:space="preserve">    )</w:t>
        <w:br w:clear="none"/>
      </w:r>
    </w:p>
    <w:p>
      <w:pPr>
        <w:pStyle w:val="Normal"/>
      </w:pPr>
      <w:r>
        <w:t xml:space="preserve">    row = cursor.fetchone()</w:t>
        <w:br w:clear="none"/>
      </w:r>
    </w:p>
    <w:p>
      <w:pPr>
        <w:pStyle w:val="Normal"/>
      </w:pPr>
      <w:r>
        <w:t xml:space="preserve"># Commit the transaction</w:t>
        <w:br w:clear="none"/>
      </w:r>
    </w:p>
    <w:p>
      <w:pPr>
        <w:pStyle w:val="Normal"/>
      </w:pPr>
      <w:r>
        <w:t xml:space="preserve">db.commit()</w:t>
        <w:br w:clear="none"/>
      </w:r>
    </w:p>
    <w:p>
      <w:pPr>
        <w:pStyle w:val="Normal"/>
      </w:pPr>
      <w:r>
        <w:t xml:space="preserve">cursor.close()</w:t>
        <w:br w:clear="none"/>
      </w:r>
    </w:p>
    <w:p>
      <w:pPr>
        <w:pStyle w:val="Normal"/>
      </w:pPr>
      <w:r>
        <w:t xml:space="preserve">db.close()</w:t>
        <w:br w:clear="none"/>
      </w:r>
    </w:p>
    <w:p>
      <w:pPr>
        <w:pStyle w:val="Para 37"/>
      </w:pPr>
      <w:r>
        <w:rPr>
          <w:rStyle w:val="Text4"/>
        </w:rPr>
        <w:t xml:space="preserve">Listing 4-9</w:t>
        <w:br w:clear="none"/>
      </w:r>
      <w:r>
        <w:rPr>
          <w:rStyle w:val="Text3"/>
        </w:rPr>
        <w:t xml:space="preserve">Loading Data with </w:t>
        <w:br w:clear="none"/>
      </w:r>
      <w:r>
        <w:t xml:space="preserve">LOAD DATA LOCAL INFILE</w:t>
        <w:br w:clear="none"/>
      </w:r>
    </w:p>
    <w:p>
      <w:bookmarkStart w:id="1484" w:name="The_connection_is_created_with_t"/>
      <w:pPr>
        <w:pStyle w:val="Para 01"/>
      </w:pPr>
      <w:r>
        <w:t xml:space="preserve">The connection is created with the </w:t>
      </w:r>
      <w:r>
        <w:rPr>
          <w:rStyle w:val="Text0"/>
        </w:rPr>
        <w:t>allow_local_infile</w:t>
      </w:r>
      <w:r>
        <w:t xml:space="preserve"> </w:t>
        <w:bookmarkStart w:id="1485" w:name="option_2"/>
        <w:t>option</w:t>
        <w:bookmarkEnd w:id="1485"/>
        <w:t xml:space="preserve"> explicitly set to </w:t>
        <w:bookmarkStart w:id="1486" w:name="True_1"/>
        <w:t xml:space="preserve"> </w:t>
        <w:bookmarkEnd w:id="1486"/>
      </w:r>
      <w:r>
        <w:rPr>
          <w:rStyle w:val="Text0"/>
        </w:rPr>
        <w:t>True</w:t>
      </w:r>
      <w:r>
        <w:t xml:space="preserve"> </w:t>
        <w:t xml:space="preserve">. This can seem unnecessary; however, it shows the clear intention to load a local file and insert the content into a table. Note that MySQL client programs such as the </w:t>
      </w:r>
      <w:r>
        <w:rPr>
          <w:rStyle w:val="Text0"/>
        </w:rPr>
        <w:t>mysql</w:t>
      </w:r>
      <w:r>
        <w:t xml:space="preserve"> command-line client have disabled the option corresponding to </w:t>
      </w:r>
      <w:r>
        <w:rPr>
          <w:rStyle w:val="Text0"/>
        </w:rPr>
        <w:t>allow_local_infile</w:t>
      </w:r>
      <w:r>
        <w:t xml:space="preserve"> by default in MySQL Server 8.0. It may be that the connectors including MySQL Connector/Python will make the same change at some point in the future, so enabling </w:t>
      </w:r>
      <w:r>
        <w:rPr>
          <w:rStyle w:val="Text0"/>
        </w:rPr>
        <w:t>allow_local_infile</w:t>
      </w:r>
      <w:r>
        <w:t xml:space="preserve"> explicitly will make upgrades easier in the future.</w:t>
      </w:r>
      <w:bookmarkEnd w:id="1484"/>
    </w:p>
    <w:p>
      <w:bookmarkStart w:id="1487" w:name="The_first_thing_that_is_done_aft"/>
      <w:pPr>
        <w:pStyle w:val="Para 01"/>
      </w:pPr>
      <w:r>
        <w:t xml:space="preserve">The first thing that is done after the connection and cursor have been created is to delete all the existing data in the </w:t>
      </w:r>
      <w:r>
        <w:rPr>
          <w:rStyle w:val="Text0"/>
        </w:rPr>
        <w:t>world.loadtest</w:t>
      </w:r>
      <w:r>
        <w:t xml:space="preserve"> table. This is done in case the program is run multiple times; the </w:t>
      </w:r>
      <w:r>
        <w:rPr>
          <w:rStyle w:val="Text0"/>
        </w:rPr>
        <w:t>DELETE</w:t>
      </w:r>
      <w:r>
        <w:t xml:space="preserve"> statement ensures the table is always empty before the data is loaded.</w:t>
      </w:r>
      <w:bookmarkEnd w:id="1487"/>
    </w:p>
    <w:p>
      <w:bookmarkStart w:id="1488" w:name="The_data_is_then_loaded_using_th"/>
      <w:pPr>
        <w:pStyle w:val="Para 01"/>
      </w:pPr>
      <w:r>
        <w:t xml:space="preserve">The data is then loaded using the </w:t>
      </w:r>
      <w:r>
        <w:rPr>
          <w:rStyle w:val="Text0"/>
        </w:rPr>
        <w:t>LOAD DATA LOCAL INFILE</w:t>
      </w:r>
      <w:r>
        <w:t xml:space="preserve"> statement. The </w:t>
        <w:bookmarkStart w:id="1489" w:name="exact"/>
        <w:t>exact</w:t>
        <w:bookmarkEnd w:id="1489"/>
        <w:t xml:space="preserve"> arguments to use depend on the CSV file that is being loaded. It is recommended to always specify the character set of the file so that the data is read correctly.</w:t>
      </w:r>
      <w:bookmarkEnd w:id="1488"/>
    </w:p>
    <w:p>
      <w:bookmarkStart w:id="1490" w:name="TipAlways_specify_the_character"/>
      <w:pPr>
        <w:pStyle w:val="Para 10"/>
      </w:pPr>
      <w:r>
        <w:rPr>
          <w:rStyle w:val="Text8"/>
        </w:rPr>
        <w:t>Tip</w:t>
      </w:r>
      <w:r>
        <w:bookmarkStart w:id="1491" w:name="Always_specify_the_character_set"/>
        <w:t>Always specify the character set the data has been saved with so that MySQL can interpret the data correctly.</w:t>
        <w:bookmarkEnd w:id="1491"/>
      </w:r>
      <w:bookmarkEnd w:id="1490"/>
    </w:p>
    <w:p>
      <w:bookmarkStart w:id="1492" w:name="After_the_data_has_been_loaded"/>
      <w:pPr>
        <w:pStyle w:val="Para 01"/>
      </w:pPr>
      <w:r>
        <w:t xml:space="preserve">After the data has been loaded, the number of rows inserted is printed using the </w:t>
      </w:r>
      <w:r>
        <w:rPr>
          <w:rStyle w:val="Text0"/>
        </w:rPr>
        <w:t>cursor.rowcount</w:t>
      </w:r>
      <w:r>
        <w:t xml:space="preserve"> property, and the content of the table is selected and printed. Be aware that not all terminal programs can print the dolphin emoji, so it may look like a question </w:t>
        <w:bookmarkStart w:id="1493" w:name="mark"/>
        <w:t>mark</w:t>
        <w:bookmarkEnd w:id="1493"/>
        <w:t>, some other place-holder character, or even no character at all. This is the reason the first four bytes of the value are also printed in hexadecimal notation, so it is possible to verify that the value is the correct one. The output looks like</w:t>
      </w:r>
      <w:bookmarkEnd w:id="1492"/>
    </w:p>
    <w:p>
      <w:bookmarkStart w:id="1494" w:name="Number_of_rows_inserted__4ID___V"/>
      <w:bookmarkStart w:id="1495" w:name="Number_of_rows_inserted__4ID___V_1"/>
      <w:pPr>
        <w:pStyle w:val="Normal"/>
      </w:pPr>
      <w:r>
        <w:t xml:space="preserve">Number of rows inserted: 4</w:t>
        <w:br w:clear="none"/>
      </w:r>
      <w:bookmarkEnd w:id="1494"/>
      <w:bookmarkEnd w:id="1495"/>
    </w:p>
    <w:p>
      <w:pPr>
        <w:pStyle w:val="Normal"/>
      </w:pPr>
      <w:r>
        <w:t xml:space="preserve">ID   Value                            Hex</w:t>
        <w:br w:clear="none"/>
      </w:r>
    </w:p>
    <w:p>
      <w:pPr>
        <w:pStyle w:val="Normal"/>
      </w:pPr>
      <w:r>
        <w:t xml:space="preserve"> 1   abcdef...                        (61626364)</w:t>
        <w:br w:clear="none"/>
      </w:r>
    </w:p>
    <w:p>
      <w:pPr>
        <w:pStyle w:val="Normal"/>
      </w:pPr>
      <w:r>
        <w:t xml:space="preserve"> 2   MySQL Connector/Python is fun    (4D795351)</w:t>
        <w:br w:clear="none"/>
      </w:r>
    </w:p>
    <w:p>
      <w:pPr>
        <w:pStyle w:val="Normal"/>
      </w:pPr>
      <w:r>
        <w:t xml:space="preserve"> 3   Smileys require utf8mb4          (536D696C)</w:t>
        <w:br w:clear="none"/>
      </w:r>
    </w:p>
    <w:p>
      <w:pPr>
        <w:pStyle w:val="Normal"/>
      </w:pPr>
      <w:r>
        <w:t xml:space="preserve"> 4   ?                                (F09F90AC)</w:t>
        <w:br w:clear="none"/>
      </w:r>
    </w:p>
    <w:p>
      <w:bookmarkStart w:id="1496" w:name="If_you_want_to_try_the_server_si"/>
      <w:pPr>
        <w:pStyle w:val="Para 01"/>
      </w:pPr>
      <w:r>
        <w:t xml:space="preserve">If you want to try the server-side variant, then you need to ensure the user has the </w:t>
      </w:r>
      <w:r>
        <w:rPr>
          <w:rStyle w:val="Text0"/>
        </w:rPr>
        <w:t>FILE</w:t>
      </w:r>
      <w:r>
        <w:t xml:space="preserve"> privilege:</w:t>
      </w:r>
      <w:bookmarkEnd w:id="1496"/>
    </w:p>
    <w:p>
      <w:bookmarkStart w:id="1497" w:name="mysql__GRANT_FILE_ON_____TO_pyus_1"/>
      <w:bookmarkStart w:id="1498" w:name="mysql__GRANT_FILE_ON_____TO_pyus"/>
      <w:pPr>
        <w:pStyle w:val="Para 05"/>
      </w:pPr>
      <w:r>
        <w:t xml:space="preserve">mysql&gt; GRANT FILE ON *.* TO pyuser@localhost;</w:t>
        <w:br w:clear="none"/>
      </w:r>
      <w:bookmarkEnd w:id="1497"/>
      <w:bookmarkEnd w:id="1498"/>
    </w:p>
    <w:p>
      <w:pPr>
        <w:pStyle w:val="Para 05"/>
      </w:pPr>
      <w:r>
        <w:t xml:space="preserve">Query OK, 0 rows affected (0.40 sec)</w:t>
        <w:br w:clear="none"/>
      </w:r>
    </w:p>
    <w:p>
      <w:bookmarkStart w:id="1499" w:name="On_the_other_hand__you_no_longer"/>
      <w:pPr>
        <w:pStyle w:val="Para 01"/>
      </w:pPr>
      <w:r>
        <w:t xml:space="preserve">On the other hand, you no longer need to enable the </w:t>
      </w:r>
      <w:r>
        <w:rPr>
          <w:rStyle w:val="Text0"/>
        </w:rPr>
        <w:t>allow_local_infile</w:t>
      </w:r>
      <w:r>
        <w:t xml:space="preserve"> option. Additionally, you will have to remove the </w:t>
      </w:r>
      <w:r>
        <w:rPr>
          <w:rStyle w:val="Text0"/>
        </w:rPr>
        <w:t>LOCAL</w:t>
      </w:r>
      <w:r>
        <w:t xml:space="preserve"> keyword in the </w:t>
      </w:r>
      <w:r>
        <w:rPr>
          <w:rStyle w:val="Text0"/>
        </w:rPr>
        <w:t>LOAD DATA INFILE</w:t>
      </w:r>
      <w:r>
        <w:t xml:space="preserve"> statement and change the path to point to the location of the file server-side, for example:</w:t>
      </w:r>
      <w:bookmarkEnd w:id="1499"/>
    </w:p>
    <w:p>
      <w:bookmarkStart w:id="1500" w:name="LOAD_DATA_INFILE__C__MySQL_Files"/>
      <w:bookmarkStart w:id="1501" w:name="LOAD_DATA_INFILE__C__MySQL_Files_1"/>
      <w:pPr>
        <w:pStyle w:val="Para 05"/>
      </w:pPr>
      <w:r>
        <w:t xml:space="preserve">LOAD DATA INFILE 'C:/MySQL/Files/testdata.txt'</w:t>
        <w:br w:clear="none"/>
      </w:r>
      <w:bookmarkEnd w:id="1500"/>
      <w:bookmarkEnd w:id="1501"/>
    </w:p>
    <w:p>
      <w:pPr>
        <w:pStyle w:val="Para 05"/>
      </w:pPr>
      <w:r>
        <w:t xml:space="preserve">     INTO TABLE world.loadtest</w:t>
        <w:br w:clear="none"/>
      </w:r>
    </w:p>
    <w:p>
      <w:pPr>
        <w:pStyle w:val="Para 05"/>
      </w:pPr>
      <w:r>
        <w:t xml:space="preserve">CHARACTER SET utf8mb4</w:t>
        <w:br w:clear="none"/>
      </w:r>
    </w:p>
    <w:p>
      <w:pPr>
        <w:pStyle w:val="Para 05"/>
      </w:pPr>
      <w:r>
        <w:t xml:space="preserve">   FIELDS TERMINATED BY ','</w:t>
        <w:br w:clear="none"/>
      </w:r>
    </w:p>
    <w:p>
      <w:pPr>
        <w:pStyle w:val="Para 05"/>
      </w:pPr>
      <w:r>
        <w:t xml:space="preserve">          OPTIONALLY ENCLOSED BY '"'</w:t>
        <w:br w:clear="none"/>
      </w:r>
    </w:p>
    <w:p>
      <w:pPr>
        <w:pStyle w:val="Para 05"/>
      </w:pPr>
      <w:r>
        <w:t xml:space="preserve">    LINES TERMINATED BY '\n'</w:t>
        <w:br w:clear="none"/>
      </w:r>
    </w:p>
    <w:p>
      <w:pPr>
        <w:pStyle w:val="Para 05"/>
      </w:pPr>
      <w:r>
        <w:t xml:space="preserve">   IGNORE 1 LINES</w:t>
        <w:br w:clear="none"/>
      </w:r>
    </w:p>
    <w:p>
      <w:bookmarkStart w:id="1502" w:name="This_concludes_the_tour_of_vario"/>
      <w:pPr>
        <w:pStyle w:val="Para 01"/>
      </w:pPr>
      <w:r>
        <w:t xml:space="preserve">This concludes the tour of </w:t>
        <w:bookmarkStart w:id="1503" w:name="various"/>
        <w:t>various</w:t>
        <w:bookmarkEnd w:id="1503"/>
        <w:t xml:space="preserve"> non-trivial ways to execute queries. It is time to look at connection properties.</w:t>
      </w:r>
      <w:bookmarkEnd w:id="1502"/>
    </w:p>
    <w:p>
      <w:bookmarkStart w:id="1504" w:name="Connection_PropertiesThere_are_s"/>
      <w:pPr>
        <w:pStyle w:val="Heading 2"/>
      </w:pPr>
      <w:r>
        <w:t>Connection Properties</w:t>
      </w:r>
      <w:bookmarkEnd w:id="1504"/>
    </w:p>
    <w:p>
      <w:bookmarkStart w:id="1505" w:name="There_are_several_properties_tha"/>
      <w:pPr>
        <w:pStyle w:val="Para 03"/>
      </w:pPr>
      <w:r>
        <w:t xml:space="preserve">There are several properties that provide information about the status of the connection or the behavior when executing queries. These properties range from setting the default database (schema) and character set for the queries to information on whether there are rows to be consumed, as discussed in the previous chapter. The properties are part of the connection object and are summarized in Table </w:t>
      </w:r>
      <w:hyperlink w:anchor="Table_4_1The_Connection_Properti">
        <w:r>
          <w:rPr>
            <w:rStyle w:val="Text12"/>
          </w:rPr>
          <w:t>4-1</w:t>
        </w:r>
      </w:hyperlink>
      <w:r>
        <w:t>.</w:t>
      </w:r>
      <w:bookmarkEnd w:id="1505"/>
    </w:p>
    <w:p>
      <w:bookmarkStart w:id="1506" w:name="Table_4_1The_Connection_Properti"/>
      <w:pPr>
        <w:pStyle w:val="Para 13"/>
      </w:pPr>
      <w:r>
        <w:rPr>
          <w:rStyle w:val="Text9"/>
        </w:rPr>
        <w:t>Table 4-1</w:t>
      </w:r>
      <w:r>
        <w:t>The Connection Properties</w:t>
      </w:r>
      <w:bookmarkEnd w:id="1506"/>
    </w:p>
    <w:tbl>
      <w:tblPr>
        <w:tblW w:type="auto" w:w="0"/>
      </w:tblPr>
      <w:tr>
        <w:tc>
          <w:tcPr>
            <w:tcW w:type="auto" w:w="0"/>
            <w:tcMar>
              <w:left w:type="dxa" w:w="200"/>
              <w:top w:type="dxa" w:w="200"/>
              <w:right w:type="dxa" w:w="200"/>
              <w:bottom w:type="dxa" w:w="200"/>
            </w:tcMar>
            <w:vAlign w:val="center"/>
          </w:tcPr>
          <w:p>
            <w:pPr>
              <w:pStyle w:val="1 Block"/>
            </w:pPr>
          </w:p>
          <w:p>
            <w:pPr>
              <w:pStyle w:val="Para 02"/>
            </w:pPr>
            <w:r>
              <w:t>Property</w:t>
            </w:r>
          </w:p>
        </w:tc>
        <w:tc>
          <w:tcPr>
            <w:tcW w:type="auto" w:w="0"/>
            <w:tcMar>
              <w:left w:type="dxa" w:w="200"/>
              <w:top w:type="dxa" w:w="200"/>
              <w:right w:type="dxa" w:w="200"/>
              <w:bottom w:type="dxa" w:w="200"/>
            </w:tcMar>
            <w:vAlign w:val="center"/>
          </w:tcPr>
          <w:p>
            <w:pPr>
              <w:pStyle w:val="Para 02"/>
            </w:pPr>
            <w:r>
              <w:t>Type</w:t>
            </w:r>
          </w:p>
        </w:tc>
        <w:tc>
          <w:tcPr>
            <w:tcW w:type="auto" w:w="0"/>
            <w:tcMar>
              <w:left w:type="dxa" w:w="200"/>
              <w:top w:type="dxa" w:w="200"/>
              <w:right w:type="dxa" w:w="200"/>
              <w:bottom w:type="dxa" w:w="200"/>
            </w:tcMar>
            <w:vAlign w:val="center"/>
          </w:tcPr>
          <w:p>
            <w:pPr>
              <w:pStyle w:val="Para 02"/>
            </w:pPr>
            <w:r>
              <w:t>Data Type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507" w:name="autocommit_2"/>
              <w:t xml:space="preserve"> </w:t>
              <w:bookmarkEnd w:id="1507"/>
            </w:r>
            <w:r>
              <w:t>autocommit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RW</w:t>
            </w:r>
            <w:r>
              <w:rPr>
                <w:rStyle w:val="Text3"/>
              </w:rPr>
              <w:t xml:space="preserve"> </w:t>
            </w:r>
          </w:p>
        </w:tc>
        <w:tc>
          <w:tcPr>
            <w:tcW w:type="auto" w:w="0"/>
            <w:tcMar>
              <w:left w:type="dxa" w:w="200"/>
              <w:top w:type="dxa" w:w="200"/>
              <w:right w:type="dxa" w:w="200"/>
              <w:bottom w:type="dxa" w:w="200"/>
            </w:tcMar>
            <w:vAlign w:val="center"/>
          </w:tcPr>
          <w:p>
            <w:pPr>
              <w:pStyle w:val="Para 02"/>
            </w:pPr>
            <w:r>
              <w:t>Boolean</w:t>
            </w:r>
          </w:p>
        </w:tc>
        <w:tc>
          <w:tcPr>
            <w:tcW w:type="auto" w:w="0"/>
            <w:tcMar>
              <w:left w:type="dxa" w:w="200"/>
              <w:top w:type="dxa" w:w="200"/>
              <w:right w:type="dxa" w:w="200"/>
              <w:bottom w:type="dxa" w:w="200"/>
            </w:tcMar>
            <w:vAlign w:val="center"/>
          </w:tcPr>
          <w:p>
            <w:pPr>
              <w:pStyle w:val="Para 02"/>
            </w:pPr>
            <w:r>
              <w:t xml:space="preserve">Whether the auto-commit mode is enabled for the connection. Using the property causes the </w:t>
            </w:r>
            <w:r>
              <w:rPr>
                <w:rStyle w:val="Text0"/>
              </w:rPr>
              <w:t>SELECT @@session.autocommit</w:t>
            </w:r>
            <w:r>
              <w:t xml:space="preserve"> query to be executed on the MySQL Server.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508" w:name="can_consume_results"/>
              <w:t xml:space="preserve"> </w:t>
              <w:bookmarkEnd w:id="1508"/>
            </w:r>
            <w:r>
              <w:t>can_consume_results</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Boolean</w:t>
            </w:r>
          </w:p>
        </w:tc>
        <w:tc>
          <w:tcPr>
            <w:tcW w:type="auto" w:w="0"/>
            <w:shd w:val="clear" w:color="auto" w:fill="EEF2F6"/>
            <w:tcMar>
              <w:left w:type="dxa" w:w="200"/>
              <w:top w:type="dxa" w:w="200"/>
              <w:right w:type="dxa" w:w="200"/>
              <w:bottom w:type="dxa" w:w="200"/>
            </w:tcMar>
            <w:vAlign w:val="center"/>
          </w:tcPr>
          <w:p>
            <w:pPr>
              <w:pStyle w:val="Para 02"/>
            </w:pPr>
            <w:r>
              <w:t xml:space="preserve">Is </w:t>
            </w:r>
            <w:r>
              <w:rPr>
                <w:rStyle w:val="Text0"/>
              </w:rPr>
              <w:t>True</w:t>
            </w:r>
            <w:r>
              <w:t xml:space="preserve"> when results are automatically consumed if a new query is executed before the previous rows have been fetched. The corresponding connection configuration option is </w:t>
            </w:r>
            <w:r>
              <w:rPr>
                <w:rStyle w:val="Text0"/>
              </w:rPr>
              <w:t>consume_results</w:t>
            </w:r>
            <w:r>
              <w: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509" w:name="charset_1"/>
              <w:t xml:space="preserve"> </w:t>
              <w:bookmarkEnd w:id="1509"/>
            </w:r>
            <w:r>
              <w:t>charset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tcMar>
              <w:left w:type="dxa" w:w="200"/>
              <w:top w:type="dxa" w:w="200"/>
              <w:right w:type="dxa" w:w="200"/>
              <w:bottom w:type="dxa" w:w="200"/>
            </w:tcMar>
            <w:vAlign w:val="center"/>
          </w:tcPr>
          <w:p>
            <w:pPr>
              <w:pStyle w:val="Para 02"/>
            </w:pPr>
            <w:r>
              <w:t>String</w:t>
            </w:r>
          </w:p>
        </w:tc>
        <w:tc>
          <w:tcPr>
            <w:tcW w:type="auto" w:w="0"/>
            <w:tcMar>
              <w:left w:type="dxa" w:w="200"/>
              <w:top w:type="dxa" w:w="200"/>
              <w:right w:type="dxa" w:w="200"/>
              <w:bottom w:type="dxa" w:w="200"/>
            </w:tcMar>
            <w:vAlign w:val="center"/>
          </w:tcPr>
          <w:p>
            <w:pPr>
              <w:pStyle w:val="Para 02"/>
            </w:pPr>
            <w:r>
              <w:t xml:space="preserve">The character set used for the connection. Use the </w:t>
              <w:bookmarkStart w:id="1510" w:name="set_charset_collation"/>
              <w:t xml:space="preserve"> </w:t>
              <w:bookmarkEnd w:id="1510"/>
            </w:r>
            <w:r>
              <w:rPr>
                <w:rStyle w:val="Text0"/>
              </w:rPr>
              <w:t>set_charset_collation()</w:t>
            </w:r>
            <w:r>
              <w:t xml:space="preserve"> </w:t>
              <w:t>method to change the character set and/or collection used.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511" w:name="collation_6"/>
              <w:t xml:space="preserve"> </w:t>
              <w:bookmarkEnd w:id="1511"/>
            </w:r>
            <w:r>
              <w:t>collation</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String</w:t>
            </w:r>
          </w:p>
        </w:tc>
        <w:tc>
          <w:tcPr>
            <w:tcW w:type="auto" w:w="0"/>
            <w:shd w:val="clear" w:color="auto" w:fill="EEF2F6"/>
            <w:tcMar>
              <w:left w:type="dxa" w:w="200"/>
              <w:top w:type="dxa" w:w="200"/>
              <w:right w:type="dxa" w:w="200"/>
              <w:bottom w:type="dxa" w:w="200"/>
            </w:tcMar>
            <w:vAlign w:val="center"/>
          </w:tcPr>
          <w:p>
            <w:pPr>
              <w:pStyle w:val="Para 02"/>
            </w:pPr>
            <w:r>
              <w:t xml:space="preserve">The collection used for the connection. Use the </w:t>
              <w:bookmarkStart w:id="1512" w:name="set_charset_collation_1"/>
              <w:t xml:space="preserve"> </w:t>
              <w:bookmarkEnd w:id="1512"/>
            </w:r>
            <w:r>
              <w:rPr>
                <w:rStyle w:val="Text0"/>
              </w:rPr>
              <w:t>set_charset_collation()</w:t>
            </w:r>
            <w:r>
              <w:t xml:space="preserve"> </w:t>
              <w:t xml:space="preserve"> method to change the character set and/or collection used.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513" w:name="connection_id"/>
              <w:t xml:space="preserve"> </w:t>
              <w:bookmarkEnd w:id="1513"/>
            </w:r>
            <w:r>
              <w:t>connection_id</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tcMar>
              <w:left w:type="dxa" w:w="200"/>
              <w:top w:type="dxa" w:w="200"/>
              <w:right w:type="dxa" w:w="200"/>
              <w:bottom w:type="dxa" w:w="200"/>
            </w:tcMar>
            <w:vAlign w:val="center"/>
          </w:tcPr>
          <w:p>
            <w:pPr>
              <w:pStyle w:val="Para 02"/>
            </w:pPr>
            <w:r>
              <w:t>Integer</w:t>
            </w:r>
          </w:p>
        </w:tc>
        <w:tc>
          <w:tcPr>
            <w:tcW w:type="auto" w:w="0"/>
            <w:tcMar>
              <w:left w:type="dxa" w:w="200"/>
              <w:top w:type="dxa" w:w="200"/>
              <w:right w:type="dxa" w:w="200"/>
              <w:bottom w:type="dxa" w:w="200"/>
            </w:tcMar>
            <w:vAlign w:val="center"/>
          </w:tcPr>
          <w:p>
            <w:pPr>
              <w:pStyle w:val="Para 02"/>
            </w:pPr>
            <w:r>
              <w:t xml:space="preserve">The connection ID assigned to the connection by MySQL Server. This property was used in Chapter </w:t>
            </w:r>
            <w:hyperlink w:anchor="Top_of_463459_1_En_2_Chapter_xht">
              <w:r>
                <w:rPr>
                  <w:rStyle w:val="Text5"/>
                </w:rPr>
                <w:t>2</w:t>
              </w:r>
            </w:hyperlink>
            <w:r>
              <w:t xml:space="preserve"> to verify the connection had been created.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514" w:name="database_2"/>
              <w:t xml:space="preserve"> </w:t>
              <w:bookmarkEnd w:id="1514"/>
            </w:r>
            <w:r>
              <w:t>database</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RW</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String</w:t>
            </w:r>
          </w:p>
        </w:tc>
        <w:tc>
          <w:tcPr>
            <w:tcW w:type="auto" w:w="0"/>
            <w:shd w:val="clear" w:color="auto" w:fill="EEF2F6"/>
            <w:tcMar>
              <w:left w:type="dxa" w:w="200"/>
              <w:top w:type="dxa" w:w="200"/>
              <w:right w:type="dxa" w:w="200"/>
              <w:bottom w:type="dxa" w:w="200"/>
            </w:tcMar>
            <w:vAlign w:val="center"/>
          </w:tcPr>
          <w:p>
            <w:pPr>
              <w:pStyle w:val="Para 02"/>
            </w:pPr>
            <w:r>
              <w:t xml:space="preserve">The current default database (schema) for the connection or </w:t>
            </w:r>
            <w:r>
              <w:rPr>
                <w:rStyle w:val="Text0"/>
              </w:rPr>
              <w:t>None</w:t>
            </w:r>
            <w:r>
              <w:t xml:space="preserve"> if no default database is set. Referencing the property executes </w:t>
            </w:r>
            <w:r>
              <w:rPr>
                <w:rStyle w:val="Text0"/>
              </w:rPr>
              <w:t>SELECT DATABASE()</w:t>
            </w:r>
            <w:r>
              <w:t xml:space="preserve"> on the server. Setting the property executes the </w:t>
            </w:r>
            <w:r>
              <w:rPr>
                <w:rStyle w:val="Text0"/>
              </w:rPr>
              <w:t>USE</w:t>
            </w:r>
            <w:r>
              <w:t xml:space="preserve"> statement. Alternatively, the default database can be changed using the </w:t>
              <w:bookmarkStart w:id="1515" w:name="cmd_init_db"/>
              <w:t xml:space="preserve"> </w:t>
              <w:bookmarkEnd w:id="1515"/>
            </w:r>
            <w:r>
              <w:rPr>
                <w:rStyle w:val="Text0"/>
              </w:rPr>
              <w:t>cmd_init_db()</w:t>
            </w:r>
            <w:r>
              <w:t xml:space="preserve"> </w:t>
              <w:t xml:space="preserve"> method.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516" w:name="get_warnings_1"/>
              <w:t xml:space="preserve"> </w:t>
              <w:bookmarkEnd w:id="1516"/>
            </w:r>
            <w:r>
              <w:t>get_warnings</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RW</w:t>
            </w:r>
            <w:r>
              <w:rPr>
                <w:rStyle w:val="Text3"/>
              </w:rPr>
              <w:t xml:space="preserve"> </w:t>
            </w:r>
          </w:p>
        </w:tc>
        <w:tc>
          <w:tcPr>
            <w:tcW w:type="auto" w:w="0"/>
            <w:tcMar>
              <w:left w:type="dxa" w:w="200"/>
              <w:top w:type="dxa" w:w="200"/>
              <w:right w:type="dxa" w:w="200"/>
              <w:bottom w:type="dxa" w:w="200"/>
            </w:tcMar>
            <w:vAlign w:val="center"/>
          </w:tcPr>
          <w:p>
            <w:pPr>
              <w:pStyle w:val="Para 02"/>
            </w:pPr>
            <w:r>
              <w:t>Boolean</w:t>
            </w:r>
          </w:p>
        </w:tc>
        <w:tc>
          <w:tcPr>
            <w:tcW w:type="auto" w:w="0"/>
            <w:tcMar>
              <w:left w:type="dxa" w:w="200"/>
              <w:top w:type="dxa" w:w="200"/>
              <w:right w:type="dxa" w:w="200"/>
              <w:bottom w:type="dxa" w:w="200"/>
            </w:tcMar>
            <w:vAlign w:val="center"/>
          </w:tcPr>
          <w:p>
            <w:pPr>
              <w:pStyle w:val="Para 02"/>
            </w:pPr>
            <w:r>
              <w:t>Whether warnings are automatically retrieved when using a cursor.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517" w:name="in_transaction"/>
              <w:t xml:space="preserve"> </w:t>
              <w:bookmarkEnd w:id="1517"/>
            </w:r>
            <w:r>
              <w:t>in_transaction</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Boolean</w:t>
            </w:r>
          </w:p>
        </w:tc>
        <w:tc>
          <w:tcPr>
            <w:tcW w:type="auto" w:w="0"/>
            <w:shd w:val="clear" w:color="auto" w:fill="EEF2F6"/>
            <w:tcMar>
              <w:left w:type="dxa" w:w="200"/>
              <w:top w:type="dxa" w:w="200"/>
              <w:right w:type="dxa" w:w="200"/>
              <w:bottom w:type="dxa" w:w="200"/>
            </w:tcMar>
            <w:vAlign w:val="center"/>
          </w:tcPr>
          <w:p>
            <w:pPr>
              <w:pStyle w:val="Para 02"/>
            </w:pPr>
            <w:r>
              <w:t>Whether the connection is currently in a transaction.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518" w:name="python_charset"/>
              <w:t xml:space="preserve"> </w:t>
              <w:bookmarkEnd w:id="1518"/>
            </w:r>
            <w:r>
              <w:t>python_charset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tcMar>
              <w:left w:type="dxa" w:w="200"/>
              <w:top w:type="dxa" w:w="200"/>
              <w:right w:type="dxa" w:w="200"/>
              <w:bottom w:type="dxa" w:w="200"/>
            </w:tcMar>
            <w:vAlign w:val="center"/>
          </w:tcPr>
          <w:p>
            <w:pPr>
              <w:pStyle w:val="Para 02"/>
            </w:pPr>
            <w:r>
              <w:t>String</w:t>
            </w:r>
          </w:p>
        </w:tc>
        <w:tc>
          <w:tcPr>
            <w:tcW w:type="auto" w:w="0"/>
            <w:tcMar>
              <w:left w:type="dxa" w:w="200"/>
              <w:top w:type="dxa" w:w="200"/>
              <w:right w:type="dxa" w:w="200"/>
              <w:bottom w:type="dxa" w:w="200"/>
            </w:tcMar>
            <w:vAlign w:val="center"/>
          </w:tcPr>
          <w:p>
            <w:pPr>
              <w:pStyle w:val="Para 02"/>
            </w:pPr>
            <w:r>
              <w:t xml:space="preserve">The Python equivalent of the MySQL character set. The difference between the two is that the </w:t>
            </w:r>
            <w:r>
              <w:rPr>
                <w:rStyle w:val="Text0"/>
              </w:rPr>
              <w:t>utf8mb4</w:t>
            </w:r>
            <w:r>
              <w:t xml:space="preserve"> and </w:t>
            </w:r>
            <w:r>
              <w:rPr>
                <w:rStyle w:val="Text0"/>
              </w:rPr>
              <w:t>binary</w:t>
            </w:r>
            <w:r>
              <w:t xml:space="preserve"> character sets are returned as </w:t>
            </w:r>
            <w:r>
              <w:rPr>
                <w:rStyle w:val="Text0"/>
              </w:rPr>
              <w:t>utf8</w:t>
            </w:r>
            <w:r>
              <w:t xml:space="preserve"> in Python.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519" w:name="raise_on_warnings_1"/>
              <w:t xml:space="preserve"> </w:t>
              <w:bookmarkEnd w:id="1519"/>
            </w:r>
            <w:r>
              <w:t>raise_on_warnings</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RW</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Boolean</w:t>
            </w:r>
          </w:p>
        </w:tc>
        <w:tc>
          <w:tcPr>
            <w:tcW w:type="auto" w:w="0"/>
            <w:shd w:val="clear" w:color="auto" w:fill="EEF2F6"/>
            <w:tcMar>
              <w:left w:type="dxa" w:w="200"/>
              <w:top w:type="dxa" w:w="200"/>
              <w:right w:type="dxa" w:w="200"/>
              <w:bottom w:type="dxa" w:w="200"/>
            </w:tcMar>
            <w:vAlign w:val="center"/>
          </w:tcPr>
          <w:p>
            <w:pPr>
              <w:pStyle w:val="Para 02"/>
            </w:pPr>
            <w:r>
              <w:t xml:space="preserve">Whether a warning is converted to an exception when using a cursor. When the value is changed, the value of </w:t>
              <w:bookmarkStart w:id="1520" w:name="get_warnings_2"/>
              <w:t xml:space="preserve"> </w:t>
              <w:bookmarkEnd w:id="1520"/>
            </w:r>
            <w:r>
              <w:rPr>
                <w:rStyle w:val="Text0"/>
              </w:rPr>
              <w:t>get_warnings</w:t>
            </w:r>
            <w:r>
              <w:t xml:space="preserve"> </w:t>
              <w:t xml:space="preserve"> is automatically set to the same value as for </w:t>
              <w:bookmarkStart w:id="1521" w:name="raise_on_warnings_2"/>
              <w:t xml:space="preserve"> </w:t>
              <w:bookmarkEnd w:id="1521"/>
            </w:r>
            <w:r>
              <w:rPr>
                <w:rStyle w:val="Text0"/>
              </w:rPr>
              <w:t>raise_on_warnings</w:t>
            </w:r>
            <w:r>
              <w:t xml:space="preserve"> </w:t>
              <w: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522" w:name="server_host"/>
              <w:t xml:space="preserve"> </w:t>
              <w:bookmarkEnd w:id="1522"/>
            </w:r>
            <w:r>
              <w:t>server_host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tcMar>
              <w:left w:type="dxa" w:w="200"/>
              <w:top w:type="dxa" w:w="200"/>
              <w:right w:type="dxa" w:w="200"/>
              <w:bottom w:type="dxa" w:w="200"/>
            </w:tcMar>
            <w:vAlign w:val="center"/>
          </w:tcPr>
          <w:p>
            <w:pPr>
              <w:pStyle w:val="Para 02"/>
            </w:pPr>
            <w:r>
              <w:t>String</w:t>
            </w:r>
          </w:p>
        </w:tc>
        <w:tc>
          <w:tcPr>
            <w:tcW w:type="auto" w:w="0"/>
            <w:tcMar>
              <w:left w:type="dxa" w:w="200"/>
              <w:top w:type="dxa" w:w="200"/>
              <w:right w:type="dxa" w:w="200"/>
              <w:bottom w:type="dxa" w:w="200"/>
            </w:tcMar>
            <w:vAlign w:val="center"/>
          </w:tcPr>
          <w:p>
            <w:pPr>
              <w:pStyle w:val="Para 02"/>
            </w:pPr>
            <w:r>
              <w:t xml:space="preserve">The hostname used to connect to MySQL Server. The corresponding connection configuration option is </w:t>
            </w:r>
            <w:r>
              <w:rPr>
                <w:rStyle w:val="Text0"/>
              </w:rPr>
              <w:t>host</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523" w:name="server_port"/>
              <w:t xml:space="preserve"> </w:t>
              <w:bookmarkEnd w:id="1523"/>
            </w:r>
            <w:r>
              <w:t>server_port</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Integer</w:t>
            </w:r>
          </w:p>
        </w:tc>
        <w:tc>
          <w:tcPr>
            <w:tcW w:type="auto" w:w="0"/>
            <w:shd w:val="clear" w:color="auto" w:fill="EEF2F6"/>
            <w:tcMar>
              <w:left w:type="dxa" w:w="200"/>
              <w:top w:type="dxa" w:w="200"/>
              <w:right w:type="dxa" w:w="200"/>
              <w:bottom w:type="dxa" w:w="200"/>
            </w:tcMar>
            <w:vAlign w:val="center"/>
          </w:tcPr>
          <w:p>
            <w:pPr>
              <w:pStyle w:val="Para 02"/>
            </w:pPr>
            <w:r>
              <w:t xml:space="preserve">The TCP/IP port used to connect to MySQL Server. The corresponding connection configuration option is </w:t>
            </w:r>
            <w:r>
              <w:rPr>
                <w:rStyle w:val="Text0"/>
              </w:rPr>
              <w:t>port</w:t>
            </w:r>
            <w:r>
              <w: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524" w:name="sql_mode_1"/>
              <w:t xml:space="preserve"> </w:t>
              <w:bookmarkEnd w:id="1524"/>
            </w:r>
            <w:r>
              <w:t>sql_mode</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RW</w:t>
            </w:r>
            <w:r>
              <w:rPr>
                <w:rStyle w:val="Text3"/>
              </w:rPr>
              <w:t xml:space="preserve"> </w:t>
            </w:r>
          </w:p>
        </w:tc>
        <w:tc>
          <w:tcPr>
            <w:tcW w:type="auto" w:w="0"/>
            <w:tcMar>
              <w:left w:type="dxa" w:w="200"/>
              <w:top w:type="dxa" w:w="200"/>
              <w:right w:type="dxa" w:w="200"/>
              <w:bottom w:type="dxa" w:w="200"/>
            </w:tcMar>
            <w:vAlign w:val="center"/>
          </w:tcPr>
          <w:p>
            <w:pPr>
              <w:pStyle w:val="Para 02"/>
            </w:pPr>
            <w:r>
              <w:t>String</w:t>
            </w:r>
          </w:p>
        </w:tc>
        <w:tc>
          <w:tcPr>
            <w:tcW w:type="auto" w:w="0"/>
            <w:tcMar>
              <w:left w:type="dxa" w:w="200"/>
              <w:top w:type="dxa" w:w="200"/>
              <w:right w:type="dxa" w:w="200"/>
              <w:bottom w:type="dxa" w:w="200"/>
            </w:tcMar>
            <w:vAlign w:val="center"/>
          </w:tcPr>
          <w:p>
            <w:pPr>
              <w:pStyle w:val="Para 02"/>
            </w:pPr>
            <w:r>
              <w:t xml:space="preserve">The SQL mode currently in use. Reading the property causes the following query to be executed: </w:t>
            </w:r>
            <w:r>
              <w:rPr>
                <w:rStyle w:val="Text0"/>
              </w:rPr>
              <w:t>SELECT @@session.sql_mode</w:t>
            </w:r>
            <w:r>
              <w:t xml:space="preserve">. Setting the SQL mode executes a </w:t>
            </w:r>
            <w:r>
              <w:rPr>
                <w:rStyle w:val="Text0"/>
              </w:rPr>
              <w:t>SET</w:t>
            </w:r>
            <w:r>
              <w:t xml:space="preserve"> statement. It is recommended to specify a new SQL mode using a list of modes from the </w:t>
            </w:r>
            <w:r>
              <w:rPr>
                <w:rStyle w:val="Text0"/>
              </w:rPr>
              <w:t>SQLMode</w:t>
            </w:r>
            <w:r>
              <w:t xml:space="preserve"> constants class. The returned value is a string with the values separated by commas.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525" w:name="time_zone_1"/>
              <w:t xml:space="preserve"> </w:t>
              <w:bookmarkEnd w:id="1525"/>
            </w:r>
            <w:r>
              <w:t>time_zone</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RW</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String</w:t>
            </w:r>
          </w:p>
        </w:tc>
        <w:tc>
          <w:tcPr>
            <w:tcW w:type="auto" w:w="0"/>
            <w:shd w:val="clear" w:color="auto" w:fill="EEF2F6"/>
            <w:tcMar>
              <w:left w:type="dxa" w:w="200"/>
              <w:top w:type="dxa" w:w="200"/>
              <w:right w:type="dxa" w:w="200"/>
              <w:bottom w:type="dxa" w:w="200"/>
            </w:tcMar>
            <w:vAlign w:val="center"/>
          </w:tcPr>
          <w:p>
            <w:pPr>
              <w:pStyle w:val="Para 02"/>
            </w:pPr>
            <w:r>
              <w:t xml:space="preserve">The time zone used for the connection. This affects the values returned for </w:t>
              <w:bookmarkStart w:id="1526" w:name="timestamp"/>
              <w:t>timestamp</w:t>
              <w:bookmarkEnd w:id="1526"/>
              <w:t xml:space="preserve"> data types. Reading the property executes the query </w:t>
            </w:r>
            <w:r>
              <w:rPr>
                <w:rStyle w:val="Text0"/>
              </w:rPr>
              <w:t>SELECT @@session.</w:t>
            </w:r>
            <w:r>
              <w:bookmarkStart w:id="1527" w:name="time_zone_2"/>
              <w:t xml:space="preserve"> </w:t>
              <w:bookmarkEnd w:id="1527"/>
            </w:r>
            <w:r>
              <w:rPr>
                <w:rStyle w:val="Text0"/>
              </w:rPr>
              <w:t>time_zone</w:t>
            </w:r>
            <w:r>
              <w:t xml:space="preserve"> </w:t>
              <w:t xml:space="preserve">. Assigning a new time zone executes a </w:t>
            </w:r>
            <w:r>
              <w:rPr>
                <w:rStyle w:val="Text0"/>
              </w:rPr>
              <w:t>SET</w:t>
            </w:r>
            <w:r>
              <w:t xml:space="preserve"> statement.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528" w:name="unix_socket_1"/>
              <w:t xml:space="preserve"> </w:t>
              <w:bookmarkEnd w:id="1528"/>
            </w:r>
            <w:r>
              <w:t>unix_socket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tcMar>
              <w:left w:type="dxa" w:w="200"/>
              <w:top w:type="dxa" w:w="200"/>
              <w:right w:type="dxa" w:w="200"/>
              <w:bottom w:type="dxa" w:w="200"/>
            </w:tcMar>
            <w:vAlign w:val="center"/>
          </w:tcPr>
          <w:p>
            <w:pPr>
              <w:pStyle w:val="Para 02"/>
            </w:pPr>
            <w:r>
              <w:t>String</w:t>
            </w:r>
          </w:p>
        </w:tc>
        <w:tc>
          <w:tcPr>
            <w:tcW w:type="auto" w:w="0"/>
            <w:tcMar>
              <w:left w:type="dxa" w:w="200"/>
              <w:top w:type="dxa" w:w="200"/>
              <w:right w:type="dxa" w:w="200"/>
              <w:bottom w:type="dxa" w:w="200"/>
            </w:tcMar>
            <w:vAlign w:val="center"/>
          </w:tcPr>
          <w:p>
            <w:pPr>
              <w:pStyle w:val="Para 02"/>
            </w:pPr>
            <w:r>
              <w:t>The path to the Unix socket used to connect to MySQL Server.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529" w:name="unread_result"/>
              <w:t xml:space="preserve"> </w:t>
              <w:bookmarkEnd w:id="1529"/>
            </w:r>
            <w:r>
              <w:t>unread_result</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RW</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Boolean</w:t>
            </w:r>
          </w:p>
        </w:tc>
        <w:tc>
          <w:tcPr>
            <w:tcW w:type="auto" w:w="0"/>
            <w:shd w:val="clear" w:color="auto" w:fill="EEF2F6"/>
            <w:tcMar>
              <w:left w:type="dxa" w:w="200"/>
              <w:top w:type="dxa" w:w="200"/>
              <w:right w:type="dxa" w:w="200"/>
              <w:bottom w:type="dxa" w:w="200"/>
            </w:tcMar>
            <w:vAlign w:val="center"/>
          </w:tcPr>
          <w:p>
            <w:pPr>
              <w:pStyle w:val="Para 02"/>
            </w:pPr>
            <w:r>
              <w:t>Whether there are rows to be read from the previous query.</w:t>
            </w:r>
          </w:p>
          <w:p>
            <w:pPr>
              <w:pStyle w:val="Para 02"/>
            </w:pPr>
            <w:r>
              <w:rPr>
                <w:rStyle w:val="Text1"/>
              </w:rPr>
              <w:t>Warning:</w:t>
            </w:r>
            <w:r>
              <w:t xml:space="preserve"> Do not set this property. The write support is meant for cursors only.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530" w:name="user_7"/>
              <w:t xml:space="preserve"> </w:t>
              <w:bookmarkEnd w:id="1530"/>
            </w:r>
            <w:r>
              <w:t>user</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RO</w:t>
            </w:r>
            <w:r>
              <w:rPr>
                <w:rStyle w:val="Text3"/>
              </w:rPr>
              <w:t xml:space="preserve"> </w:t>
            </w:r>
          </w:p>
        </w:tc>
        <w:tc>
          <w:tcPr>
            <w:tcW w:type="auto" w:w="0"/>
            <w:tcMar>
              <w:left w:type="dxa" w:w="200"/>
              <w:top w:type="dxa" w:w="200"/>
              <w:right w:type="dxa" w:w="200"/>
              <w:bottom w:type="dxa" w:w="200"/>
            </w:tcMar>
            <w:vAlign w:val="center"/>
          </w:tcPr>
          <w:p>
            <w:pPr>
              <w:pStyle w:val="Para 02"/>
            </w:pPr>
            <w:r>
              <w:t>String</w:t>
            </w:r>
          </w:p>
        </w:tc>
        <w:tc>
          <w:tcPr>
            <w:tcW w:type="auto" w:w="0"/>
            <w:tcMar>
              <w:left w:type="dxa" w:w="200"/>
              <w:top w:type="dxa" w:w="200"/>
              <w:right w:type="dxa" w:w="200"/>
              <w:bottom w:type="dxa" w:w="200"/>
            </w:tcMar>
            <w:vAlign w:val="center"/>
          </w:tcPr>
          <w:p>
            <w:pPr>
              <w:pStyle w:val="Para 02"/>
            </w:pPr>
            <w:r>
              <w:t xml:space="preserve">The user currently used for the connection. The </w:t>
              <w:bookmarkStart w:id="1531" w:name="cmd_change_user"/>
              <w:t xml:space="preserve"> </w:t>
              <w:bookmarkEnd w:id="1531"/>
            </w:r>
            <w:r>
              <w:rPr>
                <w:rStyle w:val="Text0"/>
              </w:rPr>
              <w:t>cmd_change_user()</w:t>
            </w:r>
            <w:r>
              <w:t xml:space="preserve"> </w:t>
              <w:t xml:space="preserve"> method of the connection can be used to change the user, default schema, and character set.</w:t>
            </w:r>
          </w:p>
        </w:tc>
      </w:tr>
    </w:tbl>
    <w:p>
      <w:bookmarkStart w:id="1532" w:name="The_Type_column_specifies_whethe"/>
      <w:pPr>
        <w:pStyle w:val="Para 01"/>
      </w:pPr>
      <w:r>
        <w:t xml:space="preserve">The </w:t>
      </w:r>
      <w:r>
        <w:rPr>
          <w:rStyle w:val="Text0"/>
        </w:rPr>
        <w:t>Type</w:t>
      </w:r>
      <w:r>
        <w:t xml:space="preserve"> column specifies whether the property is </w:t>
        <w:bookmarkStart w:id="1533" w:name="read_only_1"/>
        <w:t>read-only</w:t>
        <w:bookmarkEnd w:id="1533"/>
        <w:t xml:space="preserve"> (RO) or it possible to both read and write to the property (RW). Some of the read-only options have a special method to change their value; when this is the case, the method is mentioned in the description. For example, the character set and </w:t>
        <w:bookmarkStart w:id="1534" w:name="collation_7"/>
        <w:t>collation</w:t>
        <w:bookmarkEnd w:id="1534"/>
        <w:t xml:space="preserve">-related properties can be updated through the </w:t>
        <w:bookmarkStart w:id="1535" w:name="set_charset_collation_2"/>
        <w:t xml:space="preserve"> </w:t>
        <w:bookmarkEnd w:id="1535"/>
      </w:r>
      <w:r>
        <w:rPr>
          <w:rStyle w:val="Text0"/>
        </w:rPr>
        <w:t>set_charset_collation()</w:t>
      </w:r>
      <w:r>
        <w:t xml:space="preserve"> </w:t>
        <w:t xml:space="preserve"> method, as shown in Chapter </w:t>
      </w:r>
      <w:hyperlink w:anchor="Top_of_463459_1_En_2_Chapter_xht">
        <w:r>
          <w:rPr>
            <w:rStyle w:val="Text5"/>
          </w:rPr>
          <w:t>2</w:t>
        </w:r>
      </w:hyperlink>
      <w:r>
        <w:t xml:space="preserve">. With the exception of the properties </w:t>
        <w:bookmarkStart w:id="1536" w:name="connection_id_1"/>
        <w:t xml:space="preserve"> </w:t>
        <w:bookmarkEnd w:id="1536"/>
      </w:r>
      <w:r>
        <w:rPr>
          <w:rStyle w:val="Text0"/>
        </w:rPr>
        <w:t>connection_id</w:t>
      </w:r>
      <w:r>
        <w:t xml:space="preserve"> </w:t>
        <w:t xml:space="preserve">, </w:t>
        <w:bookmarkStart w:id="1537" w:name="in_transaction_1"/>
        <w:t xml:space="preserve"> </w:t>
        <w:bookmarkEnd w:id="1537"/>
      </w:r>
      <w:r>
        <w:rPr>
          <w:rStyle w:val="Text0"/>
        </w:rPr>
        <w:t>in_transaction</w:t>
      </w:r>
      <w:r>
        <w:t xml:space="preserve"> </w:t>
        <w:t xml:space="preserve">, </w:t>
        <w:bookmarkStart w:id="1538" w:name="python_charset_1"/>
        <w:t xml:space="preserve"> </w:t>
        <w:bookmarkEnd w:id="1538"/>
      </w:r>
      <w:r>
        <w:rPr>
          <w:rStyle w:val="Text0"/>
        </w:rPr>
        <w:t>python_charset</w:t>
      </w:r>
      <w:r>
        <w:t xml:space="preserve"> </w:t>
        <w:t xml:space="preserve">, and </w:t>
        <w:bookmarkStart w:id="1539" w:name="unread_result_1"/>
        <w:t xml:space="preserve"> </w:t>
        <w:bookmarkEnd w:id="1539"/>
      </w:r>
      <w:r>
        <w:rPr>
          <w:rStyle w:val="Text0"/>
        </w:rPr>
        <w:t>unread_result</w:t>
      </w:r>
      <w:r>
        <w:t xml:space="preserve"> </w:t>
        <w:t>, the properties can all be set when creating the configuration. The name of the configuration option is the same as the property name except where it is mentioned in the description.</w:t>
      </w:r>
      <w:bookmarkEnd w:id="1532"/>
    </w:p>
    <w:p>
      <w:bookmarkStart w:id="1540" w:name="The_following_sections_will_incl"/>
      <w:pPr>
        <w:pStyle w:val="Para 01"/>
      </w:pPr>
      <w:r>
        <w:t xml:space="preserve">The following sections will include examples of some of the properties. First, transactions will be discussed, including the relationship between the </w:t>
        <w:bookmarkStart w:id="1541" w:name="autocommit_3"/>
        <w:t xml:space="preserve"> </w:t>
        <w:bookmarkEnd w:id="1541"/>
      </w:r>
      <w:r>
        <w:rPr>
          <w:rStyle w:val="Text0"/>
        </w:rPr>
        <w:t>autocommit</w:t>
      </w:r>
      <w:r>
        <w:t xml:space="preserve"> </w:t>
        <w:t xml:space="preserve"> and </w:t>
      </w:r>
      <w:r>
        <w:rPr>
          <w:rStyle w:val="Text0"/>
        </w:rPr>
        <w:t>in_transaction</w:t>
      </w:r>
      <w:r>
        <w:t xml:space="preserve"> properties. Later sections will discuss specifying a default </w:t>
        <w:bookmarkStart w:id="1542" w:name="database_3"/>
        <w:t>database</w:t>
        <w:bookmarkEnd w:id="1542"/>
        <w:t xml:space="preserve"> and using time zones.</w:t>
      </w:r>
      <w:bookmarkEnd w:id="1540"/>
    </w:p>
    <w:p>
      <w:bookmarkStart w:id="1543" w:name="TransactionsTransactions_are_a_v"/>
      <w:pPr>
        <w:pStyle w:val="Heading 2"/>
      </w:pPr>
      <w:r>
        <w:t>Transactions</w:t>
      </w:r>
      <w:bookmarkEnd w:id="1543"/>
    </w:p>
    <w:p>
      <w:bookmarkStart w:id="1544" w:name="Transactions_are_a_very_importan"/>
      <w:pPr>
        <w:pStyle w:val="Para 01"/>
      </w:pPr>
      <w:r>
        <w:t>Transactions are a very important concept when using databases. A transaction groups several queries together and ensures that all are either committed or rolled back. They also allow isolation so, for example, the changes made by one transaction will not be visible to other transactions until the changes have been committed.</w:t>
      </w:r>
      <w:bookmarkEnd w:id="1544"/>
    </w:p>
    <w:p>
      <w:bookmarkStart w:id="1545" w:name="Transactions___What_is_Acid_ACID"/>
      <w:pPr>
        <w:pStyle w:val="Heading 3"/>
      </w:pPr>
      <w:r>
        <w:t>Transactions – What is Acid?</w:t>
      </w:r>
      <w:bookmarkEnd w:id="1545"/>
    </w:p>
    <w:p>
      <w:bookmarkStart w:id="1546" w:name="ACID_stands_for_atomicity__consi"/>
      <w:pPr>
        <w:pStyle w:val="Para 01"/>
      </w:pPr>
      <w:r>
        <w:t>ACID stands for atomicity, consistency, isolation, and durability. Perhaps one of the most important concepts in database theory, it defines the behavior that database systems must exhibit to be considered reliable for transaction processing.</w:t>
      </w:r>
      <w:bookmarkEnd w:id="1546"/>
    </w:p>
    <w:p>
      <w:bookmarkStart w:id="1547" w:name="Atomicity_means_that_the_databas"/>
      <w:pPr>
        <w:pStyle w:val="Para 01"/>
      </w:pPr>
      <w:r>
        <w:rPr>
          <w:rStyle w:val="Text1"/>
        </w:rPr>
        <w:t>Atomicity</w:t>
      </w:r>
      <w:r>
        <w:t xml:space="preserve"> means that the database must allow modifications of data on an “all or nothing” basis for transactions that contain multiple commands. That is, each transaction is atomic. If a command fails, the entire transaction fails, and all changes up to that point in the transaction are discarded. This is especially important for systems that operate in highly transactional environments, such as the financial market. Consider for a moment the ramifications of a money transfer. Typically, multiple steps are involved in debiting one account and crediting another. If the transaction fails after the debit step and doesn’t credit the money back to the first account, the owner of that account will be very angry. In this case, the entire transaction from debit to credit must succeed, or none of it does.</w:t>
      </w:r>
      <w:bookmarkEnd w:id="1547"/>
    </w:p>
    <w:p>
      <w:bookmarkStart w:id="1548" w:name="Consistency_means_that_only_vali"/>
      <w:pPr>
        <w:pStyle w:val="Para 01"/>
      </w:pPr>
      <w:r>
        <w:rPr>
          <w:rStyle w:val="Text1"/>
        </w:rPr>
        <w:t>Consistency</w:t>
      </w:r>
      <w:r>
        <w:t xml:space="preserve"> means that only valid data will be stored in the database. That is, if a command in a transaction violates one of the consistency rules, the entire transaction is discarded, and the data is returned to the state they were in before the transaction began. Conversely, if a transaction completes successfully, it will alter the data in a manner that obeys the database consistency rules.</w:t>
      </w:r>
      <w:bookmarkEnd w:id="1548"/>
    </w:p>
    <w:p>
      <w:bookmarkStart w:id="1549" w:name="Isolation_means_that_multiple_tr"/>
      <w:pPr>
        <w:pStyle w:val="Para 01"/>
      </w:pPr>
      <w:r>
        <w:rPr>
          <w:rStyle w:val="Text1"/>
        </w:rPr>
        <w:t>Isolation</w:t>
      </w:r>
      <w:r>
        <w:t xml:space="preserve"> means that multiple transactions executing at the same time will not interfere with one another. This is where the true challenge of concurrency is most evident. Database systems must handle situations in which transactions cannot violate the data (alter, delete, etc.) being used in another transaction. There are many ways to handle this. Most systems use a mechanism called locking that keeps the data from being used by another transaction until the first one is done. Although the isolation property does not dictate which transaction is executed first, it does ensure they will not interfere with one another.</w:t>
      </w:r>
      <w:bookmarkEnd w:id="1549"/>
    </w:p>
    <w:p>
      <w:bookmarkStart w:id="1550" w:name="Durability_means_that_no_transac"/>
      <w:pPr>
        <w:pStyle w:val="Para 01"/>
      </w:pPr>
      <w:r>
        <w:rPr>
          <w:rStyle w:val="Text1"/>
        </w:rPr>
        <w:t>Durability</w:t>
      </w:r>
      <w:r>
        <w:t xml:space="preserve"> means that no transaction will result in lost data nor will any data created or altered during the transaction be lost. Durability is usually provided by robust backup-and-restore maintenance functions. Some database systems use logging to ensure that any uncommitted data can be recovered on restart.</w:t>
      </w:r>
      <w:hyperlink w:anchor="Thanks_to_Dr__Charles_Bell_for_c">
        <w:r>
          <w:rPr>
            <w:rStyle w:val="Text19"/>
          </w:rPr>
          <w:bookmarkStart w:id="1551" w:name="1_2"/>
          <w:t>1</w:t>
          <w:bookmarkEnd w:id="1551"/>
        </w:r>
      </w:hyperlink>
      <w:bookmarkEnd w:id="1550"/>
    </w:p>
    <w:p>
      <w:bookmarkStart w:id="1552" w:name="There_are_two_connection_propert"/>
      <w:pPr>
        <w:pStyle w:val="Para 01"/>
      </w:pPr>
      <w:r>
        <w:t xml:space="preserve">There are two connection properties related to transactions. The </w:t>
        <w:bookmarkStart w:id="1553" w:name="autocommit_4"/>
        <w:t xml:space="preserve"> </w:t>
        <w:bookmarkEnd w:id="1553"/>
      </w:r>
      <w:r>
        <w:rPr>
          <w:rStyle w:val="Text0"/>
        </w:rPr>
        <w:t>autocommit</w:t>
      </w:r>
      <w:r>
        <w:t xml:space="preserve"> </w:t>
        <w:t xml:space="preserve"> option specifies whether transactions are committed automatically; the </w:t>
        <w:bookmarkStart w:id="1554" w:name="in_transaction_2"/>
        <w:t xml:space="preserve"> </w:t>
        <w:bookmarkEnd w:id="1554"/>
      </w:r>
      <w:r>
        <w:rPr>
          <w:rStyle w:val="Text0"/>
        </w:rPr>
        <w:t>in_transaction</w:t>
      </w:r>
      <w:r>
        <w:t xml:space="preserve"> </w:t>
        <w:t xml:space="preserve"> property reflects whether the connection is in the middle of a transaction.</w:t>
      </w:r>
      <w:bookmarkEnd w:id="1552"/>
    </w:p>
    <w:p>
      <w:bookmarkStart w:id="1555" w:name="NoteMySQL_has_two_transactional"/>
      <w:pPr>
        <w:pStyle w:val="Para 10"/>
      </w:pPr>
      <w:r>
        <w:rPr>
          <w:rStyle w:val="Text8"/>
        </w:rPr>
        <w:t>Note</w:t>
      </w:r>
      <w:r>
        <w:bookmarkStart w:id="1556" w:name="MySQL_has_two_transactional_stor"/>
        <w:t xml:space="preserve">MySQL has two transactional storage engines: </w:t>
        <w:bookmarkEnd w:id="1556"/>
      </w:r>
      <w:r>
        <w:rPr>
          <w:rStyle w:val="Text0"/>
        </w:rPr>
        <w:t>InnoDB</w:t>
      </w:r>
      <w:r>
        <w:t xml:space="preserve">, which is the default in MySQL Server, and </w:t>
      </w:r>
      <w:r>
        <w:rPr>
          <w:rStyle w:val="Text0"/>
        </w:rPr>
        <w:t>NDBCluster</w:t>
      </w:r>
      <w:r>
        <w:t>, which is included with the MySQL Cluster product.</w:t>
      </w:r>
      <w:bookmarkEnd w:id="1555"/>
    </w:p>
    <w:p>
      <w:bookmarkStart w:id="1557" w:name="An_example_of_the_effect_of_the"/>
      <w:pPr>
        <w:pStyle w:val="Para 01"/>
      </w:pPr>
      <w:r>
        <w:t xml:space="preserve">An example of the effect of the </w:t>
        <w:bookmarkStart w:id="1558" w:name="autocommit_5"/>
        <w:t xml:space="preserve"> </w:t>
        <w:bookmarkEnd w:id="1558"/>
      </w:r>
      <w:r>
        <w:rPr>
          <w:rStyle w:val="Text0"/>
        </w:rPr>
        <w:t>autocommit</w:t>
      </w:r>
      <w:r>
        <w:t xml:space="preserve"> </w:t>
        <w:t xml:space="preserve"> option can be seen from the example in Listing </w:t>
      </w:r>
      <w:hyperlink w:anchor="import_mysql_connector__Create_c_10">
        <w:r>
          <w:rPr>
            <w:rStyle w:val="Text5"/>
          </w:rPr>
          <w:t>4-10</w:t>
        </w:r>
      </w:hyperlink>
      <w:r>
        <w:t xml:space="preserve"> where the value of the </w:t>
        <w:bookmarkStart w:id="1559" w:name="in_transaction_3"/>
        <w:t xml:space="preserve"> </w:t>
        <w:bookmarkEnd w:id="1559"/>
      </w:r>
      <w:r>
        <w:rPr>
          <w:rStyle w:val="Text0"/>
        </w:rPr>
        <w:t>in_transaction</w:t>
      </w:r>
      <w:r>
        <w:t xml:space="preserve"> </w:t>
        <w:t xml:space="preserve"> property is examined with the </w:t>
      </w:r>
      <w:r>
        <w:rPr>
          <w:rStyle w:val="Text0"/>
        </w:rPr>
        <w:t>autocommit</w:t>
      </w:r>
      <w:r>
        <w:t xml:space="preserve"> property first disabled and then enabled.</w:t>
      </w:r>
      <w:bookmarkEnd w:id="1557"/>
    </w:p>
    <w:p>
      <w:bookmarkStart w:id="1560" w:name="import_mysql_connector__Create_c_10"/>
      <w:bookmarkStart w:id="1561" w:name="import_mysql_connector__Create_c_11"/>
      <w:pPr>
        <w:pStyle w:val="Normal"/>
      </w:pPr>
      <w:r>
        <w:t xml:space="preserve">import mysql.connector</w:t>
        <w:br w:clear="none"/>
      </w:r>
      <w:bookmarkEnd w:id="1560"/>
      <w:bookmarkEnd w:id="1561"/>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cursor = db.cursor()</w:t>
        <w:br w:clear="none"/>
      </w:r>
    </w:p>
    <w:p>
      <w:pPr>
        <w:pStyle w:val="Normal"/>
      </w:pPr>
      <w:r>
        <w:t xml:space="preserve"># Initialize the stages (ordered)</w:t>
        <w:br w:clear="none"/>
      </w:r>
    </w:p>
    <w:p>
      <w:pPr>
        <w:pStyle w:val="Normal"/>
      </w:pPr>
      <w:r>
        <w:t xml:space="preserve">stages = [</w:t>
        <w:br w:clear="none"/>
      </w:r>
    </w:p>
    <w:p>
      <w:pPr>
        <w:pStyle w:val="Normal"/>
      </w:pPr>
      <w:r>
        <w:t xml:space="preserve">  "Initial",</w:t>
        <w:br w:clear="none"/>
      </w:r>
    </w:p>
    <w:p>
      <w:pPr>
        <w:pStyle w:val="Normal"/>
      </w:pPr>
      <w:r>
        <w:t xml:space="preserve">  "After CREATE TABLE",</w:t>
        <w:br w:clear="none"/>
      </w:r>
    </w:p>
    <w:p>
      <w:pPr>
        <w:pStyle w:val="Normal"/>
      </w:pPr>
      <w:r>
        <w:t xml:space="preserve">  "After INSERT",</w:t>
        <w:br w:clear="none"/>
      </w:r>
    </w:p>
    <w:p>
      <w:pPr>
        <w:pStyle w:val="Normal"/>
      </w:pPr>
      <w:r>
        <w:t xml:space="preserve">  "After commit()",</w:t>
        <w:br w:clear="none"/>
      </w:r>
    </w:p>
    <w:p>
      <w:pPr>
        <w:pStyle w:val="Normal"/>
      </w:pPr>
      <w:r>
        <w:t xml:space="preserve">  "After SELECT",</w:t>
        <w:br w:clear="none"/>
      </w:r>
    </w:p>
    <w:p>
      <w:pPr>
        <w:pStyle w:val="Normal"/>
      </w:pPr>
      <w:r>
        <w:t xml:space="preserve">]</w:t>
        <w:br w:clear="none"/>
      </w:r>
    </w:p>
    <w:p>
      <w:pPr>
        <w:pStyle w:val="Normal"/>
      </w:pPr>
      <w:r>
        <w:t xml:space="preserve"># Initialize dictionary with one list</w:t>
        <w:br w:clear="none"/>
      </w:r>
    </w:p>
    <w:p>
      <w:pPr>
        <w:pStyle w:val="Normal"/>
      </w:pPr>
      <w:r>
        <w:t xml:space="preserve"># per stage to keep track of whether</w:t>
        <w:br w:clear="none"/>
      </w:r>
    </w:p>
    <w:p>
      <w:pPr>
        <w:pStyle w:val="Normal"/>
      </w:pPr>
      <w:r>
        <w:t xml:space="preserve"># db.</w:t>
        <w:br w:clear="none"/>
        <w:bookmarkStart w:id="1562" w:name="in_transaction_4"/>
        <w:t xml:space="preserve">in_transaction</w:t>
        <w:bookmarkEnd w:id="1562"/>
        <w:br w:clear="none"/>
        <w:t xml:space="preserve"> is True or False</w:t>
        <w:br w:clear="none"/>
      </w:r>
    </w:p>
    <w:p>
      <w:pPr>
        <w:pStyle w:val="Normal"/>
      </w:pPr>
      <w:r>
        <w:t xml:space="preserve"># at each stage.</w:t>
        <w:br w:clear="none"/>
      </w:r>
    </w:p>
    <w:p>
      <w:pPr>
        <w:pStyle w:val="Normal"/>
      </w:pPr>
      <w:r>
        <w:t xml:space="preserve">in_trx = {stage: [] for stage in stages}</w:t>
        <w:br w:clear="none"/>
      </w:r>
    </w:p>
    <w:p>
      <w:pPr>
        <w:pStyle w:val="Normal"/>
      </w:pPr>
      <w:r>
        <w:t xml:space="preserve">for autocommit in [False, True]:</w:t>
        <w:br w:clear="none"/>
      </w:r>
    </w:p>
    <w:p>
      <w:pPr>
        <w:pStyle w:val="Normal"/>
      </w:pPr>
      <w:r>
        <w:t xml:space="preserve">  db.autocommit = autocommit;</w:t>
        <w:br w:clear="none"/>
      </w:r>
    </w:p>
    <w:p>
      <w:pPr>
        <w:pStyle w:val="Normal"/>
      </w:pPr>
      <w:r>
        <w:t xml:space="preserve">  in_trx["Initial"].insert(</w:t>
        <w:br w:clear="none"/>
      </w:r>
    </w:p>
    <w:p>
      <w:pPr>
        <w:pStyle w:val="Normal"/>
      </w:pPr>
      <w:r>
        <w:t xml:space="preserve">    autocommit, db.in_transaction)</w:t>
        <w:br w:clear="none"/>
      </w:r>
    </w:p>
    <w:p>
      <w:pPr>
        <w:pStyle w:val="Normal"/>
      </w:pPr>
      <w:r>
        <w:t xml:space="preserve">  # Create a test table</w:t>
        <w:br w:clear="none"/>
      </w:r>
    </w:p>
    <w:p>
      <w:pPr>
        <w:pStyle w:val="Para 06"/>
      </w:pPr>
      <w:r>
        <w:rPr>
          <w:rStyle w:val="Text1"/>
        </w:rPr>
        <w:t xml:space="preserve">  </w:t>
        <w:br w:clear="none"/>
      </w:r>
      <w:r>
        <w:t xml:space="preserve">cursor.execute("""</w:t>
        <w:br w:clear="none"/>
      </w:r>
    </w:p>
    <w:p>
      <w:pPr>
        <w:pStyle w:val="Normal"/>
      </w:pPr>
      <w:r>
        <w:t xml:space="preserve"/>
        <w:br w:clear="none"/>
        <w:t xml:space="preserve">                    </w:t>
        <w:br w:clear="none"/>
      </w:r>
      <w:r>
        <w:rPr>
          <w:rStyle w:val="Text1"/>
        </w:rPr>
        <w:t xml:space="preserve">CREATE TABLE world.t1 (</w:t>
        <w:br w:clear="none"/>
      </w:r>
      <w:r>
        <w:t xml:space="preserve"/>
        <w:br w:clear="none"/>
        <w:t xml:space="preserve">                  </w:t>
        <w:br w:clear="none"/>
      </w:r>
    </w:p>
    <w:p>
      <w:pPr>
        <w:pStyle w:val="Para 06"/>
      </w:pPr>
      <w:r>
        <w:rPr>
          <w:rStyle w:val="Text1"/>
        </w:rPr>
        <w:t xml:space="preserve">  </w:t>
        <w:br w:clear="none"/>
      </w:r>
      <w:r>
        <w:t xml:space="preserve">id int unsigned NOT NULL PRIMARY KEY,</w:t>
        <w:br w:clear="none"/>
      </w:r>
    </w:p>
    <w:p>
      <w:pPr>
        <w:pStyle w:val="Para 06"/>
      </w:pPr>
      <w:r>
        <w:rPr>
          <w:rStyle w:val="Text1"/>
        </w:rPr>
        <w:t xml:space="preserve">  </w:t>
        <w:br w:clear="none"/>
      </w:r>
      <w:r>
        <w:t xml:space="preserve">val varchar(10)</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t>
        <w:br w:clear="none"/>
      </w:r>
      <w:r>
        <w:rPr>
          <w:rStyle w:val="Text1"/>
        </w:rPr>
        <w:t xml:space="preserve">)</w:t>
        <w:br w:clear="none"/>
      </w:r>
    </w:p>
    <w:p>
      <w:pPr>
        <w:pStyle w:val="Normal"/>
      </w:pPr>
      <w:r>
        <w:t xml:space="preserve">  in_trx["After CREATE TABLE"].insert(</w:t>
        <w:br w:clear="none"/>
      </w:r>
    </w:p>
    <w:p>
      <w:pPr>
        <w:pStyle w:val="Normal"/>
      </w:pPr>
      <w:r>
        <w:t xml:space="preserve">    autocommit, db.in_transaction)</w:t>
        <w:br w:clear="none"/>
      </w:r>
    </w:p>
    <w:p>
      <w:pPr>
        <w:pStyle w:val="Normal"/>
      </w:pPr>
      <w:r>
        <w:t xml:space="preserve">  # Insert a row</w:t>
        <w:br w:clear="none"/>
      </w:r>
    </w:p>
    <w:p>
      <w:pPr>
        <w:pStyle w:val="Normal"/>
      </w:pPr>
      <w:r>
        <w:t xml:space="preserve">  cursor.execute("""</w:t>
        <w:br w:clear="none"/>
      </w:r>
    </w:p>
    <w:p>
      <w:pPr>
        <w:pStyle w:val="Normal"/>
      </w:pPr>
      <w:r>
        <w:t xml:space="preserve">INSERT INTO world.t1</w:t>
        <w:br w:clear="none"/>
      </w:r>
    </w:p>
    <w:p>
      <w:pPr>
        <w:pStyle w:val="Normal"/>
      </w:pPr>
      <w:r>
        <w:t xml:space="preserve">VALUES (1, 'abc')"""</w:t>
        <w:br w:clear="none"/>
      </w:r>
    </w:p>
    <w:p>
      <w:pPr>
        <w:pStyle w:val="Normal"/>
      </w:pPr>
      <w:r>
        <w:t xml:space="preserve">  )</w:t>
        <w:br w:clear="none"/>
      </w:r>
    </w:p>
    <w:p>
      <w:pPr>
        <w:pStyle w:val="Normal"/>
      </w:pPr>
      <w:r>
        <w:t xml:space="preserve">  in_trx["After INSERT"].insert(</w:t>
        <w:br w:clear="none"/>
      </w:r>
    </w:p>
    <w:p>
      <w:pPr>
        <w:pStyle w:val="Normal"/>
      </w:pPr>
      <w:r>
        <w:t xml:space="preserve">    autocommit, db.in_transaction)</w:t>
        <w:br w:clear="none"/>
      </w:r>
    </w:p>
    <w:p>
      <w:pPr>
        <w:pStyle w:val="Normal"/>
      </w:pPr>
      <w:r>
        <w:t xml:space="preserve">  # Commit the transaction</w:t>
        <w:br w:clear="none"/>
      </w:r>
    </w:p>
    <w:p>
      <w:pPr>
        <w:pStyle w:val="Para 06"/>
      </w:pPr>
      <w:r>
        <w:rPr>
          <w:rStyle w:val="Text1"/>
        </w:rPr>
        <w:t xml:space="preserve">  </w:t>
        <w:br w:clear="none"/>
      </w:r>
      <w:r>
        <w:t xml:space="preserve">db.commit()</w:t>
        <w:br w:clear="none"/>
      </w:r>
    </w:p>
    <w:p>
      <w:pPr>
        <w:pStyle w:val="Normal"/>
      </w:pPr>
      <w:r>
        <w:t xml:space="preserve">  in_trx["After commit()"].insert(</w:t>
        <w:br w:clear="none"/>
      </w:r>
    </w:p>
    <w:p>
      <w:pPr>
        <w:pStyle w:val="Normal"/>
      </w:pPr>
      <w:r>
        <w:t xml:space="preserve">    autocommit, db.in_transaction)</w:t>
        <w:br w:clear="none"/>
      </w:r>
    </w:p>
    <w:p>
      <w:pPr>
        <w:pStyle w:val="Normal"/>
      </w:pPr>
      <w:r>
        <w:t xml:space="preserve">  # Select the row</w:t>
        <w:br w:clear="none"/>
      </w:r>
    </w:p>
    <w:p>
      <w:pPr>
        <w:pStyle w:val="Para 06"/>
      </w:pPr>
      <w:r>
        <w:rPr>
          <w:rStyle w:val="Text1"/>
        </w:rPr>
        <w:t xml:space="preserve">  </w:t>
        <w:br w:clear="none"/>
      </w:r>
      <w:r>
        <w:t xml:space="preserve">cursor.execute("SELECT * FROM world.t1")</w:t>
        <w:br w:clear="none"/>
      </w:r>
    </w:p>
    <w:p>
      <w:pPr>
        <w:pStyle w:val="Normal"/>
      </w:pPr>
      <w:r>
        <w:t xml:space="preserve">  cursor.fetchall()</w:t>
        <w:br w:clear="none"/>
      </w:r>
    </w:p>
    <w:p>
      <w:pPr>
        <w:pStyle w:val="Normal"/>
      </w:pPr>
      <w:r>
        <w:t xml:space="preserve">  in_trx["After SELECT"].insert(</w:t>
        <w:br w:clear="none"/>
      </w:r>
    </w:p>
    <w:p>
      <w:pPr>
        <w:pStyle w:val="Normal"/>
      </w:pPr>
      <w:r>
        <w:t xml:space="preserve">    autocommit, db.in_transaction)</w:t>
        <w:br w:clear="none"/>
      </w:r>
    </w:p>
    <w:p>
      <w:pPr>
        <w:pStyle w:val="Normal"/>
      </w:pPr>
      <w:r>
        <w:t xml:space="preserve">  # Commit the transaction</w:t>
        <w:br w:clear="none"/>
      </w:r>
    </w:p>
    <w:p>
      <w:pPr>
        <w:pStyle w:val="Para 06"/>
      </w:pPr>
      <w:r>
        <w:rPr>
          <w:rStyle w:val="Text1"/>
        </w:rPr>
        <w:t xml:space="preserve">  </w:t>
        <w:br w:clear="none"/>
      </w:r>
      <w:r>
        <w:t xml:space="preserve">db.commit()</w:t>
        <w:br w:clear="none"/>
      </w:r>
    </w:p>
    <w:p>
      <w:pPr>
        <w:pStyle w:val="Normal"/>
      </w:pPr>
      <w:r>
        <w:t xml:space="preserve">  # Drop the test table</w:t>
        <w:br w:clear="none"/>
      </w:r>
    </w:p>
    <w:p>
      <w:pPr>
        <w:pStyle w:val="Para 06"/>
      </w:pPr>
      <w:r>
        <w:rPr>
          <w:rStyle w:val="Text1"/>
        </w:rPr>
        <w:t xml:space="preserve">  </w:t>
        <w:br w:clear="none"/>
      </w:r>
      <w:r>
        <w:t xml:space="preserve">cursor.execute("DROP TABLE world.t1")</w:t>
        <w:br w:clear="none"/>
      </w:r>
    </w:p>
    <w:p>
      <w:pPr>
        <w:pStyle w:val="Normal"/>
      </w:pPr>
      <w:r>
        <w:t xml:space="preserve">cursor.close()</w:t>
        <w:br w:clear="none"/>
      </w:r>
    </w:p>
    <w:p>
      <w:pPr>
        <w:pStyle w:val="Normal"/>
      </w:pPr>
      <w:r>
        <w:t xml:space="preserve">db.close()</w:t>
        <w:br w:clear="none"/>
      </w:r>
    </w:p>
    <w:p>
      <w:pPr>
        <w:pStyle w:val="Normal"/>
      </w:pPr>
      <w:r>
        <w:t xml:space="preserve">fmt = "{0:18s}   {1:^8s}   {2:^7s}"</w:t>
        <w:br w:clear="none"/>
      </w:r>
    </w:p>
    <w:p>
      <w:pPr>
        <w:pStyle w:val="Normal"/>
      </w:pPr>
      <w:r>
        <w:t xml:space="preserve">print("{0:18s}   {1:^18s}".format(</w:t>
        <w:br w:clear="none"/>
      </w:r>
    </w:p>
    <w:p>
      <w:pPr>
        <w:pStyle w:val="Normal"/>
      </w:pPr>
      <w:r>
        <w:t xml:space="preserve">  "", "in_transaction"))</w:t>
        <w:br w:clear="none"/>
      </w:r>
    </w:p>
    <w:p>
      <w:pPr>
        <w:pStyle w:val="Normal"/>
      </w:pPr>
      <w:r>
        <w:t xml:space="preserve">print(fmt.format(</w:t>
        <w:br w:clear="none"/>
      </w:r>
    </w:p>
    <w:p>
      <w:pPr>
        <w:pStyle w:val="Normal"/>
      </w:pPr>
      <w:r>
        <w:t xml:space="preserve">  "Stage", "Disabled", "Enabled"))</w:t>
        <w:br w:clear="none"/>
      </w:r>
    </w:p>
    <w:p>
      <w:pPr>
        <w:pStyle w:val="Normal"/>
      </w:pPr>
      <w:r>
        <w:t xml:space="preserve">print("-"*39)</w:t>
        <w:br w:clear="none"/>
      </w:r>
    </w:p>
    <w:p>
      <w:pPr>
        <w:pStyle w:val="Normal"/>
      </w:pPr>
      <w:r>
        <w:t xml:space="preserve">for stage in stages:</w:t>
        <w:br w:clear="none"/>
      </w:r>
    </w:p>
    <w:p>
      <w:pPr>
        <w:pStyle w:val="Normal"/>
      </w:pPr>
      <w:r>
        <w:t xml:space="preserve">  print(fmt.format(</w:t>
        <w:br w:clear="none"/>
      </w:r>
    </w:p>
    <w:p>
      <w:pPr>
        <w:pStyle w:val="Normal"/>
      </w:pPr>
      <w:r>
        <w:t xml:space="preserve">    stage,</w:t>
        <w:br w:clear="none"/>
      </w:r>
    </w:p>
    <w:p>
      <w:pPr>
        <w:pStyle w:val="Normal"/>
      </w:pPr>
      <w:r>
        <w:t xml:space="preserve">    "True" if in_trx[stage][0] else "False",</w:t>
        <w:br w:clear="none"/>
      </w:r>
    </w:p>
    <w:p>
      <w:pPr>
        <w:pStyle w:val="Normal"/>
      </w:pPr>
      <w:r>
        <w:t xml:space="preserve">    "True" if in_trx[stage][1] else "False",</w:t>
        <w:br w:clear="none"/>
      </w:r>
    </w:p>
    <w:p>
      <w:pPr>
        <w:pStyle w:val="Normal"/>
      </w:pPr>
      <w:r>
        <w:t xml:space="preserve">  ))</w:t>
        <w:br w:clear="none"/>
      </w:r>
    </w:p>
    <w:p>
      <w:pPr>
        <w:pStyle w:val="Para 12"/>
      </w:pPr>
      <w:r>
        <w:rPr>
          <w:rStyle w:val="Text4"/>
        </w:rPr>
        <w:t xml:space="preserve">Listing 4-10</w:t>
        <w:br w:clear="none"/>
      </w:r>
      <w:r>
        <w:t xml:space="preserve">The Effect of the </w:t>
        <w:br w:clear="none"/>
        <w:bookmarkStart w:id="1563" w:name="autocommit_6"/>
        <w:t xml:space="preserve"/>
        <w:bookmarkEnd w:id="1563"/>
        <w:br w:clear="none"/>
        <w:t xml:space="preserve">                        </w:t>
        <w:br w:clear="none"/>
      </w:r>
      <w:r>
        <w:rPr>
          <w:rStyle w:val="Text0"/>
        </w:rPr>
        <w:t xml:space="preserve">autocommit</w:t>
        <w:br w:clear="none"/>
      </w:r>
      <w:r>
        <w:t xml:space="preserve"/>
        <w:br w:clear="none"/>
        <w:t xml:space="preserve">                        </w:t>
        <w:br w:clear="none"/>
        <w:t xml:space="preserve">                        </w:t>
        <w:br w:clear="none"/>
        <w:t xml:space="preserve">                        </w:t>
        <w:br w:clear="none"/>
        <w:t xml:space="preserve">                      </w:t>
        <w:br w:clear="none"/>
        <w:t xml:space="preserve"> Property</w:t>
        <w:br w:clear="none"/>
      </w:r>
    </w:p>
    <w:p>
      <w:bookmarkStart w:id="1564" w:name="The_main_part_of_the_example_con"/>
      <w:pPr>
        <w:pStyle w:val="Para 11"/>
      </w:pPr>
      <w:r>
        <w:t xml:space="preserve">The main part of the example consists of a loop where the </w:t>
        <w:bookmarkStart w:id="1565" w:name="autocommit_7"/>
        <w:t xml:space="preserve"> </w:t>
        <w:bookmarkEnd w:id="1565"/>
      </w:r>
      <w:r>
        <w:rPr>
          <w:rStyle w:val="Text0"/>
        </w:rPr>
        <w:t>autocommit</w:t>
      </w:r>
      <w:r>
        <w:t xml:space="preserve"> </w:t>
        <w:t xml:space="preserve"> property is first disabled (the default) and then enabled. In the loop, a series of statements are executed:</w:t>
      </w:r>
      <w:bookmarkEnd w:id="1564"/>
    </w:p>
    <w:tbl>
      <w:tblPr>
        <w:tblW w:type="auto" w:w="0"/>
      </w:tblPr>
      <w:tr>
        <w:tc>
          <w:tcPr>
            <w:tcW w:type="auto" w:w="0"/>
            <w:tcMar>
              <w:right w:type="dxa" w:w="120"/>
            </w:tcMar>
            <w:vAlign w:val="top"/>
          </w:tcPr>
          <w:p>
            <w:pPr>
              <w:pStyle w:val="0 Block"/>
            </w:pPr>
          </w:p>
          <w:p>
            <w:pPr>
              <w:pStyle w:val="Para 14"/>
            </w:pPr>
            <w:r>
              <w:t>1.</w:t>
            </w:r>
          </w:p>
        </w:tc>
        <w:tc>
          <w:tcPr>
            <w:tcW w:type="auto" w:w="0"/>
          </w:tcPr>
          <w:p>
            <w:bookmarkStart w:id="1566" w:name="A_test_table_is_created"/>
            <w:pPr>
              <w:pStyle w:val="Para 02"/>
            </w:pPr>
            <w:r>
              <w:t>A test table is created.</w:t>
            </w:r>
            <w:bookmarkEnd w:id="1566"/>
          </w:p>
        </w:tc>
        <w:tc>
          <w:tcPr>
            <w:tcW w:type="auto" w:w="0"/>
          </w:tcPr>
          <w:p>
            <w:pPr>
              <w:pStyle w:val="Para 50"/>
            </w:pPr>
            <w:r>
              <w:t/>
            </w:r>
          </w:p>
        </w:tc>
      </w:tr>
      <w:tr>
        <w:tc>
          <w:tcPr>
            <w:tcW w:type="auto" w:w="0"/>
            <w:tcMar>
              <w:right w:type="dxa" w:w="120"/>
            </w:tcMar>
            <w:vAlign w:val="top"/>
          </w:tcPr>
          <w:p>
            <w:pPr>
              <w:pStyle w:val="Para 14"/>
            </w:pPr>
            <w:r>
              <w:t>2.</w:t>
            </w:r>
          </w:p>
        </w:tc>
        <w:tc>
          <w:tcPr>
            <w:tcW w:type="auto" w:w="0"/>
          </w:tcPr>
          <w:p>
            <w:bookmarkStart w:id="1567" w:name="A_row_is_inserted_into_the_test"/>
            <w:pPr>
              <w:pStyle w:val="Para 02"/>
            </w:pPr>
            <w:r>
              <w:t>A row is inserted into the test table.</w:t>
            </w:r>
            <w:bookmarkEnd w:id="1567"/>
          </w:p>
        </w:tc>
        <w:tc>
          <w:tcPr>
            <w:tcW w:type="auto" w:w="0"/>
          </w:tcPr>
          <w:p>
            <w:pPr>
              <w:pStyle w:val="Para 50"/>
            </w:pPr>
            <w:r>
              <w:t/>
            </w:r>
          </w:p>
        </w:tc>
      </w:tr>
      <w:tr>
        <w:tc>
          <w:tcPr>
            <w:tcW w:type="auto" w:w="0"/>
            <w:tcMar>
              <w:right w:type="dxa" w:w="120"/>
            </w:tcMar>
            <w:vAlign w:val="top"/>
          </w:tcPr>
          <w:p>
            <w:pPr>
              <w:pStyle w:val="Para 14"/>
            </w:pPr>
            <w:r>
              <w:t>3.</w:t>
            </w:r>
          </w:p>
        </w:tc>
        <w:tc>
          <w:tcPr>
            <w:tcW w:type="auto" w:w="0"/>
          </w:tcPr>
          <w:p>
            <w:bookmarkStart w:id="1568" w:name="The__________________________com"/>
            <w:pPr>
              <w:pStyle w:val="Para 02"/>
            </w:pPr>
            <w:r>
              <w:t xml:space="preserve">The </w:t>
              <w:bookmarkStart w:id="1569" w:name="commit"/>
              <w:t xml:space="preserve"> </w:t>
              <w:bookmarkEnd w:id="1569"/>
            </w:r>
            <w:r>
              <w:rPr>
                <w:rStyle w:val="Text0"/>
              </w:rPr>
              <w:t>commit()</w:t>
            </w:r>
            <w:r>
              <w:t xml:space="preserve"> </w:t>
              <w:t xml:space="preserve"> method is called.</w:t>
            </w:r>
            <w:bookmarkEnd w:id="1568"/>
          </w:p>
        </w:tc>
        <w:tc>
          <w:tcPr>
            <w:tcW w:type="auto" w:w="0"/>
          </w:tcPr>
          <w:p>
            <w:pPr>
              <w:pStyle w:val="Para 50"/>
            </w:pPr>
            <w:r>
              <w:t/>
            </w:r>
          </w:p>
        </w:tc>
      </w:tr>
      <w:tr>
        <w:tc>
          <w:tcPr>
            <w:tcW w:type="auto" w:w="0"/>
            <w:tcMar>
              <w:right w:type="dxa" w:w="120"/>
            </w:tcMar>
            <w:vAlign w:val="top"/>
          </w:tcPr>
          <w:p>
            <w:pPr>
              <w:pStyle w:val="Para 14"/>
            </w:pPr>
            <w:r>
              <w:t>4.</w:t>
            </w:r>
          </w:p>
        </w:tc>
        <w:tc>
          <w:tcPr>
            <w:tcW w:type="auto" w:w="0"/>
          </w:tcPr>
          <w:p>
            <w:bookmarkStart w:id="1570" w:name="The_row_is_selected_from_the_tes"/>
            <w:pPr>
              <w:pStyle w:val="Para 02"/>
            </w:pPr>
            <w:r>
              <w:t>The row is selected from the test table.</w:t>
            </w:r>
            <w:bookmarkEnd w:id="1570"/>
          </w:p>
        </w:tc>
        <w:tc>
          <w:tcPr>
            <w:tcW w:type="auto" w:w="0"/>
          </w:tcPr>
          <w:p>
            <w:pPr>
              <w:pStyle w:val="Para 50"/>
            </w:pPr>
            <w:r>
              <w:t/>
            </w:r>
          </w:p>
        </w:tc>
      </w:tr>
      <w:tr>
        <w:tc>
          <w:tcPr>
            <w:tcW w:type="auto" w:w="0"/>
            <w:tcMar>
              <w:right w:type="dxa" w:w="120"/>
            </w:tcMar>
            <w:vAlign w:val="top"/>
          </w:tcPr>
          <w:p>
            <w:pPr>
              <w:pStyle w:val="Para 14"/>
            </w:pPr>
            <w:r>
              <w:t>5.</w:t>
            </w:r>
          </w:p>
        </w:tc>
        <w:tc>
          <w:tcPr>
            <w:tcW w:type="auto" w:w="0"/>
          </w:tcPr>
          <w:p>
            <w:bookmarkStart w:id="1571" w:name="The__________________________com_1"/>
            <w:pPr>
              <w:pStyle w:val="Para 02"/>
            </w:pPr>
            <w:r>
              <w:t xml:space="preserve">The </w:t>
              <w:bookmarkStart w:id="1572" w:name="commit_1"/>
              <w:t xml:space="preserve"> </w:t>
              <w:bookmarkEnd w:id="1572"/>
            </w:r>
            <w:r>
              <w:rPr>
                <w:rStyle w:val="Text0"/>
              </w:rPr>
              <w:t>commit()</w:t>
            </w:r>
            <w:r>
              <w:t xml:space="preserve"> </w:t>
              <w:t xml:space="preserve"> method is called.</w:t>
            </w:r>
            <w:bookmarkEnd w:id="1571"/>
          </w:p>
        </w:tc>
        <w:tc>
          <w:tcPr>
            <w:tcW w:type="auto" w:w="0"/>
          </w:tcPr>
          <w:p>
            <w:pPr>
              <w:pStyle w:val="Para 50"/>
            </w:pPr>
            <w:r>
              <w:t/>
            </w:r>
          </w:p>
        </w:tc>
      </w:tr>
      <w:tr>
        <w:tc>
          <w:tcPr>
            <w:tcW w:type="auto" w:w="0"/>
            <w:tcMar>
              <w:right w:type="dxa" w:w="120"/>
            </w:tcMar>
            <w:vAlign w:val="top"/>
          </w:tcPr>
          <w:p>
            <w:pPr>
              <w:pStyle w:val="Para 14"/>
            </w:pPr>
            <w:r>
              <w:t>6.</w:t>
            </w:r>
          </w:p>
        </w:tc>
        <w:tc>
          <w:tcPr>
            <w:tcW w:type="auto" w:w="0"/>
          </w:tcPr>
          <w:p>
            <w:bookmarkStart w:id="1573" w:name="The_test_table_is_dropped"/>
            <w:pPr>
              <w:pStyle w:val="Para 02"/>
            </w:pPr>
            <w:r>
              <w:t>The test table is dropped.</w:t>
            </w:r>
            <w:bookmarkEnd w:id="1573"/>
          </w:p>
        </w:tc>
        <w:tc>
          <w:tcPr>
            <w:tcW w:type="auto" w:w="0"/>
          </w:tcPr>
          <w:p>
            <w:pPr>
              <w:pStyle w:val="Para 50"/>
            </w:pPr>
            <w:r>
              <w:t/>
            </w:r>
          </w:p>
        </w:tc>
      </w:tr>
    </w:tbl>
    <w:p>
      <w:bookmarkStart w:id="1574" w:name="The_value_of_the"/>
      <w:pPr>
        <w:pStyle w:val="Para 01"/>
      </w:pPr>
      <w:r>
        <w:t xml:space="preserve">The value of the </w:t>
        <w:bookmarkStart w:id="1575" w:name="in_transaction_5"/>
        <w:t xml:space="preserve"> </w:t>
        <w:bookmarkEnd w:id="1575"/>
      </w:r>
      <w:r>
        <w:rPr>
          <w:rStyle w:val="Text0"/>
        </w:rPr>
        <w:t>in_transaction</w:t>
      </w:r>
      <w:r>
        <w:t xml:space="preserve"> </w:t>
        <w:t xml:space="preserve"> is captured before the first step and after each of the first four steps. The output of the program is</w:t>
      </w:r>
      <w:bookmarkEnd w:id="1574"/>
    </w:p>
    <w:p>
      <w:bookmarkStart w:id="1576" w:name="in_transactionStage"/>
      <w:bookmarkStart w:id="1577" w:name="in_transacti"/>
      <w:pPr>
        <w:pStyle w:val="Para 05"/>
      </w:pPr>
      <w:r>
        <w:t xml:space="preserve">                       in_transaction</w:t>
        <w:br w:clear="none"/>
      </w:r>
      <w:bookmarkEnd w:id="1576"/>
      <w:bookmarkEnd w:id="1577"/>
    </w:p>
    <w:p>
      <w:pPr>
        <w:pStyle w:val="Para 05"/>
      </w:pPr>
      <w:r>
        <w:t xml:space="preserve">Stage                Disabled   Enabled</w:t>
        <w:br w:clear="none"/>
      </w:r>
    </w:p>
    <w:p>
      <w:pPr>
        <w:pStyle w:val="Para 05"/>
      </w:pPr>
      <w:r>
        <w:t xml:space="preserve">---------------------------------------</w:t>
        <w:br w:clear="none"/>
      </w:r>
    </w:p>
    <w:p>
      <w:pPr>
        <w:pStyle w:val="Para 05"/>
      </w:pPr>
      <w:r>
        <w:t xml:space="preserve">Initial               False       False</w:t>
        <w:br w:clear="none"/>
      </w:r>
    </w:p>
    <w:p>
      <w:pPr>
        <w:pStyle w:val="Para 05"/>
      </w:pPr>
      <w:r>
        <w:t xml:space="preserve">After CREATE TABLE    False       False</w:t>
        <w:br w:clear="none"/>
      </w:r>
    </w:p>
    <w:p>
      <w:pPr>
        <w:pStyle w:val="Para 05"/>
      </w:pPr>
      <w:r>
        <w:t xml:space="preserve">After INSERT           True       False</w:t>
        <w:br w:clear="none"/>
      </w:r>
    </w:p>
    <w:p>
      <w:pPr>
        <w:pStyle w:val="Para 05"/>
      </w:pPr>
      <w:r>
        <w:t xml:space="preserve">After commit()        False       False</w:t>
        <w:br w:clear="none"/>
      </w:r>
    </w:p>
    <w:p>
      <w:pPr>
        <w:pStyle w:val="Para 05"/>
      </w:pPr>
      <w:r>
        <w:t xml:space="preserve">After SELECT           True       False</w:t>
        <w:br w:clear="none"/>
      </w:r>
    </w:p>
    <w:p>
      <w:bookmarkStart w:id="1578" w:name="In_both_iterations_the_initial_v"/>
      <w:pPr>
        <w:pStyle w:val="Para 01"/>
      </w:pPr>
      <w:r>
        <w:t xml:space="preserve">In both iterations the initial value of </w:t>
      </w:r>
      <w:r>
        <w:rPr>
          <w:rStyle w:val="Text0"/>
        </w:rPr>
        <w:t>in_transaction</w:t>
      </w:r>
      <w:r>
        <w:t xml:space="preserve"> is </w:t>
      </w:r>
      <w:r>
        <w:rPr>
          <w:rStyle w:val="Text0"/>
        </w:rPr>
        <w:t>False</w:t>
      </w:r>
      <w:r>
        <w:t xml:space="preserve">. The value stays </w:t>
      </w:r>
      <w:r>
        <w:rPr>
          <w:rStyle w:val="Text0"/>
        </w:rPr>
        <w:t>False</w:t>
      </w:r>
      <w:r>
        <w:t xml:space="preserve"> after creating the table; this is because MySQL does not support schema changes inside a transaction. It becomes more interesting after the </w:t>
      </w:r>
      <w:r>
        <w:rPr>
          <w:rStyle w:val="Text0"/>
        </w:rPr>
        <w:t>INSERT</w:t>
      </w:r>
      <w:r>
        <w:t xml:space="preserve"> and </w:t>
      </w:r>
      <w:r>
        <w:rPr>
          <w:rStyle w:val="Text0"/>
        </w:rPr>
        <w:t>SELECT</w:t>
      </w:r>
      <w:r>
        <w:t xml:space="preserve"> statements. When </w:t>
        <w:bookmarkStart w:id="1579" w:name="autocommit_8"/>
        <w:t xml:space="preserve"> </w:t>
        <w:bookmarkEnd w:id="1579"/>
      </w:r>
      <w:r>
        <w:rPr>
          <w:rStyle w:val="Text0"/>
        </w:rPr>
        <w:t>autocommit</w:t>
      </w:r>
      <w:r>
        <w:t xml:space="preserve"> </w:t>
        <w:t xml:space="preserve"> </w:t>
      </w:r>
      <w:r>
        <w:rPr>
          <w:rStyle w:val="Text0"/>
        </w:rPr>
        <w:t>= False</w:t>
      </w:r>
      <w:r>
        <w:t xml:space="preserve">, </w:t>
        <w:bookmarkStart w:id="1580" w:name="in_transaction_6"/>
        <w:t xml:space="preserve"> </w:t>
        <w:bookmarkEnd w:id="1580"/>
      </w:r>
      <w:r>
        <w:rPr>
          <w:rStyle w:val="Text0"/>
        </w:rPr>
        <w:t>in_transaction</w:t>
      </w:r>
      <w:r>
        <w:t xml:space="preserve"> </w:t>
        <w:t xml:space="preserve"> is </w:t>
      </w:r>
      <w:r>
        <w:rPr>
          <w:rStyle w:val="Text0"/>
        </w:rPr>
        <w:t>True</w:t>
      </w:r>
      <w:r>
        <w:t xml:space="preserve"> until </w:t>
        <w:bookmarkStart w:id="1581" w:name="commit_2"/>
        <w:t xml:space="preserve"> </w:t>
        <w:bookmarkEnd w:id="1581"/>
      </w:r>
      <w:r>
        <w:rPr>
          <w:rStyle w:val="Text0"/>
        </w:rPr>
        <w:t>commit()</w:t>
      </w:r>
      <w:r>
        <w:t xml:space="preserve"> </w:t>
        <w:t xml:space="preserve"> is called. When </w:t>
      </w:r>
      <w:r>
        <w:rPr>
          <w:rStyle w:val="Text0"/>
        </w:rPr>
        <w:t>autocommit</w:t>
      </w:r>
      <w:r>
        <w:t xml:space="preserve"> is enabled, there is never an ongoing transaction after the statement has finished executing.</w:t>
      </w:r>
      <w:bookmarkEnd w:id="1578"/>
    </w:p>
    <w:p>
      <w:bookmarkStart w:id="1582" w:name="This_difference_in_behavior_is_i"/>
      <w:pPr>
        <w:pStyle w:val="Para 01"/>
      </w:pPr>
      <w:r>
        <w:t xml:space="preserve">This difference in behavior is important to be aware of when coding applications that use MySQL for the data storage. If </w:t>
      </w:r>
      <w:r>
        <w:rPr>
          <w:rStyle w:val="Text0"/>
        </w:rPr>
        <w:t>autocommit</w:t>
      </w:r>
      <w:r>
        <w:t xml:space="preserve"> is disabled, you must ensure you commit or roll back your transactions when you are done with them. Otherwise the changes will not be visible to other connections, locks will keep preventing other connections from making changes to the rows, and there will be a (potentially large) overhead for all connections because the storage engine must keep track of the various versions of the data. If </w:t>
        <w:bookmarkStart w:id="1583" w:name="autocommit_9"/>
        <w:t xml:space="preserve"> </w:t>
        <w:bookmarkEnd w:id="1583"/>
      </w:r>
      <w:r>
        <w:rPr>
          <w:rStyle w:val="Text0"/>
        </w:rPr>
        <w:t>autocommit</w:t>
      </w:r>
      <w:r>
        <w:t xml:space="preserve"> </w:t>
        <w:t xml:space="preserve"> is enabled, you must start an explicit transaction when you need to group multiple statements, so they behave as an atomic change.</w:t>
      </w:r>
      <w:bookmarkEnd w:id="1582"/>
    </w:p>
    <w:p>
      <w:bookmarkStart w:id="1584" w:name="NoteData_definition_language__DD"/>
      <w:pPr>
        <w:pStyle w:val="Para 10"/>
      </w:pPr>
      <w:r>
        <w:rPr>
          <w:rStyle w:val="Text8"/>
        </w:rPr>
        <w:t>Note</w:t>
      </w:r>
      <w:r>
        <w:bookmarkStart w:id="1585" w:name="Data_definition_language__DDL__s"/>
        <w:t xml:space="preserve">Data definition language (DDL) statements such as </w:t>
        <w:bookmarkEnd w:id="1585"/>
      </w:r>
      <w:r>
        <w:rPr>
          <w:rStyle w:val="Text0"/>
        </w:rPr>
        <w:t>CREATE TABLE</w:t>
      </w:r>
      <w:r>
        <w:t xml:space="preserve"> always perform an implicit commit if there is an ongoing transaction.</w:t>
      </w:r>
      <w:bookmarkEnd w:id="1584"/>
    </w:p>
    <w:p>
      <w:bookmarkStart w:id="1586" w:name="It_is_still_possible_to_use_mult"/>
      <w:pPr>
        <w:pStyle w:val="Para 03"/>
      </w:pPr>
      <w:r>
        <w:t xml:space="preserve">It is still possible to use multi-statement transactions even if </w:t>
        <w:bookmarkStart w:id="1587" w:name="autocommit_10"/>
        <w:t xml:space="preserve"> </w:t>
        <w:bookmarkEnd w:id="1587"/>
      </w:r>
      <w:r>
        <w:rPr>
          <w:rStyle w:val="Text0"/>
        </w:rPr>
        <w:t>autocommit</w:t>
      </w:r>
      <w:r>
        <w:t xml:space="preserve"> </w:t>
        <w:t xml:space="preserve"> is enabled. In that case, it is necessary to explicitly start a transaction and commit or rollback the transaction when the transaction has completed. There is no built-in support for savepoints (except when using the X DevAPI as discussed in Chapter </w:t>
      </w:r>
      <w:hyperlink w:anchor="Top_of_463459_1_En_6_Chapter_xht">
        <w:r>
          <w:rPr>
            <w:rStyle w:val="Text12"/>
          </w:rPr>
          <w:t>6</w:t>
        </w:r>
      </w:hyperlink>
      <w:r>
        <w:t>). There are three methods to control transactions:</w:t>
      </w:r>
      <w:bookmarkEnd w:id="1586"/>
    </w:p>
    <w:p>
      <w:bookmarkStart w:id="1588" w:name="start_transaction"/>
      <w:pPr>
        <w:pStyle w:val="Para 02"/>
      </w:pPr>
      <w:r>
        <w:bookmarkStart w:id="1589" w:name="start_transaction_1"/>
        <w:t xml:space="preserve"> </w:t>
        <w:bookmarkEnd w:id="1589"/>
      </w:r>
      <w:r>
        <w:rPr>
          <w:rStyle w:val="Text0"/>
        </w:rPr>
        <w:t>start_transaction()</w:t>
      </w:r>
      <w:r>
        <w:t xml:space="preserve"> </w:t>
        <w:t xml:space="preserve">: Starts a transaction. This is only required when </w:t>
        <w:bookmarkStart w:id="1590" w:name="autocommit_11"/>
        <w:t xml:space="preserve"> </w:t>
        <w:bookmarkEnd w:id="1590"/>
      </w:r>
      <w:r>
        <w:rPr>
          <w:rStyle w:val="Text0"/>
        </w:rPr>
        <w:t>autocommit</w:t>
      </w:r>
      <w:r>
        <w:t xml:space="preserve"> </w:t>
        <w:t xml:space="preserve"> is enabled. It is possible to set whether to start the transaction with a </w:t>
        <w:bookmarkStart w:id="1591" w:name="consistent_snapshot"/>
        <w:t>consistent snapshot</w:t>
        <w:bookmarkEnd w:id="1591"/>
        <w:t xml:space="preserve">, the transaction </w:t>
        <w:bookmarkStart w:id="1592" w:name="isolation_level"/>
        <w:t>isolation level</w:t>
        <w:bookmarkEnd w:id="1592"/>
        <w:t xml:space="preserve">, and whether the transaction is </w:t>
        <w:bookmarkStart w:id="1593" w:name="read_only_2"/>
        <w:t>read-only</w:t>
        <w:bookmarkEnd w:id="1593"/>
        <w:t>. The arguments will be discussed later.</w:t>
      </w:r>
      <w:bookmarkEnd w:id="1588"/>
    </w:p>
    <w:p>
      <w:bookmarkStart w:id="1594" w:name="commit_3"/>
      <w:pPr>
        <w:pStyle w:val="Para 02"/>
      </w:pPr>
      <w:r>
        <w:bookmarkStart w:id="1595" w:name="commit_4"/>
        <w:t xml:space="preserve"> </w:t>
        <w:bookmarkEnd w:id="1595"/>
      </w:r>
      <w:r>
        <w:rPr>
          <w:rStyle w:val="Text0"/>
        </w:rPr>
        <w:t>commit()</w:t>
      </w:r>
      <w:r>
        <w:t xml:space="preserve"> </w:t>
        <w:t>: Commits an ongoing transaction. The method does not accept any arguments.</w:t>
      </w:r>
      <w:bookmarkEnd w:id="1594"/>
    </w:p>
    <w:p>
      <w:bookmarkStart w:id="1596" w:name="rollback"/>
      <w:pPr>
        <w:pStyle w:val="Para 02"/>
      </w:pPr>
      <w:r>
        <w:bookmarkStart w:id="1597" w:name="rollback_1"/>
        <w:t xml:space="preserve"> </w:t>
        <w:bookmarkEnd w:id="1597"/>
      </w:r>
      <w:r>
        <w:rPr>
          <w:rStyle w:val="Text0"/>
        </w:rPr>
        <w:t>rollback()</w:t>
      </w:r>
      <w:r>
        <w:t xml:space="preserve"> </w:t>
        <w:t xml:space="preserve">: Rolls back an ongoing transaction. Like the </w:t>
        <w:bookmarkStart w:id="1598" w:name="commit_5"/>
        <w:t xml:space="preserve"> </w:t>
        <w:bookmarkEnd w:id="1598"/>
      </w:r>
      <w:r>
        <w:rPr>
          <w:rStyle w:val="Text0"/>
        </w:rPr>
        <w:t>commit()</w:t>
      </w:r>
      <w:r>
        <w:t xml:space="preserve"> </w:t>
        <w:t xml:space="preserve"> method, </w:t>
      </w:r>
      <w:r>
        <w:rPr>
          <w:rStyle w:val="Text0"/>
        </w:rPr>
        <w:t>rollback()</w:t>
      </w:r>
      <w:r>
        <w:t xml:space="preserve"> does not accept any arguments.</w:t>
      </w:r>
      <w:bookmarkEnd w:id="1596"/>
    </w:p>
    <w:p>
      <w:bookmarkStart w:id="1599" w:name="The__________________commit"/>
      <w:pPr>
        <w:pStyle w:val="Para 01"/>
      </w:pPr>
      <w:r>
        <w:t xml:space="preserve">The </w:t>
        <w:bookmarkStart w:id="1600" w:name="commit_6"/>
        <w:t xml:space="preserve"> </w:t>
        <w:bookmarkEnd w:id="1600"/>
      </w:r>
      <w:r>
        <w:rPr>
          <w:rStyle w:val="Text0"/>
        </w:rPr>
        <w:t>commit()</w:t>
      </w:r>
      <w:r>
        <w:t xml:space="preserve"> </w:t>
        <w:t xml:space="preserve"> and </w:t>
        <w:bookmarkStart w:id="1601" w:name="rollback_2"/>
        <w:t xml:space="preserve"> </w:t>
        <w:bookmarkEnd w:id="1601"/>
      </w:r>
      <w:r>
        <w:rPr>
          <w:rStyle w:val="Text0"/>
        </w:rPr>
        <w:t>rollback()</w:t>
      </w:r>
      <w:r>
        <w:t xml:space="preserve"> </w:t>
        <w:t xml:space="preserve"> methods work the same way irrespective of the value for the </w:t>
        <w:bookmarkStart w:id="1602" w:name="autocommit_12"/>
        <w:t xml:space="preserve"> </w:t>
        <w:bookmarkEnd w:id="1602"/>
      </w:r>
      <w:r>
        <w:rPr>
          <w:rStyle w:val="Text0"/>
        </w:rPr>
        <w:t>autocommit</w:t>
      </w:r>
      <w:r>
        <w:t xml:space="preserve"> </w:t>
        <w:t xml:space="preserve"> setting. The </w:t>
        <w:bookmarkStart w:id="1603" w:name="start_transaction_2"/>
        <w:t xml:space="preserve"> </w:t>
        <w:bookmarkEnd w:id="1603"/>
      </w:r>
      <w:r>
        <w:rPr>
          <w:rStyle w:val="Text0"/>
        </w:rPr>
        <w:t>start_transaction()</w:t>
      </w:r>
      <w:r>
        <w:t xml:space="preserve"> </w:t>
        <w:t xml:space="preserve"> method is mostly used when </w:t>
      </w:r>
      <w:r>
        <w:rPr>
          <w:rStyle w:val="Text0"/>
        </w:rPr>
        <w:t>autocommit</w:t>
      </w:r>
      <w:r>
        <w:t xml:space="preserve"> is enabled; however, it can also be used with </w:t>
      </w:r>
      <w:r>
        <w:rPr>
          <w:rStyle w:val="Text0"/>
        </w:rPr>
        <w:t>autocommit</w:t>
      </w:r>
      <w:r>
        <w:t xml:space="preserve"> disabled to get better control of how the transaction behaves.</w:t>
      </w:r>
      <w:bookmarkEnd w:id="1599"/>
    </w:p>
    <w:p>
      <w:bookmarkStart w:id="1604" w:name="There_are_three_optional_argumen"/>
      <w:pPr>
        <w:pStyle w:val="Para 11"/>
      </w:pPr>
      <w:r>
        <w:t>There are three optional arguments when starting a transaction:</w:t>
      </w:r>
      <w:bookmarkEnd w:id="1604"/>
    </w:p>
    <w:p>
      <w:bookmarkStart w:id="1605" w:name="consistent_snapshot__Takes_a_Boo"/>
      <w:pPr>
        <w:pStyle w:val="Para 02"/>
      </w:pPr>
      <w:r>
        <w:rPr>
          <w:rStyle w:val="Text0"/>
        </w:rPr>
        <w:t>consistent_snapshot</w:t>
      </w:r>
      <w:r>
        <w:t xml:space="preserve">: Takes a Boolean value and specifies whether a </w:t>
        <w:bookmarkStart w:id="1606" w:name="consistent_snapshot_1"/>
        <w:t>consistent snapshot</w:t>
        <w:bookmarkEnd w:id="1606"/>
        <w:t xml:space="preserve"> will be created at the time the </w:t>
        <w:bookmarkStart w:id="1607" w:name="start_transaction_3"/>
        <w:t xml:space="preserve"> </w:t>
        <w:bookmarkEnd w:id="1607"/>
      </w:r>
      <w:r>
        <w:rPr>
          <w:rStyle w:val="Text0"/>
        </w:rPr>
        <w:t>start_transaction()</w:t>
      </w:r>
      <w:r>
        <w:t xml:space="preserve"> </w:t>
        <w:t xml:space="preserve"> method is called. The default is </w:t>
      </w:r>
      <w:r>
        <w:rPr>
          <w:rStyle w:val="Text0"/>
        </w:rPr>
        <w:t>False</w:t>
      </w:r>
      <w:r>
        <w:t xml:space="preserve">, which means the snapshot (if the transaction </w:t>
        <w:bookmarkStart w:id="1608" w:name="isolation_level_1"/>
        <w:t>isolation level</w:t>
        <w:bookmarkEnd w:id="1608"/>
        <w:t xml:space="preserve"> is </w:t>
      </w:r>
      <w:r>
        <w:rPr>
          <w:rStyle w:val="Text0"/>
        </w:rPr>
        <w:t>REPEATABLE READ</w:t>
      </w:r>
      <w:r>
        <w:t xml:space="preserve">) will be created when the first query is executed after the start of the transaction. Enabling </w:t>
      </w:r>
      <w:r>
        <w:rPr>
          <w:rStyle w:val="Text0"/>
        </w:rPr>
        <w:t>consistent_snapshot</w:t>
      </w:r>
      <w:r>
        <w:t xml:space="preserve"> is the same as using </w:t>
      </w:r>
      <w:r>
        <w:rPr>
          <w:rStyle w:val="Text0"/>
        </w:rPr>
        <w:t>WITH CONSISTENT SNAPSHOT</w:t>
      </w:r>
      <w:r>
        <w:t xml:space="preserve"> with the </w:t>
      </w:r>
      <w:r>
        <w:rPr>
          <w:rStyle w:val="Text0"/>
        </w:rPr>
        <w:t>START TRANSACTION</w:t>
      </w:r>
      <w:r>
        <w:t xml:space="preserve"> statement. </w:t>
        <w:bookmarkStart w:id="1609" w:name="Consistent_snapshots"/>
        <w:t>Consistent snapshots</w:t>
        <w:bookmarkEnd w:id="1609"/>
        <w:t xml:space="preserve"> are only supported by tables using the </w:t>
      </w:r>
      <w:r>
        <w:rPr>
          <w:rStyle w:val="Text0"/>
        </w:rPr>
        <w:t>InnoDB</w:t>
      </w:r>
      <w:r>
        <w:t xml:space="preserve"> storage engine.</w:t>
      </w:r>
      <w:bookmarkEnd w:id="1605"/>
    </w:p>
    <w:p>
      <w:bookmarkStart w:id="1610" w:name="isolation_level__The_transaction"/>
      <w:pPr>
        <w:pStyle w:val="Para 02"/>
      </w:pPr>
      <w:r>
        <w:rPr>
          <w:rStyle w:val="Text0"/>
        </w:rPr>
        <w:t>isolation_level</w:t>
      </w:r>
      <w:r>
        <w:t xml:space="preserve">: The transaction </w:t>
        <w:bookmarkStart w:id="1611" w:name="isolation_level_2"/>
        <w:t>isolation level</w:t>
        <w:bookmarkEnd w:id="1611"/>
        <w:t xml:space="preserve"> to use for the transaction. The default is </w:t>
      </w:r>
      <w:r>
        <w:rPr>
          <w:rStyle w:val="Text0"/>
        </w:rPr>
        <w:t>REPEATABLE READ</w:t>
      </w:r>
      <w:r>
        <w:t xml:space="preserve">. Only </w:t>
      </w:r>
      <w:r>
        <w:rPr>
          <w:rStyle w:val="Text0"/>
        </w:rPr>
        <w:t>InnoDB</w:t>
      </w:r>
      <w:r>
        <w:t xml:space="preserve"> tables support setting the transaction isolation level. Note that for tables using the </w:t>
      </w:r>
      <w:r>
        <w:rPr>
          <w:rStyle w:val="Text0"/>
        </w:rPr>
        <w:t>NDBCluster</w:t>
      </w:r>
      <w:r>
        <w:t xml:space="preserve"> storage engine, the specified isolation level is ignored, and the </w:t>
      </w:r>
      <w:r>
        <w:rPr>
          <w:rStyle w:val="Text0"/>
        </w:rPr>
        <w:t>READ COMMITTED</w:t>
      </w:r>
      <w:r>
        <w:t xml:space="preserve"> transaction isolation level will always be used.</w:t>
      </w:r>
      <w:bookmarkEnd w:id="1610"/>
    </w:p>
    <w:p>
      <w:bookmarkStart w:id="1612" w:name="readonly__If_it_is_known_that_th"/>
      <w:pPr>
        <w:pStyle w:val="Para 02"/>
      </w:pPr>
      <w:r>
        <w:rPr>
          <w:rStyle w:val="Text0"/>
        </w:rPr>
        <w:t>readonly</w:t>
      </w:r>
      <w:r>
        <w:t xml:space="preserve">: If it is known that the transaction will never modify any data, the </w:t>
      </w:r>
      <w:r>
        <w:rPr>
          <w:rStyle w:val="Text0"/>
        </w:rPr>
        <w:t>readonly</w:t>
      </w:r>
      <w:r>
        <w:t xml:space="preserve"> argument can be set to allow InnoDB to optimize the transaction. The default is </w:t>
      </w:r>
      <w:r>
        <w:rPr>
          <w:rStyle w:val="Text0"/>
        </w:rPr>
        <w:t>False</w:t>
      </w:r>
      <w:r>
        <w:t>.</w:t>
      </w:r>
      <w:bookmarkEnd w:id="1612"/>
    </w:p>
    <w:p>
      <w:bookmarkStart w:id="1613" w:name="TipFor_more_information_about_tr"/>
      <w:pPr>
        <w:pStyle w:val="Para 10"/>
      </w:pPr>
      <w:r>
        <w:rPr>
          <w:rStyle w:val="Text8"/>
        </w:rPr>
        <w:t>Tip</w:t>
      </w:r>
      <w:r>
        <w:bookmarkStart w:id="1614" w:name="For_more_information_about_trans"/>
        <w:t xml:space="preserve">For more information about transaction settings, see also the description for the </w:t>
        <w:bookmarkEnd w:id="1614"/>
      </w:r>
      <w:r>
        <w:rPr>
          <w:rStyle w:val="Text0"/>
        </w:rPr>
        <w:t>SET TRANSACTION</w:t>
      </w:r>
      <w:r>
        <w:t xml:space="preserve"> statement in the MySQL Server manual and references therein: </w:t>
      </w:r>
      <w:hyperlink r:id="rId83">
        <w:r>
          <w:rPr>
            <w:rStyle w:val="Text5"/>
          </w:rPr>
          <w:t xml:space="preserve"> </w:t>
        </w:r>
      </w:hyperlink>
      <w:hyperlink r:id="rId83">
        <w:r>
          <w:rPr>
            <w:rStyle w:val="Text2"/>
          </w:rPr>
          <w:t>https://dev.mysql.com/doc/refman/en/set-transaction.html</w:t>
        </w:r>
      </w:hyperlink>
      <w:hyperlink r:id="rId83">
        <w:r>
          <w:rPr>
            <w:rStyle w:val="Text5"/>
          </w:rPr>
          <w:t xml:space="preserve"> </w:t>
        </w:r>
      </w:hyperlink>
      <w:r>
        <w:t xml:space="preserve">. A detailed description of the transaction </w:t>
        <w:bookmarkStart w:id="1615" w:name="isolation_levels"/>
        <w:t>isolation levels</w:t>
        <w:bookmarkEnd w:id="1615"/>
        <w:t xml:space="preserve"> can be found in </w:t>
      </w:r>
      <w:hyperlink r:id="rId84">
        <w:r>
          <w:rPr>
            <w:rStyle w:val="Text5"/>
          </w:rPr>
          <w:t xml:space="preserve"> </w:t>
        </w:r>
      </w:hyperlink>
      <w:hyperlink r:id="rId84">
        <w:r>
          <w:rPr>
            <w:rStyle w:val="Text2"/>
          </w:rPr>
          <w:t>https://dev.mysql.com/doc/refman/en/innodb-transaction-isolation-levels.html</w:t>
        </w:r>
      </w:hyperlink>
      <w:hyperlink r:id="rId84">
        <w:r>
          <w:rPr>
            <w:rStyle w:val="Text5"/>
          </w:rPr>
          <w:t xml:space="preserve"> </w:t>
        </w:r>
      </w:hyperlink>
      <w:r>
        <w:t>.</w:t>
      </w:r>
      <w:bookmarkEnd w:id="1613"/>
    </w:p>
    <w:p>
      <w:bookmarkStart w:id="1616" w:name="So__a_transaction_is_started_eit"/>
      <w:pPr>
        <w:pStyle w:val="Para 03"/>
      </w:pPr>
      <w:r>
        <w:t xml:space="preserve">So, a transaction is started either implicitly by having </w:t>
        <w:bookmarkStart w:id="1617" w:name="autocommit_13"/>
        <w:t xml:space="preserve"> </w:t>
        <w:bookmarkEnd w:id="1617"/>
      </w:r>
      <w:r>
        <w:rPr>
          <w:rStyle w:val="Text0"/>
        </w:rPr>
        <w:t>autocommit</w:t>
      </w:r>
      <w:r>
        <w:t xml:space="preserve"> </w:t>
        <w:t xml:space="preserve"> disabled or by explicitly calling </w:t>
        <w:bookmarkStart w:id="1618" w:name="start_transaction_4"/>
        <w:t xml:space="preserve"> </w:t>
        <w:bookmarkEnd w:id="1618"/>
      </w:r>
      <w:r>
        <w:rPr>
          <w:rStyle w:val="Text0"/>
        </w:rPr>
        <w:t>start_transaction()</w:t>
      </w:r>
      <w:r>
        <w:t xml:space="preserve"> </w:t>
        <w:t xml:space="preserve">. In either case, the transaction is completed using either </w:t>
        <w:bookmarkStart w:id="1619" w:name="commit_7"/>
        <w:t xml:space="preserve"> </w:t>
        <w:bookmarkEnd w:id="1619"/>
      </w:r>
      <w:r>
        <w:rPr>
          <w:rStyle w:val="Text0"/>
        </w:rPr>
        <w:t>commit()</w:t>
      </w:r>
      <w:r>
        <w:t xml:space="preserve"> </w:t>
        <w:t xml:space="preserve"> to persist the changes and make them visible to other connections or </w:t>
        <w:bookmarkStart w:id="1620" w:name="rollback_3"/>
        <w:t xml:space="preserve"> </w:t>
        <w:bookmarkEnd w:id="1620"/>
      </w:r>
      <w:r>
        <w:rPr>
          <w:rStyle w:val="Text0"/>
        </w:rPr>
        <w:t>rollback()</w:t>
      </w:r>
      <w:r>
        <w:t xml:space="preserve"> </w:t>
        <w:t xml:space="preserve"> to abandon the changes. The flow of a typical transaction can be seen in Figure </w:t>
      </w:r>
      <w:hyperlink w:anchor="Figure_4_2The_flow_of_a_typical">
        <w:r>
          <w:rPr>
            <w:rStyle w:val="Text12"/>
          </w:rPr>
          <w:t>4-2</w:t>
        </w:r>
      </w:hyperlink>
      <w:r>
        <w:t>.</w:t>
      </w:r>
      <w:bookmarkEnd w:id="1616"/>
    </w:p>
    <w:p>
      <w:bookmarkStart w:id="1621" w:name="Figure_4_2The_flow_of_a_typical"/>
      <w:bookmarkStart w:id="1622" w:name="MO2_3"/>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337300"/>
            <wp:effectExtent l="0" r="0" t="0" b="0"/>
            <wp:wrapTopAndBottom/>
            <wp:docPr id="15" name="463459_1_En_4_Fig2_HTML.jpg" descr="../images/463459_1_En_4_Chapter/463459_1_En_4_Fig2_HTML.jpg"/>
            <wp:cNvGraphicFramePr>
              <a:graphicFrameLocks noChangeAspect="1"/>
            </wp:cNvGraphicFramePr>
            <a:graphic>
              <a:graphicData uri="http://schemas.openxmlformats.org/drawingml/2006/picture">
                <pic:pic>
                  <pic:nvPicPr>
                    <pic:cNvPr id="0" name="463459_1_En_4_Fig2_HTML.jpg" descr="../images/463459_1_En_4_Chapter/463459_1_En_4_Fig2_HTML.jpg"/>
                    <pic:cNvPicPr/>
                  </pic:nvPicPr>
                  <pic:blipFill>
                    <a:blip r:embed="rId19"/>
                    <a:stretch>
                      <a:fillRect/>
                    </a:stretch>
                  </pic:blipFill>
                  <pic:spPr>
                    <a:xfrm>
                      <a:off x="0" y="0"/>
                      <a:ext cx="5943600" cy="6337300"/>
                    </a:xfrm>
                    <a:prstGeom prst="rect">
                      <a:avLst/>
                    </a:prstGeom>
                  </pic:spPr>
                </pic:pic>
              </a:graphicData>
            </a:graphic>
          </wp:anchor>
        </w:drawing>
      </w:r>
      <w:bookmarkEnd w:id="1621"/>
      <w:bookmarkEnd w:id="1622"/>
    </w:p>
    <w:p>
      <w:pPr>
        <w:pStyle w:val="Para 17"/>
      </w:pPr>
      <w:r>
        <w:rPr>
          <w:rStyle w:val="Text11"/>
        </w:rPr>
        <w:t>Figure 4-2</w:t>
      </w:r>
      <w:r>
        <w:t>The flow of a typical transaction</w:t>
      </w:r>
    </w:p>
    <w:p>
      <w:bookmarkStart w:id="1623" w:name="The_Boolean_values_in_yellow__li"/>
      <w:pPr>
        <w:pStyle w:val="Para 01"/>
      </w:pPr>
      <w:r>
        <w:t xml:space="preserve">The Boolean values in yellow (light grey) ellipsoids to the left in the connection are the value of the </w:t>
        <w:bookmarkStart w:id="1624" w:name="in_transaction_7"/>
        <w:t xml:space="preserve"> </w:t>
        <w:bookmarkEnd w:id="1624"/>
      </w:r>
      <w:r>
        <w:rPr>
          <w:rStyle w:val="Text0"/>
        </w:rPr>
        <w:t>in_transaction</w:t>
      </w:r>
      <w:r>
        <w:t xml:space="preserve"> </w:t>
        <w:t xml:space="preserve"> property at the different stages. After the transaction starts, one or more queries are executed using either the connection object or a cursor (or a combination). Note that the status of the transaction is always a connection matter, but queries can be executed either in the connection itself or in a cursor.</w:t>
      </w:r>
      <w:bookmarkEnd w:id="1623"/>
    </w:p>
    <w:p>
      <w:bookmarkStart w:id="1625" w:name="An_example_of_using_an_explicit"/>
      <w:pPr>
        <w:pStyle w:val="Para 01"/>
      </w:pPr>
      <w:r>
        <w:t xml:space="preserve">An example of using an explicit transaction can be seen in Listing </w:t>
      </w:r>
      <w:hyperlink w:anchor="import_mysql_connectorimport_ppr_4">
        <w:r>
          <w:rPr>
            <w:rStyle w:val="Text5"/>
          </w:rPr>
          <w:t>4-11</w:t>
        </w:r>
      </w:hyperlink>
      <w:r>
        <w:t xml:space="preserve">. In the example, a row is inserted into the </w:t>
      </w:r>
      <w:r>
        <w:rPr>
          <w:rStyle w:val="Text0"/>
        </w:rPr>
        <w:t>world.city</w:t>
      </w:r>
      <w:r>
        <w:t xml:space="preserve"> table and then selected again before the transaction is rolled back. To illustrate the difference between implicitly committed transactions and using an explicit transaction, </w:t>
        <w:bookmarkStart w:id="1626" w:name="autocommit_14"/>
        <w:t xml:space="preserve"> </w:t>
        <w:bookmarkEnd w:id="1626"/>
      </w:r>
      <w:r>
        <w:rPr>
          <w:rStyle w:val="Text0"/>
        </w:rPr>
        <w:t>autocommit</w:t>
      </w:r>
      <w:r>
        <w:t xml:space="preserve"> </w:t>
        <w:t xml:space="preserve"> is enabled for the connection and the </w:t>
        <w:bookmarkStart w:id="1627" w:name="in_transaction_8"/>
        <w:t xml:space="preserve"> </w:t>
        <w:bookmarkEnd w:id="1627"/>
      </w:r>
      <w:r>
        <w:rPr>
          <w:rStyle w:val="Text0"/>
        </w:rPr>
        <w:t>in_transaction</w:t>
      </w:r>
      <w:r>
        <w:t xml:space="preserve"> </w:t>
        <w:t xml:space="preserve"> property is inspected between the </w:t>
      </w:r>
      <w:r>
        <w:rPr>
          <w:rStyle w:val="Text0"/>
        </w:rPr>
        <w:t>INSERT</w:t>
      </w:r>
      <w:r>
        <w:t xml:space="preserve"> and </w:t>
      </w:r>
      <w:r>
        <w:rPr>
          <w:rStyle w:val="Text0"/>
        </w:rPr>
        <w:t>SELECT</w:t>
      </w:r>
      <w:r>
        <w:t xml:space="preserve"> statements.</w:t>
      </w:r>
      <w:bookmarkEnd w:id="1625"/>
    </w:p>
    <w:p>
      <w:bookmarkStart w:id="1628" w:name="import_mysql_connectorimport_ppr_5"/>
      <w:bookmarkStart w:id="1629" w:name="import_mysql_connectorimport_ppr_4"/>
      <w:pPr>
        <w:pStyle w:val="Normal"/>
      </w:pPr>
      <w:r>
        <w:t xml:space="preserve">import mysql.connector</w:t>
        <w:br w:clear="none"/>
      </w:r>
      <w:bookmarkEnd w:id="1628"/>
      <w:bookmarkEnd w:id="1629"/>
    </w:p>
    <w:p>
      <w:pPr>
        <w:pStyle w:val="Normal"/>
      </w:pPr>
      <w:r>
        <w:t xml:space="preserve">import pprint</w:t>
        <w:br w:clear="none"/>
      </w:r>
    </w:p>
    <w:p>
      <w:pPr>
        <w:pStyle w:val="Normal"/>
      </w:pPr>
      <w:r>
        <w:t xml:space="preserve">printer = pprint.PrettyPrinter(indent=1)</w:t>
        <w:br w:clear="none"/>
      </w:r>
    </w:p>
    <w:p>
      <w:pPr>
        <w:pStyle w:val="Normal"/>
      </w:pPr>
      <w:r>
        <w:t xml:space="preserve"># Create two connections to MySQL</w:t>
        <w:br w:clear="none"/>
      </w:r>
    </w:p>
    <w:p>
      <w:pPr>
        <w:pStyle w:val="Normal"/>
      </w:pPr>
      <w:r>
        <w:t xml:space="preserve">db1 = mysql.connector.connect(</w:t>
        <w:br w:clear="none"/>
      </w:r>
    </w:p>
    <w:p>
      <w:pPr>
        <w:pStyle w:val="Normal"/>
      </w:pPr>
      <w:r>
        <w:t xml:space="preserve">  option_files="my.ini",</w:t>
        <w:br w:clear="none"/>
      </w:r>
    </w:p>
    <w:p>
      <w:pPr>
        <w:pStyle w:val="Normal"/>
      </w:pPr>
      <w:r>
        <w:t xml:space="preserve">  autocommit=True</w:t>
        <w:br w:clear="none"/>
      </w:r>
    </w:p>
    <w:p>
      <w:pPr>
        <w:pStyle w:val="Normal"/>
      </w:pPr>
      <w:r>
        <w:t xml:space="preserve">)</w:t>
        <w:br w:clear="none"/>
      </w:r>
    </w:p>
    <w:p>
      <w:pPr>
        <w:pStyle w:val="Normal"/>
      </w:pPr>
      <w:r>
        <w:t xml:space="preserve">db2 = mysql.connector.connect(</w:t>
        <w:br w:clear="none"/>
      </w:r>
    </w:p>
    <w:p>
      <w:pPr>
        <w:pStyle w:val="Normal"/>
      </w:pPr>
      <w:r>
        <w:t xml:space="preserve">  option_files="my.ini",</w:t>
        <w:br w:clear="none"/>
      </w:r>
    </w:p>
    <w:p>
      <w:pPr>
        <w:pStyle w:val="Normal"/>
      </w:pPr>
      <w:r>
        <w:t xml:space="preserve">  autocommit=True</w:t>
        <w:br w:clear="none"/>
      </w:r>
    </w:p>
    <w:p>
      <w:pPr>
        <w:pStyle w:val="Normal"/>
      </w:pPr>
      <w:r>
        <w:t xml:space="preserve">)</w:t>
        <w:br w:clear="none"/>
      </w:r>
    </w:p>
    <w:p>
      <w:pPr>
        <w:pStyle w:val="Normal"/>
      </w:pPr>
      <w:r>
        <w:t xml:space="preserve">cursor1 = db1.cursor(dictionary=True)</w:t>
        <w:br w:clear="none"/>
      </w:r>
    </w:p>
    <w:p>
      <w:pPr>
        <w:pStyle w:val="Normal"/>
      </w:pPr>
      <w:r>
        <w:t xml:space="preserve">cursor2 = db2.cursor(dictionary=True)</w:t>
        <w:br w:clear="none"/>
      </w:r>
    </w:p>
    <w:p>
      <w:pPr>
        <w:pStyle w:val="Normal"/>
      </w:pPr>
      <w:r>
        <w:t xml:space="preserve"># Start a transaction</w:t>
        <w:br w:clear="none"/>
      </w:r>
    </w:p>
    <w:p>
      <w:pPr>
        <w:pStyle w:val="Normal"/>
      </w:pPr>
      <w:r>
        <w:t xml:space="preserve"/>
        <w:br w:clear="none"/>
        <w:t xml:space="preserve">                    </w:t>
        <w:br w:clear="none"/>
      </w:r>
      <w:r>
        <w:rPr>
          <w:rStyle w:val="Text1"/>
        </w:rPr>
        <w:t xml:space="preserve">db1.start_transaction()</w:t>
        <w:br w:clear="none"/>
      </w:r>
      <w:r>
        <w:t xml:space="preserve"/>
        <w:br w:clear="none"/>
        <w:t xml:space="preserve">                  </w:t>
        <w:br w:clear="none"/>
      </w:r>
    </w:p>
    <w:p>
      <w:pPr>
        <w:pStyle w:val="Normal"/>
      </w:pPr>
      <w:r>
        <w:t xml:space="preserve"># Insert a row</w:t>
        <w:br w:clear="none"/>
      </w:r>
    </w:p>
    <w:p>
      <w:pPr>
        <w:pStyle w:val="Normal"/>
      </w:pPr>
      <w:r>
        <w:t xml:space="preserve"/>
        <w:br w:clear="none"/>
        <w:t xml:space="preserve">                    </w:t>
        <w:br w:clear="none"/>
      </w:r>
      <w:r>
        <w:rPr>
          <w:rStyle w:val="Text1"/>
        </w:rPr>
        <w:t xml:space="preserve">cursor1.execute("""</w:t>
        <w:br w:clear="none"/>
      </w:r>
      <w:r>
        <w:t xml:space="preserve"/>
        <w:br w:clear="none"/>
        <w:t xml:space="preserve">                  </w:t>
        <w:br w:clear="none"/>
      </w:r>
    </w:p>
    <w:p>
      <w:pPr>
        <w:pStyle w:val="Normal"/>
      </w:pPr>
      <w:r>
        <w:t xml:space="preserve"/>
        <w:br w:clear="none"/>
        <w:t xml:space="preserve">                    </w:t>
        <w:br w:clear="none"/>
      </w:r>
      <w:r>
        <w:rPr>
          <w:rStyle w:val="Text1"/>
        </w:rPr>
        <w:t xml:space="preserve">INSERT INTO world.city</w:t>
        <w:br w:clear="none"/>
      </w:r>
      <w:r>
        <w:t xml:space="preserve"/>
        <w:br w:clear="none"/>
        <w:t xml:space="preserve">                  </w:t>
        <w:br w:clear="none"/>
      </w:r>
    </w:p>
    <w:p>
      <w:pPr>
        <w:pStyle w:val="Normal"/>
      </w:pPr>
      <w:r>
        <w:t xml:space="preserve"/>
        <w:br w:clear="none"/>
        <w:t xml:space="preserve">                    </w:t>
        <w:br w:clear="none"/>
      </w:r>
      <w:r>
        <w:rPr>
          <w:rStyle w:val="Text1"/>
        </w:rPr>
        <w:t xml:space="preserve">VALUES (DEFAULT, 'Camelot', 'GBR',</w:t>
        <w:br w:clear="none"/>
      </w:r>
      <w:r>
        <w:t xml:space="preserve"/>
        <w:br w:clear="none"/>
        <w:t xml:space="preserve">                  </w:t>
        <w:br w:clear="none"/>
      </w:r>
    </w:p>
    <w:p>
      <w:pPr>
        <w:pStyle w:val="Para 06"/>
      </w:pPr>
      <w:r>
        <w:rPr>
          <w:rStyle w:val="Text1"/>
        </w:rPr>
        <w:t xml:space="preserve">        </w:t>
        <w:br w:clear="none"/>
      </w:r>
      <w:r>
        <w:t xml:space="preserve">'King Arthur County', 2000)"""</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print("\nin_transaction = {0}".format(</w:t>
        <w:br w:clear="none"/>
      </w:r>
    </w:p>
    <w:p>
      <w:pPr>
        <w:pStyle w:val="Para 06"/>
      </w:pPr>
      <w:r>
        <w:rPr>
          <w:rStyle w:val="Text1"/>
        </w:rPr>
        <w:t xml:space="preserve">  </w:t>
        <w:br w:clear="none"/>
      </w:r>
      <w:r>
        <w:t xml:space="preserve">db1.in_transaction))</w:t>
        <w:br w:clear="none"/>
      </w:r>
    </w:p>
    <w:p>
      <w:pPr>
        <w:pStyle w:val="Normal"/>
      </w:pPr>
      <w:r>
        <w:t xml:space="preserve">id = cursor1.lastrowid</w:t>
        <w:br w:clear="none"/>
      </w:r>
    </w:p>
    <w:p>
      <w:pPr>
        <w:pStyle w:val="Normal"/>
      </w:pPr>
      <w:r>
        <w:t xml:space="preserve">sql = """SELECT *</w:t>
        <w:br w:clear="none"/>
      </w:r>
    </w:p>
    <w:p>
      <w:pPr>
        <w:pStyle w:val="Normal"/>
      </w:pPr>
      <w:r>
        <w:t xml:space="preserve">           FROM world.city</w:t>
        <w:br w:clear="none"/>
      </w:r>
    </w:p>
    <w:p>
      <w:pPr>
        <w:pStyle w:val="Normal"/>
      </w:pPr>
      <w:r>
        <w:t xml:space="preserve">          WHERE id = {0}""".format(id)</w:t>
        <w:br w:clear="none"/>
      </w:r>
    </w:p>
    <w:p>
      <w:pPr>
        <w:pStyle w:val="Normal"/>
      </w:pPr>
      <w:r>
        <w:t xml:space="preserve"/>
        <w:br w:clear="none"/>
        <w:t xml:space="preserve">                    </w:t>
        <w:br w:clear="none"/>
      </w:r>
      <w:r>
        <w:rPr>
          <w:rStyle w:val="Text1"/>
        </w:rPr>
        <w:t xml:space="preserve">cursor1.execute(sql)</w:t>
        <w:br w:clear="none"/>
      </w:r>
      <w:r>
        <w:t xml:space="preserve"/>
        <w:br w:clear="none"/>
        <w:t xml:space="preserve">                  </w:t>
        <w:br w:clear="none"/>
      </w:r>
    </w:p>
    <w:p>
      <w:pPr>
        <w:pStyle w:val="Normal"/>
      </w:pPr>
      <w:r>
        <w:t xml:space="preserve"/>
        <w:br w:clear="none"/>
        <w:t xml:space="preserve">                    </w:t>
        <w:br w:clear="none"/>
      </w:r>
      <w:r>
        <w:rPr>
          <w:rStyle w:val="Text1"/>
        </w:rPr>
        <w:t xml:space="preserve">cursor2.execute(sql)</w:t>
        <w:br w:clear="none"/>
      </w:r>
      <w:r>
        <w:t xml:space="preserve"/>
        <w:br w:clear="none"/>
        <w:t xml:space="preserve">                  </w:t>
        <w:br w:clear="none"/>
      </w:r>
    </w:p>
    <w:p>
      <w:pPr>
        <w:pStyle w:val="Normal"/>
      </w:pPr>
      <w:r>
        <w:t xml:space="preserve"># Fetch and print the rows</w:t>
        <w:br w:clear="none"/>
      </w:r>
    </w:p>
    <w:p>
      <w:pPr>
        <w:pStyle w:val="Normal"/>
      </w:pPr>
      <w:r>
        <w:t xml:space="preserve">print("\nResult Set in Connection 1")</w:t>
        <w:br w:clear="none"/>
      </w:r>
    </w:p>
    <w:p>
      <w:pPr>
        <w:pStyle w:val="Normal"/>
      </w:pPr>
      <w:r>
        <w:t xml:space="preserve">print("="*26)</w:t>
        <w:br w:clear="none"/>
      </w:r>
    </w:p>
    <w:p>
      <w:pPr>
        <w:pStyle w:val="Normal"/>
      </w:pPr>
      <w:r>
        <w:t xml:space="preserve">result_set1 = cursor1.fetchall()</w:t>
        <w:br w:clear="none"/>
      </w:r>
    </w:p>
    <w:p>
      <w:pPr>
        <w:pStyle w:val="Normal"/>
      </w:pPr>
      <w:r>
        <w:t xml:space="preserve">printer.pprint(result_set1)</w:t>
        <w:br w:clear="none"/>
      </w:r>
    </w:p>
    <w:p>
      <w:pPr>
        <w:pStyle w:val="Normal"/>
      </w:pPr>
      <w:r>
        <w:t xml:space="preserve">print("\nResult Set in Connection 2")</w:t>
        <w:br w:clear="none"/>
      </w:r>
    </w:p>
    <w:p>
      <w:pPr>
        <w:pStyle w:val="Normal"/>
      </w:pPr>
      <w:r>
        <w:t xml:space="preserve">print("="*26)</w:t>
        <w:br w:clear="none"/>
      </w:r>
    </w:p>
    <w:p>
      <w:pPr>
        <w:pStyle w:val="Normal"/>
      </w:pPr>
      <w:r>
        <w:t xml:space="preserve">result_set2 = cursor2.fetchall()</w:t>
        <w:br w:clear="none"/>
      </w:r>
    </w:p>
    <w:p>
      <w:pPr>
        <w:pStyle w:val="Normal"/>
      </w:pPr>
      <w:r>
        <w:t xml:space="preserve">printer.pprint(result_set2)</w:t>
        <w:br w:clear="none"/>
      </w:r>
    </w:p>
    <w:p>
      <w:pPr>
        <w:pStyle w:val="Normal"/>
      </w:pPr>
      <w:r>
        <w:t xml:space="preserve">db1.rollback()</w:t>
        <w:br w:clear="none"/>
      </w:r>
    </w:p>
    <w:p>
      <w:pPr>
        <w:pStyle w:val="Normal"/>
      </w:pPr>
      <w:r>
        <w:t xml:space="preserve">cursor1.close()</w:t>
        <w:br w:clear="none"/>
      </w:r>
    </w:p>
    <w:p>
      <w:pPr>
        <w:pStyle w:val="Normal"/>
      </w:pPr>
      <w:r>
        <w:t xml:space="preserve">db1.close()</w:t>
        <w:br w:clear="none"/>
      </w:r>
    </w:p>
    <w:p>
      <w:pPr>
        <w:pStyle w:val="Normal"/>
      </w:pPr>
      <w:r>
        <w:t xml:space="preserve">cursor2.close()</w:t>
        <w:br w:clear="none"/>
      </w:r>
    </w:p>
    <w:p>
      <w:pPr>
        <w:pStyle w:val="Normal"/>
      </w:pPr>
      <w:r>
        <w:t xml:space="preserve">db2.close()</w:t>
        <w:br w:clear="none"/>
      </w:r>
    </w:p>
    <w:p>
      <w:pPr>
        <w:pStyle w:val="Para 12"/>
      </w:pPr>
      <w:r>
        <w:rPr>
          <w:rStyle w:val="Text4"/>
        </w:rPr>
        <w:t xml:space="preserve">Listing 4-11</w:t>
        <w:br w:clear="none"/>
      </w:r>
      <w:r>
        <w:t xml:space="preserve">Using an Explicit Transaction</w:t>
        <w:br w:clear="none"/>
      </w:r>
    </w:p>
    <w:p>
      <w:bookmarkStart w:id="1630" w:name="The_program_is_quite_straightfor"/>
      <w:pPr>
        <w:pStyle w:val="Para 01"/>
      </w:pPr>
      <w:r>
        <w:t xml:space="preserve">The program is quite straightforward. Two connections are created and then King Arthur’s castle is inserted as a new city using the first of the connections. The </w:t>
      </w:r>
      <w:r>
        <w:rPr>
          <w:rStyle w:val="Text0"/>
        </w:rPr>
        <w:t>world.city</w:t>
      </w:r>
      <w:r>
        <w:t xml:space="preserve"> table has an auto-increment column as the primary key, so the first value is set to use the default (next available ID). The ID is retrieved from the </w:t>
      </w:r>
      <w:r>
        <w:rPr>
          <w:rStyle w:val="Text0"/>
        </w:rPr>
        <w:t>lastrowid</w:t>
      </w:r>
      <w:r>
        <w:t xml:space="preserve"> property of the cursor (or the </w:t>
      </w:r>
      <w:r>
        <w:rPr>
          <w:rStyle w:val="Text0"/>
        </w:rPr>
        <w:t>insert_id</w:t>
      </w:r>
      <w:r>
        <w:t xml:space="preserve"> element of the result dictionary of the </w:t>
      </w:r>
      <w:r>
        <w:rPr>
          <w:rStyle w:val="Text0"/>
        </w:rPr>
        <w:t>INSERT</w:t>
      </w:r>
      <w:r>
        <w:t xml:space="preserve"> statement if </w:t>
      </w:r>
      <w:r>
        <w:rPr>
          <w:rStyle w:val="Text0"/>
        </w:rPr>
        <w:t>cmd_query()</w:t>
      </w:r>
      <w:r>
        <w:t xml:space="preserve"> is used to insert the row), so it is possible to retrieve the row again using the primary key.</w:t>
      </w:r>
      <w:bookmarkEnd w:id="1630"/>
    </w:p>
    <w:p>
      <w:bookmarkStart w:id="1631" w:name="In_between_the_two_statements__t"/>
      <w:pPr>
        <w:pStyle w:val="Para 01"/>
      </w:pPr>
      <w:r>
        <w:t xml:space="preserve">In-between the two statements, the value of </w:t>
        <w:bookmarkStart w:id="1632" w:name="in_transaction_9"/>
        <w:t xml:space="preserve"> </w:t>
        <w:bookmarkEnd w:id="1632"/>
      </w:r>
      <w:r>
        <w:rPr>
          <w:rStyle w:val="Text0"/>
        </w:rPr>
        <w:t>in_transaction</w:t>
      </w:r>
      <w:r>
        <w:t xml:space="preserve"> </w:t>
        <w:t xml:space="preserve"> property is checked. Finally, the transaction is rolled back (and the inserted row is removed again). The second connection and cursor are used to query the same row from a separate connection. The output is similar to the following example (the </w:t>
      </w:r>
      <w:r>
        <w:rPr>
          <w:rStyle w:val="Text0"/>
        </w:rPr>
        <w:t>ID</w:t>
      </w:r>
      <w:r>
        <w:t xml:space="preserve"> will depend on how many rows have been inserted into the table, even if later rolled back):</w:t>
      </w:r>
      <w:bookmarkEnd w:id="1631"/>
    </w:p>
    <w:p>
      <w:bookmarkStart w:id="1633" w:name="Result_Set_in_Connection_1"/>
      <w:bookmarkStart w:id="1634" w:name="Result_Set_in_Connection_1_1"/>
      <w:pPr>
        <w:pStyle w:val="Normal"/>
      </w:pPr>
      <w:r>
        <w:t xml:space="preserve">Result Set in Connection 1</w:t>
        <w:br w:clear="none"/>
      </w:r>
      <w:bookmarkEnd w:id="1633"/>
      <w:bookmarkEnd w:id="1634"/>
    </w:p>
    <w:p>
      <w:pPr>
        <w:pStyle w:val="Normal"/>
      </w:pPr>
      <w:r>
        <w:t xml:space="preserve">==========================</w:t>
        <w:br w:clear="none"/>
      </w:r>
    </w:p>
    <w:p>
      <w:pPr>
        <w:pStyle w:val="Normal"/>
      </w:pPr>
      <w:r>
        <w:t xml:space="preserve">[{'CountryCode': 'GBR',</w:t>
        <w:br w:clear="none"/>
      </w:r>
    </w:p>
    <w:p>
      <w:pPr>
        <w:pStyle w:val="Normal"/>
      </w:pPr>
      <w:r>
        <w:t xml:space="preserve">  'District': 'King Arthur County',</w:t>
        <w:br w:clear="none"/>
      </w:r>
    </w:p>
    <w:p>
      <w:pPr>
        <w:pStyle w:val="Normal"/>
      </w:pPr>
      <w:r>
        <w:t xml:space="preserve">  'ID': 4080,</w:t>
        <w:br w:clear="none"/>
      </w:r>
    </w:p>
    <w:p>
      <w:pPr>
        <w:pStyle w:val="Normal"/>
      </w:pPr>
      <w:r>
        <w:t xml:space="preserve">  'Name': 'Camelot',</w:t>
        <w:br w:clear="none"/>
      </w:r>
    </w:p>
    <w:p>
      <w:pPr>
        <w:pStyle w:val="Normal"/>
      </w:pPr>
      <w:r>
        <w:t xml:space="preserve">  'Population': 2000}]</w:t>
        <w:br w:clear="none"/>
      </w:r>
    </w:p>
    <w:p>
      <w:pPr>
        <w:pStyle w:val="Normal"/>
      </w:pPr>
      <w:r>
        <w:t xml:space="preserve">Result Set in Connection 2</w:t>
        <w:br w:clear="none"/>
      </w:r>
    </w:p>
    <w:p>
      <w:pPr>
        <w:pStyle w:val="Normal"/>
      </w:pPr>
      <w:r>
        <w:t xml:space="preserve">==========================</w:t>
        <w:br w:clear="none"/>
      </w:r>
    </w:p>
    <w:p>
      <w:pPr>
        <w:pStyle w:val="Normal"/>
      </w:pPr>
      <w:r>
        <w:t xml:space="preserve">[]</w:t>
        <w:br w:clear="none"/>
      </w:r>
    </w:p>
    <w:p>
      <w:bookmarkStart w:id="1635" w:name="Notice_how_the_second_connection"/>
      <w:pPr>
        <w:pStyle w:val="Para 01"/>
      </w:pPr>
      <w:r>
        <w:t>Notice how the second connection can’t see the row. This is an example of how transactions provide isolation of the changes.</w:t>
      </w:r>
      <w:bookmarkEnd w:id="1635"/>
    </w:p>
    <w:p>
      <w:bookmarkStart w:id="1636" w:name="TipUnless_there_is_a_specific_re"/>
      <w:pPr>
        <w:pStyle w:val="Para 10"/>
      </w:pPr>
      <w:r>
        <w:rPr>
          <w:rStyle w:val="Text8"/>
        </w:rPr>
        <w:t>Tip</w:t>
      </w:r>
      <w:r>
        <w:bookmarkStart w:id="1637" w:name="Unless_there_is_a_specific_requi"/>
        <w:t xml:space="preserve">Unless there is a specific requirement to have </w:t>
        <w:bookmarkEnd w:id="1637"/>
        <w:bookmarkStart w:id="1638" w:name="autocommit_15"/>
        <w:t xml:space="preserve"> </w:t>
        <w:bookmarkEnd w:id="1638"/>
      </w:r>
      <w:r>
        <w:rPr>
          <w:rStyle w:val="Text0"/>
        </w:rPr>
        <w:t>autocommit</w:t>
      </w:r>
      <w:r>
        <w:t xml:space="preserve"> </w:t>
        <w:t xml:space="preserve"> disabled, it is often better to enable it. It makes it easier to see in the source code where multi-statement transactions are required, it saves round trips for the application with many one-statement transactions, and it allows InnoDB to automatically enable the </w:t>
        <w:bookmarkStart w:id="1639" w:name="read_only_3"/>
        <w:t>read-only</w:t>
        <w:bookmarkEnd w:id="1639"/>
        <w:t xml:space="preserve"> optimization for </w:t>
      </w:r>
      <w:r>
        <w:rPr>
          <w:rStyle w:val="Text0"/>
        </w:rPr>
        <w:t>SELECT</w:t>
      </w:r>
      <w:r>
        <w:t xml:space="preserve"> statements that do not use stored functions.</w:t>
      </w:r>
      <w:bookmarkEnd w:id="1636"/>
    </w:p>
    <w:p>
      <w:bookmarkStart w:id="1640" w:name="In_the_example__the_table_was_re"/>
      <w:pPr>
        <w:pStyle w:val="Para 01"/>
      </w:pPr>
      <w:r>
        <w:t xml:space="preserve">In the example, the table was referred to as </w:t>
      </w:r>
      <w:r>
        <w:rPr>
          <w:rStyle w:val="Text0"/>
        </w:rPr>
        <w:t>world.city</w:t>
      </w:r>
      <w:r>
        <w:t>. That is, both the database name (</w:t>
      </w:r>
      <w:r>
        <w:rPr>
          <w:rStyle w:val="Text0"/>
        </w:rPr>
        <w:t>world</w:t>
      </w:r>
      <w:r>
        <w:t>) and table name (</w:t>
      </w:r>
      <w:r>
        <w:rPr>
          <w:rStyle w:val="Text0"/>
        </w:rPr>
        <w:t>city</w:t>
      </w:r>
      <w:r>
        <w:t>) were specified explicitly. It is possible to avoid specifying the database name every time by setting the default database. How to do this is discussed next.</w:t>
      </w:r>
      <w:bookmarkEnd w:id="1640"/>
    </w:p>
    <w:p>
      <w:bookmarkStart w:id="1641" w:name="Multiple_Query_Execution_And_Tra"/>
      <w:pPr>
        <w:pStyle w:val="Heading 3"/>
      </w:pPr>
      <w:r>
        <w:t>Multiple Query Execution And Transactions</w:t>
      </w:r>
      <w:bookmarkEnd w:id="1641"/>
    </w:p>
    <w:p>
      <w:bookmarkStart w:id="1642" w:name="When____________________autocomm"/>
      <w:pPr>
        <w:pStyle w:val="Para 01"/>
      </w:pPr>
      <w:r>
        <w:t xml:space="preserve">When </w:t>
        <w:bookmarkStart w:id="1643" w:name="autocommit_16"/>
        <w:t xml:space="preserve"> </w:t>
        <w:bookmarkEnd w:id="1643"/>
      </w:r>
      <w:r>
        <w:rPr>
          <w:rStyle w:val="Text0"/>
        </w:rPr>
        <w:t>autocommit</w:t>
      </w:r>
      <w:r>
        <w:t xml:space="preserve"> </w:t>
        <w:t xml:space="preserve"> is enabled, it is important to consider the impact of executing multiple statements in one </w:t>
        <w:bookmarkStart w:id="1644" w:name="cmd_query_iter_8"/>
        <w:t xml:space="preserve"> </w:t>
        <w:bookmarkEnd w:id="1644"/>
      </w:r>
      <w:r>
        <w:rPr>
          <w:rStyle w:val="Text0"/>
        </w:rPr>
        <w:t>cmd_query_iter()</w:t>
      </w:r>
      <w:r>
        <w:t xml:space="preserve"> </w:t>
        <w:t xml:space="preserve">, </w:t>
      </w:r>
      <w:r>
        <w:rPr>
          <w:rStyle w:val="Text0"/>
        </w:rPr>
        <w:t>execute()</w:t>
      </w:r>
      <w:r>
        <w:t xml:space="preserve">, or </w:t>
      </w:r>
      <w:r>
        <w:rPr>
          <w:rStyle w:val="Text0"/>
        </w:rPr>
        <w:t>executemany()</w:t>
      </w:r>
      <w:r>
        <w:t xml:space="preserve"> call. Except when multiple </w:t>
      </w:r>
      <w:r>
        <w:rPr>
          <w:rStyle w:val="Text0"/>
        </w:rPr>
        <w:t>INSERT</w:t>
      </w:r>
      <w:r>
        <w:t xml:space="preserve"> statements are rewritten to a single extended </w:t>
      </w:r>
      <w:r>
        <w:rPr>
          <w:rStyle w:val="Text0"/>
        </w:rPr>
        <w:t>INSERT</w:t>
      </w:r>
      <w:r>
        <w:t>, each statement will be executed in its own transaction unless an explicit transaction is created. This is a fact that can easily be forgotten considering it is a single line of code.</w:t>
      </w:r>
      <w:bookmarkEnd w:id="1642"/>
    </w:p>
    <w:p>
      <w:bookmarkStart w:id="1645" w:name="To_execute_all_of_the_queries_in"/>
      <w:pPr>
        <w:pStyle w:val="Para 01"/>
      </w:pPr>
      <w:r>
        <w:t xml:space="preserve">To execute all of the queries in a single transaction, use the </w:t>
        <w:bookmarkStart w:id="1646" w:name="start_transaction_5"/>
        <w:t xml:space="preserve"> </w:t>
        <w:bookmarkEnd w:id="1646"/>
      </w:r>
      <w:r>
        <w:rPr>
          <w:rStyle w:val="Text0"/>
        </w:rPr>
        <w:t>start_transaction()</w:t>
      </w:r>
      <w:r>
        <w:t xml:space="preserve"> </w:t>
        <w:t xml:space="preserve"> method of the connection to explicitly start a transaction:</w:t>
      </w:r>
      <w:bookmarkEnd w:id="1645"/>
    </w:p>
    <w:p>
      <w:bookmarkStart w:id="1647" w:name="import_mysql_connector__Create_c_13"/>
      <w:bookmarkStart w:id="1648" w:name="import_mysql_connector__Create_c_12"/>
      <w:pPr>
        <w:pStyle w:val="Normal"/>
      </w:pPr>
      <w:r>
        <w:t xml:space="preserve">import mysql.connector</w:t>
        <w:br w:clear="none"/>
      </w:r>
      <w:bookmarkEnd w:id="1647"/>
      <w:bookmarkEnd w:id="1648"/>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 autocommit=True)</w:t>
        <w:br w:clear="none"/>
      </w:r>
    </w:p>
    <w:p>
      <w:pPr>
        <w:pStyle w:val="Normal"/>
      </w:pPr>
      <w:r>
        <w:t xml:space="preserve">cursor = db.cursor()</w:t>
        <w:br w:clear="none"/>
      </w:r>
    </w:p>
    <w:p>
      <w:pPr>
        <w:pStyle w:val="Normal"/>
      </w:pPr>
      <w:r>
        <w:t xml:space="preserve">queries = [</w:t>
        <w:br w:clear="none"/>
      </w:r>
    </w:p>
    <w:p>
      <w:pPr>
        <w:pStyle w:val="Normal"/>
      </w:pPr>
      <w:r>
        <w:t xml:space="preserve">  """UPDATE world.city</w:t>
        <w:br w:clear="none"/>
      </w:r>
    </w:p>
    <w:p>
      <w:pPr>
        <w:pStyle w:val="Normal"/>
      </w:pPr>
      <w:r>
        <w:t xml:space="preserve">        SET Population = Population + 1</w:t>
        <w:br w:clear="none"/>
      </w:r>
    </w:p>
    <w:p>
      <w:pPr>
        <w:pStyle w:val="Normal"/>
      </w:pPr>
      <w:r>
        <w:t xml:space="preserve">      WHERE ID = 130""",</w:t>
        <w:br w:clear="none"/>
      </w:r>
    </w:p>
    <w:p>
      <w:pPr>
        <w:pStyle w:val="Normal"/>
      </w:pPr>
      <w:r>
        <w:t xml:space="preserve">  """UPDATE world.country</w:t>
        <w:br w:clear="none"/>
      </w:r>
    </w:p>
    <w:p>
      <w:pPr>
        <w:pStyle w:val="Normal"/>
      </w:pPr>
      <w:r>
        <w:t xml:space="preserve">        SET Population = Population + 1</w:t>
        <w:br w:clear="none"/>
      </w:r>
    </w:p>
    <w:p>
      <w:pPr>
        <w:pStyle w:val="Normal"/>
      </w:pPr>
      <w:r>
        <w:t xml:space="preserve">      WHERE Code = 'AUS'""",</w:t>
        <w:br w:clear="none"/>
      </w:r>
    </w:p>
    <w:p>
      <w:pPr>
        <w:pStyle w:val="Normal"/>
      </w:pPr>
      <w:r>
        <w:t xml:space="preserve">]</w:t>
        <w:br w:clear="none"/>
      </w:r>
    </w:p>
    <w:p>
      <w:pPr>
        <w:pStyle w:val="Normal"/>
      </w:pPr>
      <w:r>
        <w:t xml:space="preserve"/>
        <w:br w:clear="none"/>
        <w:t xml:space="preserve">                      </w:t>
        <w:br w:clear="none"/>
      </w:r>
      <w:r>
        <w:rPr>
          <w:rStyle w:val="Text1"/>
        </w:rPr>
        <w:t xml:space="preserve">db.start_transaction()</w:t>
        <w:br w:clear="none"/>
      </w:r>
      <w:r>
        <w:t xml:space="preserve"/>
        <w:br w:clear="none"/>
        <w:t xml:space="preserve">                    </w:t>
        <w:br w:clear="none"/>
      </w:r>
    </w:p>
    <w:p>
      <w:pPr>
        <w:pStyle w:val="Normal"/>
      </w:pPr>
      <w:r>
        <w:t xml:space="preserve">tests = cursor.execute(</w:t>
        <w:br w:clear="none"/>
      </w:r>
    </w:p>
    <w:p>
      <w:pPr>
        <w:pStyle w:val="Normal"/>
      </w:pPr>
      <w:r>
        <w:t xml:space="preserve">  ";".join(queries), multi=True)</w:t>
        <w:br w:clear="none"/>
      </w:r>
    </w:p>
    <w:p>
      <w:pPr>
        <w:pStyle w:val="Normal"/>
      </w:pPr>
      <w:r>
        <w:t xml:space="preserve">for test in tests:</w:t>
        <w:br w:clear="none"/>
      </w:r>
    </w:p>
    <w:p>
      <w:pPr>
        <w:pStyle w:val="Normal"/>
      </w:pPr>
      <w:r>
        <w:t xml:space="preserve">  # Do something or pass if no action</w:t>
        <w:br w:clear="none"/>
      </w:r>
    </w:p>
    <w:p>
      <w:pPr>
        <w:pStyle w:val="Normal"/>
      </w:pPr>
      <w:r>
        <w:t xml:space="preserve">  # is required.</w:t>
        <w:br w:clear="none"/>
      </w:r>
    </w:p>
    <w:p>
      <w:pPr>
        <w:pStyle w:val="Normal"/>
      </w:pPr>
      <w:r>
        <w:t xml:space="preserve">  pass</w:t>
        <w:br w:clear="none"/>
      </w:r>
    </w:p>
    <w:p>
      <w:pPr>
        <w:pStyle w:val="Normal"/>
      </w:pPr>
      <w:r>
        <w:t xml:space="preserve">db.rollback();</w:t>
        <w:br w:clear="none"/>
      </w:r>
    </w:p>
    <w:p>
      <w:pPr>
        <w:pStyle w:val="Normal"/>
      </w:pPr>
      <w:r>
        <w:t xml:space="preserve">cursor.close()</w:t>
        <w:br w:clear="none"/>
      </w:r>
    </w:p>
    <w:p>
      <w:pPr>
        <w:pStyle w:val="Normal"/>
      </w:pPr>
      <w:r>
        <w:t xml:space="preserve">db.close()</w:t>
        <w:br w:clear="none"/>
      </w:r>
    </w:p>
    <w:p>
      <w:bookmarkStart w:id="1649" w:name="The_example_is_also_available_in"/>
      <w:pPr>
        <w:pStyle w:val="Para 01"/>
      </w:pPr>
      <w:r>
        <w:t xml:space="preserve">The example is also available in the </w:t>
      </w:r>
      <w:r>
        <w:rPr>
          <w:rStyle w:val="Text0"/>
        </w:rPr>
        <w:t>Chapter_04/multi_stmt_transaction.py</w:t>
      </w:r>
      <w:r>
        <w:t xml:space="preserve"> file in the source code download for this book.</w:t>
      </w:r>
      <w:bookmarkEnd w:id="1649"/>
    </w:p>
    <w:p>
      <w:bookmarkStart w:id="1650" w:name="Default_DatabaseIn_many_applicat"/>
      <w:pPr>
        <w:pStyle w:val="Heading 2"/>
      </w:pPr>
      <w:r>
        <w:t>Default Database</w:t>
      </w:r>
      <w:bookmarkEnd w:id="1650"/>
    </w:p>
    <w:p>
      <w:bookmarkStart w:id="1651" w:name="In_many_applications__most_or_al"/>
      <w:pPr>
        <w:pStyle w:val="Para 01"/>
      </w:pPr>
      <w:r>
        <w:t>In many applications, most or all queries are executed against tables in the same database. It may also be that the application can be used with several database names depending on the end user. An example is an online application that allows users to blog and the user can specify the name of the database where the tables for the installation are located. In such cases, it is convenient to be able to specify the database name in the configuration part of the application so all queries will be automatically executed against the configured database.</w:t>
      </w:r>
      <w:bookmarkEnd w:id="1651"/>
    </w:p>
    <w:p>
      <w:bookmarkStart w:id="1652" w:name="NoteIn_MySQL__database_and_schem"/>
      <w:pPr>
        <w:pStyle w:val="Para 10"/>
      </w:pPr>
      <w:r>
        <w:rPr>
          <w:rStyle w:val="Text8"/>
        </w:rPr>
        <w:t>Note</w:t>
      </w:r>
      <w:r>
        <w:bookmarkStart w:id="1653" w:name="In_MySQL__database_and_schema_ar"/>
        <w:t xml:space="preserve">In MySQL, </w:t>
        <w:bookmarkEnd w:id="1653"/>
      </w:r>
      <w:r>
        <w:rPr>
          <w:rStyle w:val="Text7"/>
        </w:rPr>
        <w:t>database</w:t>
      </w:r>
      <w:r>
        <w:t xml:space="preserve"> and </w:t>
      </w:r>
      <w:r>
        <w:rPr>
          <w:rStyle w:val="Text7"/>
        </w:rPr>
        <w:t>schema</w:t>
      </w:r>
      <w:r>
        <w:t xml:space="preserve"> are synonyms.</w:t>
      </w:r>
      <w:bookmarkEnd w:id="1652"/>
    </w:p>
    <w:p>
      <w:bookmarkStart w:id="1654" w:name="This_is_possible_by_setting_the"/>
      <w:pPr>
        <w:pStyle w:val="Para 01"/>
      </w:pPr>
      <w:r>
        <w:t xml:space="preserve">This is possible by setting the </w:t>
      </w:r>
      <w:r>
        <w:rPr>
          <w:rStyle w:val="Text0"/>
        </w:rPr>
        <w:t>database</w:t>
      </w:r>
      <w:r>
        <w:t xml:space="preserve"> option for the connection, either at the time the connection is created or by manipulating the property directly. An example of the use of a default database is shown in Listing </w:t>
      </w:r>
      <w:hyperlink w:anchor="import_mysql_connectorfrom_mysql_9">
        <w:r>
          <w:rPr>
            <w:rStyle w:val="Text5"/>
          </w:rPr>
          <w:t>4-12</w:t>
        </w:r>
      </w:hyperlink>
      <w:r>
        <w:t>.</w:t>
      </w:r>
      <w:bookmarkEnd w:id="1654"/>
    </w:p>
    <w:p>
      <w:bookmarkStart w:id="1655" w:name="import_mysql_connectorfrom_mysql_9"/>
      <w:bookmarkStart w:id="1656" w:name="import_mysql_connectorfrom_mysql_10"/>
      <w:pPr>
        <w:pStyle w:val="Normal"/>
      </w:pPr>
      <w:r>
        <w:t xml:space="preserve">import mysql.connector</w:t>
        <w:br w:clear="none"/>
      </w:r>
      <w:bookmarkEnd w:id="1655"/>
      <w:bookmarkEnd w:id="1656"/>
    </w:p>
    <w:p>
      <w:pPr>
        <w:pStyle w:val="Normal"/>
      </w:pPr>
      <w:r>
        <w:t xml:space="preserve">from mysql.connector import errors</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  consume_results=True</w:t>
        <w:br w:clear="none"/>
      </w:r>
    </w:p>
    <w:p>
      <w:pPr>
        <w:pStyle w:val="Normal"/>
      </w:pPr>
      <w:r>
        <w:t xml:space="preserve">)</w:t>
        <w:br w:clear="none"/>
      </w:r>
    </w:p>
    <w:p>
      <w:pPr>
        <w:pStyle w:val="Normal"/>
      </w:pPr>
      <w:r>
        <w:t xml:space="preserve"># First query the city table without</w:t>
        <w:br w:clear="none"/>
      </w:r>
    </w:p>
    <w:p>
      <w:pPr>
        <w:pStyle w:val="Normal"/>
      </w:pPr>
      <w:r>
        <w:t xml:space="preserve"># a default database</w:t>
        <w:br w:clear="none"/>
      </w:r>
    </w:p>
    <w:p>
      <w:pPr>
        <w:pStyle w:val="Normal"/>
      </w:pPr>
      <w:r>
        <w:t xml:space="preserve">try:</w:t>
        <w:br w:clear="none"/>
      </w:r>
    </w:p>
    <w:p>
      <w:pPr>
        <w:pStyle w:val="Normal"/>
      </w:pPr>
      <w:r>
        <w:t xml:space="preserve">  result = db.cmd_query(</w:t>
        <w:br w:clear="none"/>
      </w:r>
    </w:p>
    <w:p>
      <w:pPr>
        <w:pStyle w:val="Normal"/>
      </w:pPr>
      <w:r>
        <w:t xml:space="preserve">    """SELECT *</w:t>
        <w:br w:clear="none"/>
      </w:r>
    </w:p>
    <w:p>
      <w:pPr>
        <w:pStyle w:val="Normal"/>
      </w:pPr>
      <w:r>
        <w:t xml:space="preserve">         FROM city</w:t>
        <w:br w:clear="none"/>
      </w:r>
    </w:p>
    <w:p>
      <w:pPr>
        <w:pStyle w:val="Normal"/>
      </w:pPr>
      <w:r>
        <w:t xml:space="preserve">        WHERE id = 130"""</w:t>
        <w:br w:clear="none"/>
      </w:r>
    </w:p>
    <w:p>
      <w:pPr>
        <w:pStyle w:val="Normal"/>
      </w:pPr>
      <w:r>
        <w:t xml:space="preserve">  )</w:t>
        <w:br w:clear="none"/>
      </w:r>
    </w:p>
    <w:p>
      <w:pPr>
        <w:pStyle w:val="Normal"/>
      </w:pPr>
      <w:r>
        <w:t xml:space="preserve">except errors.</w:t>
        <w:br w:clear="none"/>
        <w:bookmarkStart w:id="1657" w:name="ProgrammingError"/>
        <w:t xml:space="preserve">ProgrammingError</w:t>
        <w:bookmarkEnd w:id="1657"/>
        <w:br w:clear="none"/>
        <w:t xml:space="preserve"> as err:</w:t>
        <w:br w:clear="none"/>
      </w:r>
    </w:p>
    <w:p>
      <w:pPr>
        <w:pStyle w:val="Normal"/>
      </w:pPr>
      <w:r>
        <w:t xml:space="preserve">  print(</w:t>
        <w:br w:clear="none"/>
      </w:r>
    </w:p>
    <w:p>
      <w:pPr>
        <w:pStyle w:val="Normal"/>
      </w:pPr>
      <w:r>
        <w:t xml:space="preserve">    "1: Failed to execute query with "</w:t>
        <w:br w:clear="none"/>
      </w:r>
    </w:p>
    <w:p>
      <w:pPr>
        <w:pStyle w:val="Normal"/>
      </w:pPr>
      <w:r>
        <w:t xml:space="preserve">    + "the error:\n   {0}".format(err)</w:t>
        <w:br w:clear="none"/>
      </w:r>
    </w:p>
    <w:p>
      <w:pPr>
        <w:pStyle w:val="Normal"/>
      </w:pPr>
      <w:r>
        <w:t xml:space="preserve">  )</w:t>
        <w:br w:clear="none"/>
      </w:r>
    </w:p>
    <w:p>
      <w:pPr>
        <w:pStyle w:val="Normal"/>
      </w:pPr>
      <w:r>
        <w:t xml:space="preserve">else:</w:t>
        <w:br w:clear="none"/>
      </w:r>
    </w:p>
    <w:p>
      <w:pPr>
        <w:pStyle w:val="Normal"/>
      </w:pPr>
      <w:r>
        <w:t xml:space="preserve">  print("1: Query executed successfully")</w:t>
        <w:br w:clear="none"/>
      </w:r>
    </w:p>
    <w:p>
      <w:pPr>
        <w:pStyle w:val="Normal"/>
      </w:pPr>
      <w:r>
        <w:t xml:space="preserve"># Then query the city table with</w:t>
        <w:br w:clear="none"/>
      </w:r>
    </w:p>
    <w:p>
      <w:pPr>
        <w:pStyle w:val="Normal"/>
      </w:pPr>
      <w:r>
        <w:t xml:space="preserve"># a default database</w:t>
        <w:br w:clear="none"/>
      </w:r>
    </w:p>
    <w:p>
      <w:pPr>
        <w:pStyle w:val="Normal"/>
      </w:pPr>
      <w:r>
        <w:t xml:space="preserve"/>
        <w:br w:clear="none"/>
        <w:t xml:space="preserve">                    </w:t>
        <w:br w:clear="none"/>
      </w:r>
      <w:r>
        <w:rPr>
          <w:rStyle w:val="Text1"/>
        </w:rPr>
        <w:t xml:space="preserve">db.database = "world"</w:t>
        <w:br w:clear="none"/>
      </w:r>
      <w:r>
        <w:t xml:space="preserve"/>
        <w:br w:clear="none"/>
        <w:t xml:space="preserve">                  </w:t>
        <w:br w:clear="none"/>
      </w:r>
    </w:p>
    <w:p>
      <w:pPr>
        <w:pStyle w:val="Normal"/>
      </w:pPr>
      <w:r>
        <w:t xml:space="preserve">try:</w:t>
        <w:br w:clear="none"/>
      </w:r>
    </w:p>
    <w:p>
      <w:pPr>
        <w:pStyle w:val="Normal"/>
      </w:pPr>
      <w:r>
        <w:t xml:space="preserve">  result = db.cmd_query(</w:t>
        <w:br w:clear="none"/>
      </w:r>
    </w:p>
    <w:p>
      <w:pPr>
        <w:pStyle w:val="Normal"/>
      </w:pPr>
      <w:r>
        <w:t xml:space="preserve">    """SELECT *</w:t>
        <w:br w:clear="none"/>
      </w:r>
    </w:p>
    <w:p>
      <w:pPr>
        <w:pStyle w:val="Normal"/>
      </w:pPr>
      <w:r>
        <w:t xml:space="preserve">         FROM city</w:t>
        <w:br w:clear="none"/>
      </w:r>
    </w:p>
    <w:p>
      <w:pPr>
        <w:pStyle w:val="Normal"/>
      </w:pPr>
      <w:r>
        <w:t xml:space="preserve">        WHERE id = 130"""</w:t>
        <w:br w:clear="none"/>
      </w:r>
    </w:p>
    <w:p>
      <w:pPr>
        <w:pStyle w:val="Normal"/>
      </w:pPr>
      <w:r>
        <w:t xml:space="preserve">  )</w:t>
        <w:br w:clear="none"/>
      </w:r>
    </w:p>
    <w:p>
      <w:pPr>
        <w:pStyle w:val="Normal"/>
      </w:pPr>
      <w:r>
        <w:t xml:space="preserve">except errors.</w:t>
        <w:br w:clear="none"/>
        <w:bookmarkStart w:id="1658" w:name="ProgrammingError_1"/>
        <w:t xml:space="preserve">ProgrammingError</w:t>
        <w:bookmarkEnd w:id="1658"/>
        <w:br w:clear="none"/>
        <w:t xml:space="preserve"> as err:</w:t>
        <w:br w:clear="none"/>
      </w:r>
    </w:p>
    <w:p>
      <w:pPr>
        <w:pStyle w:val="Normal"/>
      </w:pPr>
      <w:r>
        <w:t xml:space="preserve">  print(</w:t>
        <w:br w:clear="none"/>
      </w:r>
    </w:p>
    <w:p>
      <w:pPr>
        <w:pStyle w:val="Normal"/>
      </w:pPr>
      <w:r>
        <w:t xml:space="preserve">    "2: Failed to execute query with "</w:t>
        <w:br w:clear="none"/>
      </w:r>
    </w:p>
    <w:p>
      <w:pPr>
        <w:pStyle w:val="Normal"/>
      </w:pPr>
      <w:r>
        <w:t xml:space="preserve">    + "the error:\n   {0}".format(err)</w:t>
        <w:br w:clear="none"/>
      </w:r>
    </w:p>
    <w:p>
      <w:pPr>
        <w:pStyle w:val="Normal"/>
      </w:pPr>
      <w:r>
        <w:t xml:space="preserve">  )</w:t>
        <w:br w:clear="none"/>
      </w:r>
    </w:p>
    <w:p>
      <w:pPr>
        <w:pStyle w:val="Normal"/>
      </w:pPr>
      <w:r>
        <w:t xml:space="preserve">else:</w:t>
        <w:br w:clear="none"/>
      </w:r>
    </w:p>
    <w:p>
      <w:pPr>
        <w:pStyle w:val="Normal"/>
      </w:pPr>
      <w:r>
        <w:t xml:space="preserve">  print("2: Query executed successfully")</w:t>
        <w:br w:clear="none"/>
      </w:r>
    </w:p>
    <w:p>
      <w:pPr>
        <w:pStyle w:val="Normal"/>
      </w:pPr>
      <w:r>
        <w:t xml:space="preserve">db.close()</w:t>
        <w:br w:clear="none"/>
      </w:r>
    </w:p>
    <w:p>
      <w:pPr>
        <w:pStyle w:val="Para 12"/>
      </w:pPr>
      <w:r>
        <w:rPr>
          <w:rStyle w:val="Text4"/>
        </w:rPr>
        <w:t xml:space="preserve">Listing 4-12</w:t>
        <w:br w:clear="none"/>
      </w:r>
      <w:r>
        <w:t xml:space="preserve">Using a Default Database</w:t>
        <w:br w:clear="none"/>
      </w:r>
    </w:p>
    <w:p>
      <w:bookmarkStart w:id="1659" w:name="The_first_query_executes_without"/>
      <w:pPr>
        <w:pStyle w:val="Para 01"/>
      </w:pPr>
      <w:r>
        <w:t xml:space="preserve">The first query executes without having a default database configured. The result is that an exception occurs. After setting the default database to </w:t>
      </w:r>
      <w:r>
        <w:rPr>
          <w:rStyle w:val="Text0"/>
        </w:rPr>
        <w:t>world</w:t>
      </w:r>
      <w:r>
        <w:t>, the second query succeeds. The output of executing the query is</w:t>
      </w:r>
      <w:bookmarkEnd w:id="1659"/>
    </w:p>
    <w:p>
      <w:bookmarkStart w:id="1660" w:name="1__Failed_to_execute_query_with"/>
      <w:bookmarkStart w:id="1661" w:name="1__Failed_to_execute_query_with_1"/>
      <w:pPr>
        <w:pStyle w:val="Para 05"/>
      </w:pPr>
      <w:r>
        <w:t xml:space="preserve">1: Failed to execute query with the error:</w:t>
        <w:br w:clear="none"/>
      </w:r>
      <w:bookmarkEnd w:id="1660"/>
      <w:bookmarkEnd w:id="1661"/>
    </w:p>
    <w:p>
      <w:pPr>
        <w:pStyle w:val="Para 05"/>
      </w:pPr>
      <w:r>
        <w:t xml:space="preserve">   1046 (3D000): </w:t>
        <w:br w:clear="none"/>
        <w:bookmarkStart w:id="1662" w:name="No_database_selected"/>
        <w:t xml:space="preserve">No database selected</w:t>
        <w:bookmarkEnd w:id="1662"/>
        <w:br w:clear="none"/>
      </w:r>
    </w:p>
    <w:p>
      <w:pPr>
        <w:pStyle w:val="Para 05"/>
      </w:pPr>
      <w:r>
        <w:t xml:space="preserve">2: Query executed successfully</w:t>
        <w:br w:clear="none"/>
      </w:r>
    </w:p>
    <w:p>
      <w:bookmarkStart w:id="1663" w:name="TipIt_is_also_possible_to_change"/>
      <w:pPr>
        <w:pStyle w:val="Para 10"/>
      </w:pPr>
      <w:r>
        <w:rPr>
          <w:rStyle w:val="Text8"/>
        </w:rPr>
        <w:t>Tip</w:t>
      </w:r>
      <w:r>
        <w:bookmarkStart w:id="1664" w:name="It_is_also_possible_to_change_th"/>
        <w:t xml:space="preserve">It is also possible to change the default database using the </w:t>
        <w:bookmarkEnd w:id="1664"/>
        <w:bookmarkStart w:id="1665" w:name="cmd_init_db_1"/>
        <w:t xml:space="preserve"> </w:t>
        <w:bookmarkEnd w:id="1665"/>
      </w:r>
      <w:r>
        <w:rPr>
          <w:rStyle w:val="Text0"/>
        </w:rPr>
        <w:t>cmd_init_db()</w:t>
      </w:r>
      <w:r>
        <w:t xml:space="preserve"> </w:t>
        <w:t xml:space="preserve"> connection method, for example </w:t>
      </w:r>
      <w:r>
        <w:rPr>
          <w:rStyle w:val="Text0"/>
        </w:rPr>
        <w:t>cmd_init_db("world")</w:t>
      </w:r>
      <w:r>
        <w:t xml:space="preserve">. The difference is that setting the property executes a </w:t>
      </w:r>
      <w:r>
        <w:rPr>
          <w:rStyle w:val="Text0"/>
        </w:rPr>
        <w:t>USE &lt;database name&gt;</w:t>
      </w:r>
      <w:r>
        <w:t xml:space="preserve"> whereas </w:t>
      </w:r>
      <w:r>
        <w:rPr>
          <w:rStyle w:val="Text0"/>
        </w:rPr>
        <w:t>cmd_init_db()</w:t>
      </w:r>
      <w:r>
        <w:t xml:space="preserve"> sends a </w:t>
      </w:r>
      <w:r>
        <w:rPr>
          <w:rStyle w:val="Text0"/>
        </w:rPr>
        <w:t>COM_INIT_DB</w:t>
      </w:r>
      <w:r>
        <w:t xml:space="preserve"> command to MySQL Server. If you monitor MySQL using the Performance Schema, it makes a difference which method is used. The event name for </w:t>
      </w:r>
      <w:r>
        <w:rPr>
          <w:rStyle w:val="Text0"/>
        </w:rPr>
        <w:t>USE</w:t>
      </w:r>
      <w:r>
        <w:t xml:space="preserve"> is </w:t>
      </w:r>
      <w:r>
        <w:rPr>
          <w:rStyle w:val="Text0"/>
        </w:rPr>
        <w:t>statement/sql/change_db</w:t>
      </w:r>
      <w:r>
        <w:t xml:space="preserve"> and the statement is visible, whereas the event name is </w:t>
      </w:r>
      <w:r>
        <w:rPr>
          <w:rStyle w:val="Text0"/>
        </w:rPr>
        <w:t>statement/com/Init DB</w:t>
      </w:r>
      <w:r>
        <w:t xml:space="preserve"> for a </w:t>
      </w:r>
      <w:r>
        <w:rPr>
          <w:rStyle w:val="Text0"/>
        </w:rPr>
        <w:t>COM_INIT_DB</w:t>
      </w:r>
      <w:r>
        <w:t xml:space="preserve"> command.</w:t>
      </w:r>
      <w:bookmarkEnd w:id="1663"/>
    </w:p>
    <w:p>
      <w:bookmarkStart w:id="1666" w:name="This_concludes_the_discussion_ab_1"/>
      <w:pPr>
        <w:pStyle w:val="Para 01"/>
      </w:pPr>
      <w:r>
        <w:t>This concludes the discussion about a default database, leaving one final topic related to connection properties to discuss: time zones.</w:t>
      </w:r>
      <w:bookmarkEnd w:id="1666"/>
    </w:p>
    <w:p>
      <w:bookmarkStart w:id="1667" w:name="Time_ZonesTime_zones_are_an_impo"/>
      <w:pPr>
        <w:pStyle w:val="Heading 2"/>
      </w:pPr>
      <w:r>
        <w:t>Time Zones</w:t>
      </w:r>
      <w:bookmarkEnd w:id="1667"/>
    </w:p>
    <w:p>
      <w:bookmarkStart w:id="1668" w:name="Time_zones_are_an_important_conc"/>
      <w:pPr>
        <w:pStyle w:val="Para 01"/>
      </w:pPr>
      <w:r>
        <w:t>Time zones are an important concept in the global world of today. Often it is desirable to display the time of an event in the user’s local time zone, but this will be different for each user. This section will discuss how to use time zones in MySQL Connector/Python programs.</w:t>
      </w:r>
      <w:bookmarkEnd w:id="1668"/>
    </w:p>
    <w:p>
      <w:bookmarkStart w:id="1669" w:name="Before_delving_into_the_MySQL_Co"/>
      <w:pPr>
        <w:pStyle w:val="Para 11"/>
      </w:pPr>
      <w:r>
        <w:t xml:space="preserve">Before delving into the MySQL Connector/Python specifics of handling time zones, it is worth recapping how MySQL Server handles time zones. MySQL Server has two data types for handling values consisting both of a data and a time of day: </w:t>
        <w:bookmarkStart w:id="1670" w:name="datetime"/>
        <w:t xml:space="preserve"> </w:t>
        <w:bookmarkEnd w:id="1670"/>
      </w:r>
      <w:r>
        <w:rPr>
          <w:rStyle w:val="Text0"/>
        </w:rPr>
        <w:t>datetime</w:t>
      </w:r>
      <w:r>
        <w:t xml:space="preserve"> </w:t>
        <w:t xml:space="preserve"> and </w:t>
        <w:bookmarkStart w:id="1671" w:name="timestamp_1"/>
        <w:t xml:space="preserve"> </w:t>
        <w:bookmarkEnd w:id="1671"/>
      </w:r>
      <w:r>
        <w:rPr>
          <w:rStyle w:val="Text0"/>
        </w:rPr>
        <w:t>timestamp</w:t>
      </w:r>
      <w:r>
        <w:t xml:space="preserve"> </w:t>
        <w:t xml:space="preserve">. The </w:t>
      </w:r>
      <w:r>
        <w:rPr>
          <w:rStyle w:val="Text0"/>
        </w:rPr>
        <w:t>datetime</w:t>
      </w:r>
      <w:r>
        <w:t xml:space="preserve"> data type is used to store the date and time directly as it is given to MySQL; that is, the value is time zone-independent and the same value is always returned irrespective of the time zone. The </w:t>
        <w:bookmarkStart w:id="1672" w:name="timestamp_2"/>
        <w:t xml:space="preserve"> </w:t>
        <w:bookmarkEnd w:id="1672"/>
      </w:r>
      <w:r>
        <w:rPr>
          <w:rStyle w:val="Text0"/>
        </w:rPr>
        <w:t>timestamp</w:t>
      </w:r>
      <w:r>
        <w:t xml:space="preserve"> </w:t>
        <w:t xml:space="preserve"> data type provides a more compact storage format that always stores the value in UTC and returns the value according to the time zone set for the session. In neither case, a custom time zone is associated with the stored value. The two data types are summarized in Table </w:t>
      </w:r>
      <w:hyperlink w:anchor="Table_4_2MySQL_Server_Data_Types">
        <w:r>
          <w:rPr>
            <w:rStyle w:val="Text12"/>
          </w:rPr>
          <w:t>4-2</w:t>
        </w:r>
      </w:hyperlink>
      <w:r>
        <w:t>.</w:t>
      </w:r>
      <w:bookmarkEnd w:id="1669"/>
    </w:p>
    <w:p>
      <w:bookmarkStart w:id="1673" w:name="Table_4_2MySQL_Server_Data_Types"/>
      <w:pPr>
        <w:pStyle w:val="Para 13"/>
      </w:pPr>
      <w:r>
        <w:rPr>
          <w:rStyle w:val="Text9"/>
        </w:rPr>
        <w:t>Table 4-2</w:t>
      </w:r>
      <w:r>
        <w:t>MySQL Server Data Types Storing Both the Date and Time of Day</w:t>
      </w:r>
      <w:bookmarkEnd w:id="1673"/>
    </w:p>
    <w:tbl>
      <w:tblPr>
        <w:tblW w:type="auto" w:w="0"/>
      </w:tblPr>
      <w:tr>
        <w:tc>
          <w:tcPr>
            <w:tcW w:type="auto" w:w="0"/>
            <w:tcMar>
              <w:left w:type="dxa" w:w="200"/>
              <w:top w:type="dxa" w:w="200"/>
              <w:right w:type="dxa" w:w="200"/>
              <w:bottom w:type="dxa" w:w="200"/>
            </w:tcMar>
            <w:vAlign w:val="center"/>
          </w:tcPr>
          <w:p>
            <w:pPr>
              <w:pStyle w:val="1 Block"/>
            </w:pPr>
          </w:p>
          <w:p>
            <w:pPr>
              <w:pStyle w:val="Para 02"/>
            </w:pPr>
            <w:r>
              <w:t>Data Type</w:t>
            </w:r>
          </w:p>
        </w:tc>
        <w:tc>
          <w:tcPr>
            <w:tcW w:type="auto" w:w="0"/>
            <w:tcMar>
              <w:left w:type="dxa" w:w="200"/>
              <w:top w:type="dxa" w:w="200"/>
              <w:right w:type="dxa" w:w="200"/>
              <w:bottom w:type="dxa" w:w="200"/>
            </w:tcMar>
            <w:vAlign w:val="center"/>
          </w:tcPr>
          <w:p>
            <w:pPr>
              <w:pStyle w:val="Para 02"/>
            </w:pPr>
            <w:r>
              <w:t>Time Zone Support</w:t>
            </w:r>
          </w:p>
        </w:tc>
        <w:tc>
          <w:tcPr>
            <w:tcW w:type="auto" w:w="0"/>
            <w:tcMar>
              <w:left w:type="dxa" w:w="200"/>
              <w:top w:type="dxa" w:w="200"/>
              <w:right w:type="dxa" w:w="200"/>
              <w:bottom w:type="dxa" w:w="200"/>
            </w:tcMar>
            <w:vAlign w:val="center"/>
          </w:tcPr>
          <w:p>
            <w:pPr>
              <w:pStyle w:val="Para 02"/>
            </w:pPr>
            <w:r>
              <w:t>Date Range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674" w:name="datetime_1"/>
              <w:t xml:space="preserve"> </w:t>
              <w:bookmarkEnd w:id="1674"/>
            </w:r>
            <w:r>
              <w:t>datetime</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No</w:t>
            </w:r>
          </w:p>
        </w:tc>
        <w:tc>
          <w:tcPr>
            <w:tcW w:type="auto" w:w="0"/>
            <w:tcMar>
              <w:left w:type="dxa" w:w="200"/>
              <w:top w:type="dxa" w:w="200"/>
              <w:right w:type="dxa" w:w="200"/>
              <w:bottom w:type="dxa" w:w="200"/>
            </w:tcMar>
            <w:vAlign w:val="center"/>
          </w:tcPr>
          <w:p>
            <w:pPr>
              <w:pStyle w:val="Para 04"/>
            </w:pPr>
            <w:r>
              <w:t>1000-01-01</w:t>
            </w:r>
            <w:r>
              <w:rPr>
                <w:rStyle w:val="Text3"/>
              </w:rPr>
              <w:t xml:space="preserve"> to </w:t>
            </w:r>
            <w:r>
              <w:t>9999-12-31</w:t>
            </w:r>
          </w:p>
        </w:tc>
        <w:tc>
          <w:tcPr>
            <w:tcW w:type="auto" w:w="0"/>
            <w:tcMar>
              <w:left w:type="dxa" w:w="200"/>
              <w:top w:type="dxa" w:w="200"/>
              <w:right w:type="dxa" w:w="200"/>
              <w:bottom w:type="dxa" w:w="200"/>
            </w:tcMar>
            <w:vAlign w:val="center"/>
          </w:tcPr>
          <w:p>
            <w:pPr>
              <w:pStyle w:val="Para 02"/>
            </w:pPr>
            <w:r>
              <w:t>The data is stored as is. A workaround for the lack of time zone support is to explicitly convert the time to and from UTC when storing and reading 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675" w:name="timestamp_3"/>
              <w:t xml:space="preserve"> </w:t>
              <w:bookmarkEnd w:id="1675"/>
            </w:r>
            <w:r>
              <w:t>timestamp</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Limited</w:t>
            </w:r>
          </w:p>
        </w:tc>
        <w:tc>
          <w:tcPr>
            <w:tcW w:type="auto" w:w="0"/>
            <w:shd w:val="clear" w:color="auto" w:fill="EEF2F6"/>
            <w:tcMar>
              <w:left w:type="dxa" w:w="200"/>
              <w:top w:type="dxa" w:w="200"/>
              <w:right w:type="dxa" w:w="200"/>
              <w:bottom w:type="dxa" w:w="200"/>
            </w:tcMar>
            <w:vAlign w:val="center"/>
          </w:tcPr>
          <w:p>
            <w:pPr>
              <w:pStyle w:val="Para 04"/>
            </w:pPr>
            <w:r>
              <w:t>1970-01-01</w:t>
            </w:r>
            <w:r>
              <w:rPr>
                <w:rStyle w:val="Text3"/>
              </w:rPr>
              <w:t xml:space="preserve"> to </w:t>
            </w:r>
            <w:r>
              <w:t>2038-01-19</w:t>
            </w:r>
          </w:p>
        </w:tc>
        <w:tc>
          <w:tcPr>
            <w:tcW w:type="auto" w:w="0"/>
            <w:shd w:val="clear" w:color="auto" w:fill="EEF2F6"/>
            <w:tcMar>
              <w:left w:type="dxa" w:w="200"/>
              <w:top w:type="dxa" w:w="200"/>
              <w:right w:type="dxa" w:w="200"/>
              <w:bottom w:type="dxa" w:w="200"/>
            </w:tcMar>
            <w:vAlign w:val="center"/>
          </w:tcPr>
          <w:p>
            <w:pPr>
              <w:pStyle w:val="Para 02"/>
            </w:pPr>
            <w:r>
              <w:t>The date and time (other than fractional seconds) are stored as an unsigned four-byte integer since the start of the Unix epoch time. The value is always stored in UTC using the session’s time zone for the conversion.</w:t>
            </w:r>
          </w:p>
        </w:tc>
      </w:tr>
    </w:tbl>
    <w:p>
      <w:bookmarkStart w:id="1676" w:name="In_addition_to_the_limited_time"/>
      <w:pPr>
        <w:pStyle w:val="Para 01"/>
      </w:pPr>
      <w:r>
        <w:t xml:space="preserve">In addition to the limited time zone support for the </w:t>
        <w:bookmarkStart w:id="1677" w:name="timestamp_4"/>
        <w:t xml:space="preserve"> </w:t>
        <w:bookmarkEnd w:id="1677"/>
      </w:r>
      <w:r>
        <w:rPr>
          <w:rStyle w:val="Text0"/>
        </w:rPr>
        <w:t>timestamp</w:t>
      </w:r>
      <w:r>
        <w:t xml:space="preserve"> </w:t>
        <w:t xml:space="preserve"> data type, there is the </w:t>
        <w:bookmarkStart w:id="1678" w:name="CONVERT_TZ"/>
        <w:t xml:space="preserve"> </w:t>
        <w:bookmarkEnd w:id="1678"/>
      </w:r>
      <w:r>
        <w:rPr>
          <w:rStyle w:val="Text0"/>
        </w:rPr>
        <w:t>CONVERT_TZ()</w:t>
      </w:r>
      <w:r>
        <w:t xml:space="preserve"> </w:t>
        <w:t xml:space="preserve"> function (on the MySQL Server side; </w:t>
      </w:r>
      <w:hyperlink r:id="rId85">
        <w:r>
          <w:rPr>
            <w:rStyle w:val="Text5"/>
          </w:rPr>
          <w:t xml:space="preserve"> </w:t>
        </w:r>
      </w:hyperlink>
      <w:hyperlink r:id="rId85">
        <w:r>
          <w:rPr>
            <w:rStyle w:val="Text2"/>
          </w:rPr>
          <w:t>https://dev.mysql.com/doc/refman/en/date-and-time-functions.html#function_convert-tz</w:t>
        </w:r>
      </w:hyperlink>
      <w:hyperlink r:id="rId85">
        <w:r>
          <w:rPr>
            <w:rStyle w:val="Text5"/>
          </w:rPr>
          <w:t xml:space="preserve"> </w:t>
        </w:r>
      </w:hyperlink>
      <w:r>
        <w:t xml:space="preserve">). It takes a </w:t>
        <w:bookmarkStart w:id="1679" w:name="datetime_2"/>
        <w:t xml:space="preserve"> </w:t>
        <w:bookmarkEnd w:id="1679"/>
      </w:r>
      <w:r>
        <w:rPr>
          <w:rStyle w:val="Text0"/>
        </w:rPr>
        <w:t>datetime</w:t>
      </w:r>
      <w:r>
        <w:t xml:space="preserve"> </w:t>
        <w:t xml:space="preserve"> value and converts it between two time zones. By default, there is support for time zones where the offset to UTC is specified explicitly (for example </w:t>
      </w:r>
      <w:r>
        <w:rPr>
          <w:rStyle w:val="Text0"/>
        </w:rPr>
        <w:t>+10:00</w:t>
      </w:r>
      <w:r>
        <w:t xml:space="preserve">). Optionally, the time zone tables in the </w:t>
      </w:r>
      <w:r>
        <w:rPr>
          <w:rStyle w:val="Text0"/>
        </w:rPr>
        <w:t>mysql</w:t>
      </w:r>
      <w:r>
        <w:t xml:space="preserve"> database can be populated to add support for named time zones (such as </w:t>
      </w:r>
      <w:r>
        <w:rPr>
          <w:rStyle w:val="Text0"/>
        </w:rPr>
        <w:t>Australia/Sydney</w:t>
      </w:r>
      <w:r>
        <w:t>). The named time zones also include information about changes to daylight saving time.</w:t>
      </w:r>
      <w:bookmarkEnd w:id="1676"/>
    </w:p>
    <w:p>
      <w:bookmarkStart w:id="1680" w:name="TipWhen_using_datetime_columns"/>
      <w:pPr>
        <w:pStyle w:val="Para 10"/>
      </w:pPr>
      <w:r>
        <w:rPr>
          <w:rStyle w:val="Text8"/>
        </w:rPr>
        <w:t>Tip</w:t>
      </w:r>
      <w:r>
        <w:bookmarkStart w:id="1681" w:name="When_using_datetime_columns__sto"/>
        <w:t xml:space="preserve">When using </w:t>
        <w:bookmarkEnd w:id="1681"/>
      </w:r>
      <w:r>
        <w:rPr>
          <w:rStyle w:val="Text0"/>
        </w:rPr>
        <w:t>datetime</w:t>
      </w:r>
      <w:r>
        <w:t xml:space="preserve"> columns, store the data in the UTC time zone and convert to the time zone required when using the data. By always storing the value in UTC, there is less chance of problems if the OS time zone or MySQL Server time zone is changed.</w:t>
      </w:r>
      <w:bookmarkEnd w:id="1680"/>
    </w:p>
    <w:p>
      <w:bookmarkStart w:id="1682" w:name="It_can_be_a_bit_difficult_to_wra"/>
      <w:pPr>
        <w:pStyle w:val="Para 01"/>
      </w:pPr>
      <w:r>
        <w:t xml:space="preserve">It can be a bit difficult to wrap one’s head around time zones, so it is worth considering an example. Listing </w:t>
      </w:r>
      <w:hyperlink w:anchor="import_mysql_connectorfrom_datet">
        <w:r>
          <w:rPr>
            <w:rStyle w:val="Text5"/>
          </w:rPr>
          <w:t>4-13</w:t>
        </w:r>
      </w:hyperlink>
      <w:r>
        <w:t xml:space="preserve"> is an example where the same value is inserted into a </w:t>
        <w:bookmarkStart w:id="1683" w:name="datetime_3"/>
        <w:t xml:space="preserve"> </w:t>
        <w:bookmarkEnd w:id="1683"/>
      </w:r>
      <w:r>
        <w:rPr>
          <w:rStyle w:val="Text0"/>
        </w:rPr>
        <w:t>datetime</w:t>
      </w:r>
      <w:r>
        <w:t xml:space="preserve"> </w:t>
        <w:t xml:space="preserve"> and a </w:t>
        <w:bookmarkStart w:id="1684" w:name="timestamp_5"/>
        <w:t xml:space="preserve"> </w:t>
        <w:bookmarkEnd w:id="1684"/>
      </w:r>
      <w:r>
        <w:rPr>
          <w:rStyle w:val="Text0"/>
        </w:rPr>
        <w:t>timestamp</w:t>
      </w:r>
      <w:r>
        <w:t xml:space="preserve"> </w:t>
        <w:t xml:space="preserve"> column and then selected again using different time zone values. The </w:t>
        <w:bookmarkStart w:id="1685" w:name="time_zone_3"/>
        <w:t xml:space="preserve"> </w:t>
        <w:bookmarkEnd w:id="1685"/>
      </w:r>
      <w:r>
        <w:rPr>
          <w:rStyle w:val="Text0"/>
        </w:rPr>
        <w:t>time_zone</w:t>
      </w:r>
      <w:r>
        <w:t xml:space="preserve"> </w:t>
        <w:t xml:space="preserve"> property of the connection is used to change the time zone.</w:t>
      </w:r>
      <w:bookmarkEnd w:id="1682"/>
    </w:p>
    <w:p>
      <w:bookmarkStart w:id="1686" w:name="import_mysql_connectorfrom_datet_1"/>
      <w:bookmarkStart w:id="1687" w:name="import_mysql_connectorfrom_datet"/>
      <w:pPr>
        <w:pStyle w:val="Normal"/>
      </w:pPr>
      <w:r>
        <w:t xml:space="preserve">import mysql.connector</w:t>
        <w:br w:clear="none"/>
      </w:r>
      <w:bookmarkEnd w:id="1686"/>
      <w:bookmarkEnd w:id="1687"/>
    </w:p>
    <w:p>
      <w:pPr>
        <w:pStyle w:val="Normal"/>
      </w:pPr>
      <w:r>
        <w:t xml:space="preserve">from datetime import datetime</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 use_pure=True)</w:t>
        <w:br w:clear="none"/>
      </w:r>
    </w:p>
    <w:p>
      <w:pPr>
        <w:pStyle w:val="Normal"/>
      </w:pPr>
      <w:r>
        <w:t xml:space="preserve">cursor = db.cursor(named_tuple=True)</w:t>
        <w:br w:clear="none"/>
      </w:r>
    </w:p>
    <w:p>
      <w:pPr>
        <w:pStyle w:val="Normal"/>
      </w:pPr>
      <w:r>
        <w:t xml:space="preserve"># Create a temporary table for this</w:t>
        <w:br w:clear="none"/>
      </w:r>
    </w:p>
    <w:p>
      <w:pPr>
        <w:pStyle w:val="Normal"/>
      </w:pPr>
      <w:r>
        <w:t xml:space="preserve"># example</w:t>
        <w:br w:clear="none"/>
      </w:r>
    </w:p>
    <w:p>
      <w:pPr>
        <w:pStyle w:val="Normal"/>
      </w:pPr>
      <w:r>
        <w:t xml:space="preserve">cursor.execute("""</w:t>
        <w:br w:clear="none"/>
      </w:r>
    </w:p>
    <w:p>
      <w:pPr>
        <w:pStyle w:val="Normal"/>
      </w:pPr>
      <w:r>
        <w:t xml:space="preserve">  CREATE TEMPORARY TABLE world.t1 (</w:t>
        <w:br w:clear="none"/>
      </w:r>
    </w:p>
    <w:p>
      <w:pPr>
        <w:pStyle w:val="Normal"/>
      </w:pPr>
      <w:r>
        <w:t xml:space="preserve">    id int unsigned NOT NULL,</w:t>
        <w:br w:clear="none"/>
      </w:r>
    </w:p>
    <w:p>
      <w:pPr>
        <w:pStyle w:val="Normal"/>
      </w:pPr>
      <w:r>
        <w:t xml:space="preserve">    val_datetime datetime,</w:t>
        <w:br w:clear="none"/>
      </w:r>
    </w:p>
    <w:p>
      <w:pPr>
        <w:pStyle w:val="Normal"/>
      </w:pPr>
      <w:r>
        <w:t xml:space="preserve">    val_timestamp timestamp,</w:t>
        <w:br w:clear="none"/>
      </w:r>
    </w:p>
    <w:p>
      <w:pPr>
        <w:pStyle w:val="Normal"/>
      </w:pPr>
      <w:r>
        <w:t xml:space="preserve">    PRIMARY KEY (id)</w:t>
        <w:br w:clear="none"/>
      </w:r>
    </w:p>
    <w:p>
      <w:pPr>
        <w:pStyle w:val="Normal"/>
      </w:pPr>
      <w:r>
        <w:t xml:space="preserve">  )""")</w:t>
        <w:br w:clear="none"/>
      </w:r>
    </w:p>
    <w:p>
      <w:pPr>
        <w:pStyle w:val="Normal"/>
      </w:pPr>
      <w:r>
        <w:t xml:space="preserve"># Set the time zone to UTC</w:t>
        <w:br w:clear="none"/>
      </w:r>
    </w:p>
    <w:p>
      <w:pPr>
        <w:pStyle w:val="Normal"/>
      </w:pPr>
      <w:r>
        <w:t xml:space="preserve"/>
        <w:br w:clear="none"/>
        <w:t xml:space="preserve">                    </w:t>
        <w:br w:clear="none"/>
      </w:r>
      <w:r>
        <w:rPr>
          <w:rStyle w:val="Text1"/>
        </w:rPr>
        <w:t xml:space="preserve">db.time_zone = "+00:00"</w:t>
        <w:br w:clear="none"/>
      </w:r>
      <w:r>
        <w:t xml:space="preserve"/>
        <w:br w:clear="none"/>
        <w:t xml:space="preserve">                  </w:t>
        <w:br w:clear="none"/>
      </w:r>
    </w:p>
    <w:p>
      <w:pPr>
        <w:pStyle w:val="Normal"/>
      </w:pPr>
      <w:r>
        <w:t xml:space="preserve"># Insert a date and time value:</w:t>
        <w:br w:clear="none"/>
      </w:r>
    </w:p>
    <w:p>
      <w:pPr>
        <w:pStyle w:val="Normal"/>
      </w:pPr>
      <w:r>
        <w:t xml:space="preserve">#    2018-05-06 21:10:12</w:t>
        <w:br w:clear="none"/>
      </w:r>
    </w:p>
    <w:p>
      <w:pPr>
        <w:pStyle w:val="Normal"/>
      </w:pPr>
      <w:r>
        <w:t xml:space="preserve">#    (May 6</w:t>
        <w:br w:clear="none"/>
      </w:r>
      <w:r>
        <w:rPr>
          <w:rStyle w:val="Text17"/>
        </w:rPr>
        <w:t xml:space="preserve">th</w:t>
        <w:br w:clear="none"/>
      </w:r>
      <w:r>
        <w:t xml:space="preserve"> 2018 09:10:12pm)</w:t>
        <w:br w:clear="none"/>
      </w:r>
    </w:p>
    <w:p>
      <w:pPr>
        <w:pStyle w:val="Normal"/>
      </w:pPr>
      <w:r>
        <w:t xml:space="preserve">time = datetime(2018, 5, 6, 21, 10, 12)</w:t>
        <w:br w:clear="none"/>
      </w:r>
    </w:p>
    <w:p>
      <w:pPr>
        <w:pStyle w:val="Normal"/>
      </w:pPr>
      <w:r>
        <w:t xml:space="preserve"># Definte the query template and the</w:t>
        <w:br w:clear="none"/>
      </w:r>
    </w:p>
    <w:p>
      <w:pPr>
        <w:pStyle w:val="Normal"/>
      </w:pPr>
      <w:r>
        <w:t xml:space="preserve"># parameters to submit with it.</w:t>
        <w:br w:clear="none"/>
      </w:r>
    </w:p>
    <w:p>
      <w:pPr>
        <w:pStyle w:val="Normal"/>
      </w:pPr>
      <w:r>
        <w:t xml:space="preserve">sql = """</w:t>
        <w:br w:clear="none"/>
      </w:r>
    </w:p>
    <w:p>
      <w:pPr>
        <w:pStyle w:val="Normal"/>
      </w:pPr>
      <w:r>
        <w:t xml:space="preserve">INSERT INTO world.t1</w:t>
        <w:br w:clear="none"/>
      </w:r>
    </w:p>
    <w:p>
      <w:pPr>
        <w:pStyle w:val="Normal"/>
      </w:pPr>
      <w:r>
        <w:t xml:space="preserve">VALUES (%s, %s, %s)"""</w:t>
        <w:br w:clear="none"/>
      </w:r>
    </w:p>
    <w:p>
      <w:pPr>
        <w:pStyle w:val="Normal"/>
      </w:pPr>
      <w:r>
        <w:t xml:space="preserve">params = (1, time, time)</w:t>
        <w:br w:clear="none"/>
      </w:r>
    </w:p>
    <w:p>
      <w:pPr>
        <w:pStyle w:val="Normal"/>
      </w:pPr>
      <w:r>
        <w:t xml:space="preserve"># Insert the row</w:t>
        <w:br w:clear="none"/>
      </w:r>
    </w:p>
    <w:p>
      <w:pPr>
        <w:pStyle w:val="Normal"/>
      </w:pPr>
      <w:r>
        <w:t xml:space="preserve">cursor.execute(sql, params)</w:t>
        <w:br w:clear="none"/>
      </w:r>
    </w:p>
    <w:p>
      <w:pPr>
        <w:pStyle w:val="Normal"/>
      </w:pPr>
      <w:r>
        <w:t xml:space="preserve"># Define output formats</w:t>
        <w:br w:clear="none"/>
      </w:r>
    </w:p>
    <w:p>
      <w:pPr>
        <w:pStyle w:val="Normal"/>
      </w:pPr>
      <w:r>
        <w:t xml:space="preserve"># and print output header</w:t>
        <w:br w:clear="none"/>
      </w:r>
    </w:p>
    <w:p>
      <w:pPr>
        <w:pStyle w:val="Normal"/>
      </w:pPr>
      <w:r>
        <w:t xml:space="preserve">fmt = "{0:9s}   {1:^19s}   {2:^19s}"</w:t>
        <w:br w:clear="none"/>
      </w:r>
    </w:p>
    <w:p>
      <w:pPr>
        <w:pStyle w:val="Normal"/>
      </w:pPr>
      <w:r>
        <w:t xml:space="preserve">print(fmt.format(</w:t>
        <w:br w:clear="none"/>
      </w:r>
    </w:p>
    <w:p>
      <w:pPr>
        <w:pStyle w:val="Normal"/>
      </w:pPr>
      <w:r>
        <w:t xml:space="preserve">  "Time Zone", "Datetime", "Timestamp"))</w:t>
        <w:br w:clear="none"/>
      </w:r>
    </w:p>
    <w:p>
      <w:pPr>
        <w:pStyle w:val="Normal"/>
      </w:pPr>
      <w:r>
        <w:t xml:space="preserve">print("-"*53)</w:t>
        <w:br w:clear="none"/>
      </w:r>
    </w:p>
    <w:p>
      <w:pPr>
        <w:pStyle w:val="Normal"/>
      </w:pPr>
      <w:r>
        <w:t xml:space="preserve"># Retrieve the values using thee</w:t>
        <w:br w:clear="none"/>
      </w:r>
    </w:p>
    <w:p>
      <w:pPr>
        <w:pStyle w:val="Normal"/>
      </w:pPr>
      <w:r>
        <w:t xml:space="preserve"># different time zones</w:t>
        <w:br w:clear="none"/>
      </w:r>
    </w:p>
    <w:p>
      <w:pPr>
        <w:pStyle w:val="Normal"/>
      </w:pPr>
      <w:r>
        <w:t xml:space="preserve">sql = """</w:t>
        <w:br w:clear="none"/>
      </w:r>
    </w:p>
    <w:p>
      <w:pPr>
        <w:pStyle w:val="Normal"/>
      </w:pPr>
      <w:r>
        <w:t xml:space="preserve">SELECT val_datetime, val_timestamp</w:t>
        <w:br w:clear="none"/>
      </w:r>
    </w:p>
    <w:p>
      <w:pPr>
        <w:pStyle w:val="Normal"/>
      </w:pPr>
      <w:r>
        <w:t xml:space="preserve">  FROM world.t1</w:t>
        <w:br w:clear="none"/>
      </w:r>
    </w:p>
    <w:p>
      <w:pPr>
        <w:pStyle w:val="Normal"/>
      </w:pPr>
      <w:r>
        <w:t xml:space="preserve"> WHERE id = 1"""</w:t>
        <w:br w:clear="none"/>
      </w:r>
    </w:p>
    <w:p>
      <w:pPr>
        <w:pStyle w:val="Para 06"/>
      </w:pPr>
      <w:r>
        <w:rPr>
          <w:rStyle w:val="Text1"/>
        </w:rPr>
        <w:t xml:space="preserve"/>
        <w:br w:clear="none"/>
        <w:t xml:space="preserve">                    </w:t>
        <w:br w:clear="none"/>
      </w:r>
      <w:r>
        <w:t xml:space="preserve">for tz in ("+00:00", "-05:00", "+10:00"):</w:t>
        <w:br w:clear="none"/>
      </w:r>
      <w:r>
        <w:rPr>
          <w:rStyle w:val="Text1"/>
        </w:rPr>
        <w:t xml:space="preserve"/>
        <w:br w:clear="none"/>
        <w:t xml:space="preserve">                  </w:t>
        <w:br w:clear="none"/>
      </w:r>
    </w:p>
    <w:p>
      <w:pPr>
        <w:pStyle w:val="Para 06"/>
      </w:pPr>
      <w:r>
        <w:rPr>
          <w:rStyle w:val="Text1"/>
        </w:rPr>
        <w:t xml:space="preserve">  </w:t>
        <w:br w:clear="none"/>
      </w:r>
      <w:r>
        <w:t xml:space="preserve">db.time_zone = tz</w:t>
        <w:br w:clear="none"/>
      </w:r>
    </w:p>
    <w:p>
      <w:pPr>
        <w:pStyle w:val="Normal"/>
      </w:pPr>
      <w:r>
        <w:t xml:space="preserve">  cursor.execute(sql)</w:t>
        <w:br w:clear="none"/>
      </w:r>
    </w:p>
    <w:p>
      <w:pPr>
        <w:pStyle w:val="Normal"/>
      </w:pPr>
      <w:r>
        <w:t xml:space="preserve">  row = cursor.fetchone()</w:t>
        <w:br w:clear="none"/>
      </w:r>
    </w:p>
    <w:p>
      <w:pPr>
        <w:pStyle w:val="Normal"/>
      </w:pPr>
      <w:r>
        <w:t xml:space="preserve">  print(fmt.format(</w:t>
        <w:br w:clear="none"/>
      </w:r>
    </w:p>
    <w:p>
      <w:pPr>
        <w:pStyle w:val="Normal"/>
      </w:pPr>
      <w:r>
        <w:t xml:space="preserve">    "UTC" + ("" if tz == "+00:00" else tz),</w:t>
        <w:br w:clear="none"/>
      </w:r>
    </w:p>
    <w:p>
      <w:pPr>
        <w:pStyle w:val="Normal"/>
      </w:pPr>
      <w:r>
        <w:t xml:space="preserve">    row.val_datetime.isoformat(" "),</w:t>
        <w:br w:clear="none"/>
      </w:r>
    </w:p>
    <w:p>
      <w:pPr>
        <w:pStyle w:val="Normal"/>
      </w:pPr>
      <w:r>
        <w:t xml:space="preserve">    row.val_timestamp.isoformat(" ")</w:t>
        <w:br w:clear="none"/>
      </w:r>
    </w:p>
    <w:p>
      <w:pPr>
        <w:pStyle w:val="Normal"/>
      </w:pPr>
      <w:r>
        <w:t xml:space="preserve">  ))</w:t>
        <w:br w:clear="none"/>
      </w:r>
    </w:p>
    <w:p>
      <w:pPr>
        <w:pStyle w:val="Normal"/>
      </w:pPr>
      <w:r>
        <w:t xml:space="preserve"># Use the CONVERT_TZ() function to</w:t>
        <w:br w:clear="none"/>
      </w:r>
    </w:p>
    <w:p>
      <w:pPr>
        <w:pStyle w:val="Normal"/>
      </w:pPr>
      <w:r>
        <w:t xml:space="preserve"># convert the time zone of the datetime</w:t>
        <w:br w:clear="none"/>
      </w:r>
    </w:p>
    <w:p>
      <w:pPr>
        <w:pStyle w:val="Normal"/>
      </w:pPr>
      <w:r>
        <w:t xml:space="preserve"># value</w:t>
        <w:br w:clear="none"/>
      </w:r>
    </w:p>
    <w:p>
      <w:pPr>
        <w:pStyle w:val="Normal"/>
      </w:pPr>
      <w:r>
        <w:t xml:space="preserve"/>
        <w:br w:clear="none"/>
        <w:t xml:space="preserve">                    </w:t>
        <w:br w:clear="none"/>
      </w:r>
      <w:r>
        <w:rPr>
          <w:rStyle w:val="Text1"/>
        </w:rPr>
        <w:t xml:space="preserve">sql = """</w:t>
        <w:br w:clear="none"/>
      </w:r>
      <w:r>
        <w:t xml:space="preserve"/>
        <w:br w:clear="none"/>
        <w:t xml:space="preserve">                  </w:t>
        <w:br w:clear="none"/>
      </w:r>
    </w:p>
    <w:p>
      <w:pPr>
        <w:pStyle w:val="Normal"/>
      </w:pPr>
      <w:r>
        <w:t xml:space="preserve"/>
        <w:br w:clear="none"/>
        <w:t xml:space="preserve">                    </w:t>
        <w:br w:clear="none"/>
      </w:r>
      <w:r>
        <w:rPr>
          <w:rStyle w:val="Text1"/>
        </w:rPr>
        <w:t xml:space="preserve">SELECT CONVERT_TZ(</w:t>
        <w:br w:clear="none"/>
      </w:r>
      <w:r>
        <w:t xml:space="preserve"/>
        <w:br w:clear="none"/>
        <w:t xml:space="preserve">                  </w:t>
        <w:br w:clear="none"/>
      </w:r>
    </w:p>
    <w:p>
      <w:pPr>
        <w:pStyle w:val="Para 06"/>
      </w:pPr>
      <w:r>
        <w:rPr>
          <w:rStyle w:val="Text1"/>
        </w:rPr>
        <w:t xml:space="preserve">         </w:t>
        <w:br w:clear="none"/>
      </w:r>
      <w:r>
        <w:t xml:space="preserve">val_datetime,</w:t>
        <w:br w:clear="none"/>
      </w:r>
    </w:p>
    <w:p>
      <w:pPr>
        <w:pStyle w:val="Normal"/>
      </w:pPr>
      <w:r>
        <w:t xml:space="preserve">         </w:t>
        <w:br w:clear="none"/>
      </w:r>
      <w:r>
        <w:rPr>
          <w:rStyle w:val="Text1"/>
        </w:rPr>
        <w:t xml:space="preserve">'+00:00',</w:t>
        <w:br w:clear="none"/>
      </w:r>
    </w:p>
    <w:p>
      <w:pPr>
        <w:pStyle w:val="Normal"/>
      </w:pPr>
      <w:r>
        <w:t xml:space="preserve">         </w:t>
        <w:br w:clear="none"/>
      </w:r>
      <w:r>
        <w:rPr>
          <w:rStyle w:val="Text1"/>
        </w:rPr>
        <w:t xml:space="preserve">'+10:00'</w:t>
        <w:br w:clear="none"/>
      </w:r>
    </w:p>
    <w:p>
      <w:pPr>
        <w:pStyle w:val="Para 06"/>
      </w:pPr>
      <w:r>
        <w:rPr>
          <w:rStyle w:val="Text1"/>
        </w:rPr>
        <w:t xml:space="preserve">       </w:t>
        <w:br w:clear="none"/>
      </w:r>
      <w:r>
        <w:t xml:space="preserve">) val_utc</w:t>
        <w:br w:clear="none"/>
      </w:r>
    </w:p>
    <w:p>
      <w:pPr>
        <w:pStyle w:val="Para 06"/>
      </w:pPr>
      <w:r>
        <w:rPr>
          <w:rStyle w:val="Text1"/>
        </w:rPr>
        <w:t xml:space="preserve">  </w:t>
        <w:br w:clear="none"/>
      </w:r>
      <w:r>
        <w:t xml:space="preserve">FROM world.t1</w:t>
        <w:br w:clear="none"/>
      </w:r>
    </w:p>
    <w:p>
      <w:pPr>
        <w:pStyle w:val="Para 06"/>
      </w:pPr>
      <w:r>
        <w:rPr>
          <w:rStyle w:val="Text1"/>
        </w:rPr>
        <w:t xml:space="preserve"> </w:t>
        <w:br w:clear="none"/>
      </w:r>
      <w:r>
        <w:t xml:space="preserve">WHERE id = 1"""</w:t>
        <w:br w:clear="none"/>
      </w:r>
    </w:p>
    <w:p>
      <w:pPr>
        <w:pStyle w:val="Normal"/>
      </w:pPr>
      <w:r>
        <w:t xml:space="preserve">cursor.execute(sql)</w:t>
        <w:br w:clear="none"/>
      </w:r>
    </w:p>
    <w:p>
      <w:pPr>
        <w:pStyle w:val="Normal"/>
      </w:pPr>
      <w:r>
        <w:t xml:space="preserve">row = cursor.fetchone()</w:t>
        <w:br w:clear="none"/>
      </w:r>
    </w:p>
    <w:p>
      <w:pPr>
        <w:pStyle w:val="Normal"/>
      </w:pPr>
      <w:r>
        <w:t xml:space="preserve">print("\ndatetime in UTC+10:00: {0}".format(</w:t>
        <w:br w:clear="none"/>
      </w:r>
    </w:p>
    <w:p>
      <w:pPr>
        <w:pStyle w:val="Normal"/>
      </w:pPr>
      <w:r>
        <w:t xml:space="preserve">  row.val_utc.isoformat(" ")))</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4-13</w:t>
        <w:br w:clear="none"/>
      </w:r>
      <w:r>
        <w:t xml:space="preserve">The Effect of the Time Zone</w:t>
        <w:br w:clear="none"/>
      </w:r>
    </w:p>
    <w:p>
      <w:bookmarkStart w:id="1688" w:name="The_date_time_value_for_May_5th"/>
      <w:pPr>
        <w:pStyle w:val="Para 01"/>
      </w:pPr>
      <w:r>
        <w:t>The date time value for May 5</w:t>
      </w:r>
      <w:r>
        <w:rPr>
          <w:rStyle w:val="Text17"/>
        </w:rPr>
        <w:t>th</w:t>
      </w:r>
      <w:r>
        <w:t xml:space="preserve">, 2018 at 09:10:12pm is inserted into a temporary table with both a </w:t>
        <w:bookmarkStart w:id="1689" w:name="datetime_4"/>
        <w:t xml:space="preserve"> </w:t>
        <w:bookmarkEnd w:id="1689"/>
      </w:r>
      <w:r>
        <w:rPr>
          <w:rStyle w:val="Text0"/>
        </w:rPr>
        <w:t>datetime</w:t>
      </w:r>
      <w:r>
        <w:t xml:space="preserve"> </w:t>
        <w:t xml:space="preserve"> and </w:t>
        <w:bookmarkStart w:id="1690" w:name="timestamp_6"/>
        <w:t xml:space="preserve"> </w:t>
        <w:bookmarkEnd w:id="1690"/>
      </w:r>
      <w:r>
        <w:rPr>
          <w:rStyle w:val="Text0"/>
        </w:rPr>
        <w:t>timestamp</w:t>
      </w:r>
      <w:r>
        <w:t xml:space="preserve"> </w:t>
        <w:t xml:space="preserve"> column. The time zone is set to UTC using the connection </w:t>
        <w:bookmarkStart w:id="1691" w:name="time_zone_4"/>
        <w:t xml:space="preserve"> </w:t>
        <w:bookmarkEnd w:id="1691"/>
      </w:r>
      <w:r>
        <w:rPr>
          <w:rStyle w:val="Text0"/>
        </w:rPr>
        <w:t>time_zone</w:t>
      </w:r>
      <w:r>
        <w:t xml:space="preserve"> </w:t>
        <w:t xml:space="preserve"> property when the row is inserted. The </w:t>
      </w:r>
      <w:r>
        <w:rPr>
          <w:rStyle w:val="Text0"/>
        </w:rPr>
        <w:t>datetime</w:t>
      </w:r>
      <w:r>
        <w:t xml:space="preserve"> and </w:t>
        <w:bookmarkStart w:id="1692" w:name="timestamp_7"/>
        <w:t xml:space="preserve"> </w:t>
        <w:bookmarkEnd w:id="1692"/>
      </w:r>
      <w:r>
        <w:rPr>
          <w:rStyle w:val="Text0"/>
        </w:rPr>
        <w:t>timestamp</w:t>
      </w:r>
      <w:r>
        <w:t xml:space="preserve"> </w:t>
        <w:t xml:space="preserve"> values are then selected with three different time zones set, and the </w:t>
        <w:bookmarkStart w:id="1693" w:name="datetime_5"/>
        <w:t xml:space="preserve"> </w:t>
        <w:bookmarkEnd w:id="1693"/>
      </w:r>
      <w:r>
        <w:rPr>
          <w:rStyle w:val="Text0"/>
        </w:rPr>
        <w:t>datetime</w:t>
      </w:r>
      <w:r>
        <w:t xml:space="preserve"> </w:t>
        <w:t xml:space="preserve"> value is converted to UTC+10 using the </w:t>
        <w:bookmarkStart w:id="1694" w:name="CONVERT_TZ_1"/>
        <w:t xml:space="preserve"> </w:t>
        <w:bookmarkEnd w:id="1694"/>
      </w:r>
      <w:r>
        <w:rPr>
          <w:rStyle w:val="Text0"/>
        </w:rPr>
        <w:t>CONVERT_TZ()</w:t>
      </w:r>
      <w:r>
        <w:t xml:space="preserve"> </w:t>
        <w:t xml:space="preserve"> function. The output is</w:t>
      </w:r>
      <w:bookmarkEnd w:id="1688"/>
    </w:p>
    <w:p>
      <w:bookmarkStart w:id="1695" w:name="Time_Zone________Datetime"/>
      <w:bookmarkStart w:id="1696" w:name="Time_Zone________Datetime_1"/>
      <w:pPr>
        <w:pStyle w:val="Normal"/>
      </w:pPr>
      <w:r>
        <w:t xml:space="preserve">Time Zone        Datetime              Timestamp</w:t>
        <w:br w:clear="none"/>
      </w:r>
      <w:bookmarkEnd w:id="1695"/>
      <w:bookmarkEnd w:id="1696"/>
    </w:p>
    <w:p>
      <w:pPr>
        <w:pStyle w:val="Normal"/>
      </w:pPr>
      <w:r>
        <w:t xml:space="preserve">-----------------------------------------------------</w:t>
        <w:br w:clear="none"/>
      </w:r>
    </w:p>
    <w:p>
      <w:pPr>
        <w:pStyle w:val="Normal"/>
      </w:pPr>
      <w:r>
        <w:t xml:space="preserve">UTC         2018-05-06 21:10:12   2018-05-06 21:10:12</w:t>
        <w:br w:clear="none"/>
      </w:r>
    </w:p>
    <w:p>
      <w:pPr>
        <w:pStyle w:val="Normal"/>
      </w:pPr>
      <w:r>
        <w:t xml:space="preserve">UTC-05:00   2018-05-06 21:10:12   2018-05-06 16:10:12</w:t>
        <w:br w:clear="none"/>
      </w:r>
    </w:p>
    <w:p>
      <w:pPr>
        <w:pStyle w:val="Normal"/>
      </w:pPr>
      <w:r>
        <w:t xml:space="preserve">UTC+10:00   2018-05-06 21:10:12   2018-05-07 07:10:12</w:t>
        <w:br w:clear="none"/>
      </w:r>
    </w:p>
    <w:p>
      <w:pPr>
        <w:pStyle w:val="Normal"/>
      </w:pPr>
      <w:r>
        <w:t xml:space="preserve">datetime in UTC+10:00: 2018-05-07 07:10:12</w:t>
        <w:br w:clear="none"/>
      </w:r>
    </w:p>
    <w:p>
      <w:bookmarkStart w:id="1697" w:name="The_value_printed_for_the"/>
      <w:pPr>
        <w:pStyle w:val="Para 01"/>
      </w:pPr>
      <w:r>
        <w:t xml:space="preserve">The value printed for the </w:t>
        <w:bookmarkStart w:id="1698" w:name="datetime_6"/>
        <w:t xml:space="preserve"> </w:t>
        <w:bookmarkEnd w:id="1698"/>
      </w:r>
      <w:r>
        <w:rPr>
          <w:rStyle w:val="Text0"/>
        </w:rPr>
        <w:t>datetime</w:t>
      </w:r>
      <w:r>
        <w:t xml:space="preserve"> </w:t>
        <w:t xml:space="preserve"> column is always the same irrespective of the time zone. However, for the </w:t>
        <w:bookmarkStart w:id="1699" w:name="timestamp_8"/>
        <w:t xml:space="preserve"> </w:t>
        <w:bookmarkEnd w:id="1699"/>
      </w:r>
      <w:r>
        <w:rPr>
          <w:rStyle w:val="Text0"/>
        </w:rPr>
        <w:t>timestamp</w:t>
      </w:r>
      <w:r>
        <w:t xml:space="preserve"> </w:t>
        <w:t xml:space="preserve"> column, the value returned depends on the time zone. Only when the time zone is the same at the time of selecting the data as when the data was inserted is the returned </w:t>
        <w:bookmarkStart w:id="1700" w:name="timestamp_9"/>
        <w:t xml:space="preserve"> </w:t>
        <w:bookmarkEnd w:id="1700"/>
      </w:r>
      <w:r>
        <w:rPr>
          <w:rStyle w:val="Text0"/>
        </w:rPr>
        <w:t>timestamp</w:t>
      </w:r>
      <w:r>
        <w:t xml:space="preserve"> </w:t>
        <w:t xml:space="preserve"> value the same as what was inserted. So, when using </w:t>
      </w:r>
      <w:r>
        <w:rPr>
          <w:rStyle w:val="Text0"/>
        </w:rPr>
        <w:t>timestamp</w:t>
      </w:r>
      <w:r>
        <w:t xml:space="preserve"> columns, it is important to keep the time zone in mind.</w:t>
      </w:r>
      <w:bookmarkEnd w:id="1697"/>
    </w:p>
    <w:p>
      <w:bookmarkStart w:id="1701" w:name="TipFor_more_information_about_My"/>
      <w:pPr>
        <w:pStyle w:val="Para 10"/>
      </w:pPr>
      <w:r>
        <w:rPr>
          <w:rStyle w:val="Text8"/>
        </w:rPr>
        <w:t>Tip</w:t>
      </w:r>
      <w:r>
        <w:bookmarkStart w:id="1702" w:name="For_more_information_about_MySQL"/>
        <w:t xml:space="preserve">For more information about MySQL time zone support and how to add the named time zones, see </w:t>
        <w:bookmarkEnd w:id="1702"/>
      </w:r>
      <w:hyperlink r:id="rId86">
        <w:r>
          <w:rPr>
            <w:rStyle w:val="Text5"/>
          </w:rPr>
          <w:t xml:space="preserve"> </w:t>
        </w:r>
      </w:hyperlink>
      <w:hyperlink r:id="rId86">
        <w:r>
          <w:rPr>
            <w:rStyle w:val="Text2"/>
          </w:rPr>
          <w:t>https://dev.mysql.com/doc/refman/en/time-zone-support.html</w:t>
        </w:r>
      </w:hyperlink>
      <w:hyperlink r:id="rId86">
        <w:r>
          <w:rPr>
            <w:rStyle w:val="Text5"/>
          </w:rPr>
          <w:t xml:space="preserve"> </w:t>
        </w:r>
      </w:hyperlink>
      <w:r>
        <w:t>.</w:t>
      </w:r>
      <w:bookmarkEnd w:id="1701"/>
    </w:p>
    <w:p>
      <w:bookmarkStart w:id="1703" w:name="This_is_the_final_example_that_i"/>
      <w:pPr>
        <w:pStyle w:val="Para 01"/>
      </w:pPr>
      <w:r>
        <w:t>This is the final example that involves the properties of the connection. There are several other utility methods, some of which will be discussed in the next section.</w:t>
      </w:r>
      <w:bookmarkEnd w:id="1703"/>
    </w:p>
    <w:p>
      <w:bookmarkStart w:id="1704" w:name="Other_Connection_Utility_Methods"/>
      <w:pPr>
        <w:pStyle w:val="Heading 2"/>
      </w:pPr>
      <w:r>
        <w:t>Other Connection Utility Methods</w:t>
      </w:r>
      <w:bookmarkEnd w:id="1704"/>
    </w:p>
    <w:p>
      <w:bookmarkStart w:id="1705" w:name="The_connection_object_has_severa"/>
      <w:pPr>
        <w:pStyle w:val="Para 01"/>
      </w:pPr>
      <w:r>
        <w:t>The connection object has several methods that can be used for a range of tasks such as checking whether the connection is still available, resetting the connection, and getting information about the server to which the application is connected. This section will briefly discuss the most useful utility methods.</w:t>
      </w:r>
      <w:bookmarkEnd w:id="1705"/>
    </w:p>
    <w:p>
      <w:bookmarkStart w:id="1706" w:name="NoteFor_a_complete_list_of_metho"/>
      <w:pPr>
        <w:pStyle w:val="Para 31"/>
      </w:pPr>
      <w:r>
        <w:rPr>
          <w:rStyle w:val="Text8"/>
        </w:rPr>
        <w:t>Note</w:t>
      </w:r>
      <w:r>
        <w:rPr>
          <w:rStyle w:val="Text6"/>
        </w:rPr>
        <w:bookmarkStart w:id="1707" w:name="For_a_complete_list_of_methods"/>
        <w:t xml:space="preserve">For a complete list of methods, see </w:t>
        <w:bookmarkEnd w:id="1707"/>
      </w:r>
      <w:hyperlink r:id="rId87">
        <w:r>
          <w:rPr>
            <w:rStyle w:val="Text13"/>
          </w:rPr>
          <w:t xml:space="preserve"> </w:t>
        </w:r>
      </w:hyperlink>
      <w:hyperlink r:id="rId87">
        <w:r>
          <w:t>https://dev.mysql.com/doc/connector-python/en/connector-python-api-mysqlconnection.html</w:t>
        </w:r>
      </w:hyperlink>
      <w:hyperlink r:id="rId87">
        <w:r>
          <w:rPr>
            <w:rStyle w:val="Text13"/>
          </w:rPr>
          <w:t xml:space="preserve"> </w:t>
        </w:r>
      </w:hyperlink>
      <w:r>
        <w:rPr>
          <w:rStyle w:val="Text6"/>
        </w:rPr>
        <w:t>.</w:t>
      </w:r>
      <w:bookmarkEnd w:id="1706"/>
    </w:p>
    <w:p>
      <w:bookmarkStart w:id="1708" w:name="The_utility_methods_that_will_be"/>
      <w:pPr>
        <w:pStyle w:val="Para 03"/>
      </w:pPr>
      <w:r>
        <w:t xml:space="preserve">The utility methods that will be discussed are summarized in Table </w:t>
      </w:r>
      <w:hyperlink w:anchor="Table_4_3Some_Useful_Connection">
        <w:r>
          <w:rPr>
            <w:rStyle w:val="Text12"/>
          </w:rPr>
          <w:t>4-3</w:t>
        </w:r>
      </w:hyperlink>
      <w:r>
        <w:t>. The scope of the methods is one of Connection and Server. The connection methods affect the connection or perform tests for the connection. The server methods can be used to get information about MySQL Server.</w:t>
      </w:r>
      <w:bookmarkEnd w:id="1708"/>
    </w:p>
    <w:p>
      <w:bookmarkStart w:id="1709" w:name="Table_4_3Some_Useful_Connection"/>
      <w:pPr>
        <w:pStyle w:val="Para 13"/>
      </w:pPr>
      <w:r>
        <w:rPr>
          <w:rStyle w:val="Text9"/>
        </w:rPr>
        <w:t>Table 4-3</w:t>
      </w:r>
      <w:r>
        <w:t>Some Useful Connection Utility Methods</w:t>
      </w:r>
      <w:bookmarkEnd w:id="1709"/>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Scope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710" w:name="cmd_change_user_1"/>
              <w:t xml:space="preserve"> </w:t>
              <w:bookmarkEnd w:id="1710"/>
            </w:r>
            <w:r>
              <w:t>cmd_change_user()</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Connection</w:t>
            </w:r>
          </w:p>
        </w:tc>
        <w:tc>
          <w:tcPr>
            <w:tcW w:type="auto" w:w="0"/>
            <w:tcMar>
              <w:left w:type="dxa" w:w="200"/>
              <w:top w:type="dxa" w:w="200"/>
              <w:right w:type="dxa" w:w="200"/>
              <w:bottom w:type="dxa" w:w="200"/>
            </w:tcMar>
            <w:vAlign w:val="center"/>
          </w:tcPr>
          <w:p>
            <w:pPr>
              <w:pStyle w:val="Para 02"/>
            </w:pPr>
            <w:r>
              <w:t>Changes the user as well as the database and character set related options.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711" w:name="cmd_reset_connection"/>
              <w:t xml:space="preserve"> </w:t>
              <w:bookmarkEnd w:id="1711"/>
            </w:r>
            <w:r>
              <w:t>cmd_reset_connection()</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Connection</w:t>
            </w:r>
          </w:p>
        </w:tc>
        <w:tc>
          <w:tcPr>
            <w:tcW w:type="auto" w:w="0"/>
            <w:shd w:val="clear" w:color="auto" w:fill="EEF2F6"/>
            <w:tcMar>
              <w:left w:type="dxa" w:w="200"/>
              <w:top w:type="dxa" w:w="200"/>
              <w:right w:type="dxa" w:w="200"/>
              <w:bottom w:type="dxa" w:w="200"/>
            </w:tcMar>
            <w:vAlign w:val="center"/>
          </w:tcPr>
          <w:p>
            <w:pPr>
              <w:pStyle w:val="Para 02"/>
            </w:pPr>
            <w:r>
              <w:t>Resets the user variables and session variables for the connection. Only works for MySQL Server 5.7 and later and is only available when using the pure Python implementation.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712" w:name="is_connected"/>
              <w:t xml:space="preserve"> </w:t>
              <w:bookmarkEnd w:id="1712"/>
            </w:r>
            <w:r>
              <w:t>is_connected()</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Connection</w:t>
            </w:r>
          </w:p>
        </w:tc>
        <w:tc>
          <w:tcPr>
            <w:tcW w:type="auto" w:w="0"/>
            <w:tcMar>
              <w:left w:type="dxa" w:w="200"/>
              <w:top w:type="dxa" w:w="200"/>
              <w:right w:type="dxa" w:w="200"/>
              <w:bottom w:type="dxa" w:w="200"/>
            </w:tcMar>
            <w:vAlign w:val="center"/>
          </w:tcPr>
          <w:p>
            <w:pPr>
              <w:pStyle w:val="Para 02"/>
            </w:pPr>
            <w:r>
              <w:t xml:space="preserve">Returns </w:t>
            </w:r>
            <w:r>
              <w:rPr>
                <w:rStyle w:val="Text0"/>
              </w:rPr>
              <w:t>True</w:t>
            </w:r>
            <w:r>
              <w:t xml:space="preserve"> if the connection is still connected to MySQL Server.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713" w:name="ping"/>
              <w:t xml:space="preserve"> </w:t>
              <w:bookmarkEnd w:id="1713"/>
            </w:r>
            <w:r>
              <w:t>ping()</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Connection</w:t>
            </w:r>
          </w:p>
        </w:tc>
        <w:tc>
          <w:tcPr>
            <w:tcW w:type="auto" w:w="0"/>
            <w:shd w:val="clear" w:color="auto" w:fill="EEF2F6"/>
            <w:tcMar>
              <w:left w:type="dxa" w:w="200"/>
              <w:top w:type="dxa" w:w="200"/>
              <w:right w:type="dxa" w:w="200"/>
              <w:bottom w:type="dxa" w:w="200"/>
            </w:tcMar>
            <w:vAlign w:val="center"/>
          </w:tcPr>
          <w:p>
            <w:pPr>
              <w:pStyle w:val="Para 02"/>
            </w:pPr>
            <w:r>
              <w:t>Verifies whether the connection is still available by pinging MySQL Server. Can optionally attempt to reconnect.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714" w:name="reset_session"/>
              <w:t xml:space="preserve"> </w:t>
              <w:bookmarkEnd w:id="1714"/>
            </w:r>
            <w:r>
              <w:t>reset_session()</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Connection</w:t>
            </w:r>
          </w:p>
        </w:tc>
        <w:tc>
          <w:tcPr>
            <w:tcW w:type="auto" w:w="0"/>
            <w:tcMar>
              <w:left w:type="dxa" w:w="200"/>
              <w:top w:type="dxa" w:w="200"/>
              <w:right w:type="dxa" w:w="200"/>
              <w:bottom w:type="dxa" w:w="200"/>
            </w:tcMar>
            <w:vAlign w:val="center"/>
          </w:tcPr>
          <w:p>
            <w:pPr>
              <w:pStyle w:val="Para 02"/>
            </w:pPr>
            <w:r>
              <w:t>Resets the user variables and session variables for the connection. Works for all MySQL Server versions and allows setting user and session variables after the reset.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715" w:name="cmd_statistics"/>
              <w:t xml:space="preserve"> </w:t>
              <w:bookmarkEnd w:id="1715"/>
            </w:r>
            <w:r>
              <w:t>cmd_statistics()</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Server</w:t>
            </w:r>
          </w:p>
        </w:tc>
        <w:tc>
          <w:tcPr>
            <w:tcW w:type="auto" w:w="0"/>
            <w:shd w:val="clear" w:color="auto" w:fill="EEF2F6"/>
            <w:tcMar>
              <w:left w:type="dxa" w:w="200"/>
              <w:top w:type="dxa" w:w="200"/>
              <w:right w:type="dxa" w:w="200"/>
              <w:bottom w:type="dxa" w:w="200"/>
            </w:tcMar>
            <w:vAlign w:val="center"/>
          </w:tcPr>
          <w:p>
            <w:pPr>
              <w:pStyle w:val="Para 02"/>
            </w:pPr>
            <w:r>
              <w:t>Returns a dictionary with statistics for the MySQL Server.</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1716" w:name="get_server_info"/>
              <w:t xml:space="preserve"> </w:t>
              <w:bookmarkEnd w:id="1716"/>
            </w:r>
            <w:r>
              <w:t>get_server_info()</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Server</w:t>
            </w:r>
          </w:p>
        </w:tc>
        <w:tc>
          <w:tcPr>
            <w:tcW w:type="auto" w:w="0"/>
            <w:tcMar>
              <w:left w:type="dxa" w:w="200"/>
              <w:top w:type="dxa" w:w="200"/>
              <w:right w:type="dxa" w:w="200"/>
              <w:bottom w:type="dxa" w:w="200"/>
            </w:tcMar>
            <w:vAlign w:val="center"/>
          </w:tcPr>
          <w:p>
            <w:pPr>
              <w:pStyle w:val="Para 02"/>
            </w:pPr>
            <w:r>
              <w:t>Returns the MySQL Server version as a string. This includes any version suffixes such as “rc” that may apply. If there is no suffix, it indicates a GA release. Examples are “8.0.4-rc-log” and “8.0.11”.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717" w:name="get_server_version"/>
              <w:t xml:space="preserve"> </w:t>
              <w:bookmarkEnd w:id="1717"/>
            </w:r>
            <w:r>
              <w:t>get_server_version()</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Server</w:t>
            </w:r>
          </w:p>
        </w:tc>
        <w:tc>
          <w:tcPr>
            <w:tcW w:type="auto" w:w="0"/>
            <w:shd w:val="clear" w:color="auto" w:fill="EEF2F6"/>
            <w:tcMar>
              <w:left w:type="dxa" w:w="200"/>
              <w:top w:type="dxa" w:w="200"/>
              <w:right w:type="dxa" w:w="200"/>
              <w:bottom w:type="dxa" w:w="200"/>
            </w:tcMar>
            <w:vAlign w:val="center"/>
          </w:tcPr>
          <w:p>
            <w:pPr>
              <w:pStyle w:val="Para 02"/>
            </w:pPr>
            <w:r>
              <w:t>Returns the MySQL Server version as a tuple of integers. Version suffixes are not included.</w:t>
            </w:r>
          </w:p>
        </w:tc>
      </w:tr>
    </w:tbl>
    <w:p>
      <w:bookmarkStart w:id="1718" w:name="These_methods_will_be_discussed"/>
      <w:pPr>
        <w:pStyle w:val="Para 01"/>
      </w:pPr>
      <w:r>
        <w:t>These methods will be discussed in the following subsections.</w:t>
      </w:r>
      <w:bookmarkEnd w:id="1718"/>
    </w:p>
    <w:p>
      <w:bookmarkStart w:id="1719" w:name="Connection_MethodsThe_connection"/>
      <w:pPr>
        <w:pStyle w:val="Heading 2"/>
      </w:pPr>
      <w:r>
        <w:t>Connection Methods</w:t>
      </w:r>
      <w:bookmarkEnd w:id="1719"/>
    </w:p>
    <w:p>
      <w:bookmarkStart w:id="1720" w:name="The_connection_methods_can_be_us"/>
      <w:pPr>
        <w:pStyle w:val="Para 01"/>
      </w:pPr>
      <w:r>
        <w:t xml:space="preserve">The connection methods can be used to perform various actions to either affect the connection or to check whether the connection is still alive. The methods will be discussed in alphabetical order, except the </w:t>
        <w:bookmarkStart w:id="1721" w:name="reset_session_1"/>
        <w:t xml:space="preserve"> </w:t>
        <w:bookmarkEnd w:id="1721"/>
      </w:r>
      <w:r>
        <w:rPr>
          <w:rStyle w:val="Text0"/>
        </w:rPr>
        <w:t>reset_session()</w:t>
      </w:r>
      <w:r>
        <w:t xml:space="preserve"> </w:t>
        <w:t xml:space="preserve"> method, which will be discussed together with </w:t>
        <w:bookmarkStart w:id="1722" w:name="cmd_reset_connection_1"/>
        <w:t xml:space="preserve"> </w:t>
        <w:bookmarkEnd w:id="1722"/>
      </w:r>
      <w:r>
        <w:rPr>
          <w:rStyle w:val="Text0"/>
        </w:rPr>
        <w:t>cmd_reset_connection()</w:t>
      </w:r>
      <w:r>
        <w:t xml:space="preserve"> </w:t>
        <w:t>.</w:t>
      </w:r>
      <w:bookmarkEnd w:id="1720"/>
    </w:p>
    <w:p>
      <w:bookmarkStart w:id="1723" w:name="cmd_change_user_2"/>
      <w:pPr>
        <w:pStyle w:val="Heading 4"/>
      </w:pPr>
      <w:r>
        <w:t/>
        <w:bookmarkStart w:id="1724" w:name="cmd_change_user_3"/>
        <w:t>cmd_change_user()</w:t>
        <w:bookmarkEnd w:id="1724"/>
        <w:t xml:space="preserve"> </w:t>
      </w:r>
      <w:bookmarkEnd w:id="1723"/>
    </w:p>
    <w:p>
      <w:bookmarkStart w:id="1725" w:name="The_cmd_change_user___method_can"/>
      <w:pPr>
        <w:pStyle w:val="Para 03"/>
      </w:pPr>
      <w:r>
        <w:t xml:space="preserve">The </w:t>
      </w:r>
      <w:r>
        <w:rPr>
          <w:rStyle w:val="Text0"/>
        </w:rPr>
        <w:t>cmd_change_user()</w:t>
      </w:r>
      <w:r>
        <w:t xml:space="preserve"> method can be used to change which user is used for the connection, the default database, the character set, and </w:t>
        <w:bookmarkStart w:id="1726" w:name="collation_8"/>
        <w:t>collation</w:t>
        <w:bookmarkEnd w:id="1726"/>
        <w:t xml:space="preserve">. All of the arguments are optional; arguments that are not set use their default value. The arguments and their default values are summarized in Table </w:t>
      </w:r>
      <w:hyperlink w:anchor="Table_4_4The_Arguments_for_cmd_c">
        <w:r>
          <w:rPr>
            <w:rStyle w:val="Text12"/>
          </w:rPr>
          <w:t>4-4</w:t>
        </w:r>
      </w:hyperlink>
      <w:r>
        <w:t>.</w:t>
      </w:r>
      <w:bookmarkEnd w:id="1725"/>
    </w:p>
    <w:p>
      <w:bookmarkStart w:id="1727" w:name="Table_4_4The_Arguments_for_cmd_c"/>
      <w:pPr>
        <w:pStyle w:val="Para 13"/>
      </w:pPr>
      <w:r>
        <w:rPr>
          <w:rStyle w:val="Text9"/>
        </w:rPr>
        <w:t>Table 4-4</w:t>
      </w:r>
      <w:r>
        <w:t xml:space="preserve">The Arguments for </w:t>
      </w:r>
      <w:r>
        <w:rPr>
          <w:rStyle w:val="Text0"/>
        </w:rPr>
        <w:t>cmd_change_user()</w:t>
      </w:r>
      <w:bookmarkEnd w:id="1727"/>
    </w:p>
    <w:tbl>
      <w:tblPr>
        <w:tblW w:type="auto" w:w="0"/>
      </w:tblPr>
      <w:tr>
        <w:tc>
          <w:tcPr>
            <w:tcW w:type="auto" w:w="0"/>
            <w:tcMar>
              <w:left w:type="dxa" w:w="200"/>
              <w:top w:type="dxa" w:w="200"/>
              <w:right w:type="dxa" w:w="200"/>
              <w:bottom w:type="dxa" w:w="200"/>
            </w:tcMar>
            <w:vAlign w:val="center"/>
          </w:tcPr>
          <w:p>
            <w:pPr>
              <w:pStyle w:val="1 Block"/>
            </w:pPr>
          </w:p>
          <w:p>
            <w:pPr>
              <w:pStyle w:val="Para 02"/>
            </w:pPr>
            <w:r>
              <w:t>Argument</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username</w:t>
            </w:r>
            <w:r>
              <w:rPr>
                <w:rStyle w:val="Text3"/>
              </w:rPr>
              <w:t xml:space="preserve"> </w:t>
            </w:r>
          </w:p>
        </w:tc>
        <w:tc>
          <w:tcPr>
            <w:tcW w:type="auto" w:w="0"/>
            <w:tcMar>
              <w:left w:type="dxa" w:w="200"/>
              <w:top w:type="dxa" w:w="200"/>
              <w:right w:type="dxa" w:w="200"/>
              <w:bottom w:type="dxa" w:w="200"/>
            </w:tcMar>
            <w:vAlign w:val="center"/>
          </w:tcPr>
          <w:p>
            <w:pPr>
              <w:pStyle w:val="Para 02"/>
            </w:pPr>
            <w:r>
              <w:t>(Empty string)</w:t>
            </w:r>
          </w:p>
        </w:tc>
        <w:tc>
          <w:tcPr>
            <w:tcW w:type="auto" w:w="0"/>
            <w:tcMar>
              <w:left w:type="dxa" w:w="200"/>
              <w:top w:type="dxa" w:w="200"/>
              <w:right w:type="dxa" w:w="200"/>
              <w:bottom w:type="dxa" w:w="200"/>
            </w:tcMar>
            <w:vAlign w:val="center"/>
          </w:tcPr>
          <w:p>
            <w:pPr>
              <w:pStyle w:val="Para 02"/>
            </w:pPr>
            <w:r>
              <w:t>The username to connect with.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password</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(Empty string)</w:t>
            </w:r>
          </w:p>
        </w:tc>
        <w:tc>
          <w:tcPr>
            <w:tcW w:type="auto" w:w="0"/>
            <w:shd w:val="clear" w:color="auto" w:fill="EEF2F6"/>
            <w:tcMar>
              <w:left w:type="dxa" w:w="200"/>
              <w:top w:type="dxa" w:w="200"/>
              <w:right w:type="dxa" w:w="200"/>
              <w:bottom w:type="dxa" w:w="200"/>
            </w:tcMar>
            <w:vAlign w:val="center"/>
          </w:tcPr>
          <w:p>
            <w:pPr>
              <w:pStyle w:val="Para 02"/>
            </w:pPr>
            <w:r>
              <w:t>The password to authenticate with.</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database</w:t>
            </w:r>
            <w:r>
              <w:rPr>
                <w:rStyle w:val="Text3"/>
              </w:rPr>
              <w:t xml:space="preserve"> </w:t>
            </w:r>
          </w:p>
        </w:tc>
        <w:tc>
          <w:tcPr>
            <w:tcW w:type="auto" w:w="0"/>
            <w:tcMar>
              <w:left w:type="dxa" w:w="200"/>
              <w:top w:type="dxa" w:w="200"/>
              <w:right w:type="dxa" w:w="200"/>
              <w:bottom w:type="dxa" w:w="200"/>
            </w:tcMar>
            <w:vAlign w:val="center"/>
          </w:tcPr>
          <w:p>
            <w:pPr>
              <w:pStyle w:val="Para 02"/>
            </w:pPr>
            <w:r>
              <w:t>(Empty string)</w:t>
            </w:r>
          </w:p>
        </w:tc>
        <w:tc>
          <w:tcPr>
            <w:tcW w:type="auto" w:w="0"/>
            <w:tcMar>
              <w:left w:type="dxa" w:w="200"/>
              <w:top w:type="dxa" w:w="200"/>
              <w:right w:type="dxa" w:w="200"/>
              <w:bottom w:type="dxa" w:w="200"/>
            </w:tcMar>
            <w:vAlign w:val="center"/>
          </w:tcPr>
          <w:p>
            <w:pPr>
              <w:pStyle w:val="Para 02"/>
            </w:pPr>
            <w:r>
              <w:t>The new default database.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1728" w:name="charset_2"/>
              <w:t xml:space="preserve"> </w:t>
              <w:bookmarkEnd w:id="1728"/>
            </w:r>
            <w:r>
              <w:t>charset</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45</w:t>
            </w:r>
          </w:p>
        </w:tc>
        <w:tc>
          <w:tcPr>
            <w:tcW w:type="auto" w:w="0"/>
            <w:shd w:val="clear" w:color="auto" w:fill="EEF2F6"/>
            <w:tcMar>
              <w:left w:type="dxa" w:w="200"/>
              <w:top w:type="dxa" w:w="200"/>
              <w:right w:type="dxa" w:w="200"/>
              <w:bottom w:type="dxa" w:w="200"/>
            </w:tcMar>
            <w:vAlign w:val="center"/>
          </w:tcPr>
          <w:p>
            <w:pPr>
              <w:pStyle w:val="Para 02"/>
            </w:pPr>
            <w:r>
              <w:t xml:space="preserve">The character set and </w:t>
              <w:bookmarkStart w:id="1729" w:name="collation_9"/>
              <w:t>collation</w:t>
              <w:bookmarkEnd w:id="1729"/>
              <w:t xml:space="preserve">. The value of 33 corresponds to the </w:t>
            </w:r>
            <w:r>
              <w:rPr>
                <w:rStyle w:val="Text0"/>
              </w:rPr>
              <w:t>utf8mb4</w:t>
            </w:r>
            <w:r>
              <w:t xml:space="preserve"> (the 4-byte implementation) with the </w:t>
            </w:r>
            <w:r>
              <w:rPr>
                <w:rStyle w:val="Text0"/>
              </w:rPr>
              <w:t>utf8mb4_general_ci</w:t>
            </w:r>
            <w:r>
              <w:t xml:space="preserve"> collation. In MySQL Connector/Python 8.0.11 and earlier the default is 33 (</w:t>
            </w:r>
            <w:r>
              <w:rPr>
                <w:rStyle w:val="Text0"/>
              </w:rPr>
              <w:t>utf8</w:t>
            </w:r>
            <w:r>
              <w:t xml:space="preserve"> - the 3-byte implementation - with the </w:t>
            </w:r>
            <w:r>
              <w:rPr>
                <w:rStyle w:val="Text0"/>
              </w:rPr>
              <w:t>utf8_general_ci</w:t>
            </w:r>
            <w:r>
              <w:t xml:space="preserve"> collation).</w:t>
            </w:r>
          </w:p>
        </w:tc>
      </w:tr>
    </w:tbl>
    <w:p>
      <w:bookmarkStart w:id="1730" w:name="Notice_that_the_username_is_spec"/>
      <w:pPr>
        <w:pStyle w:val="Para 01"/>
      </w:pPr>
      <w:r>
        <w:t xml:space="preserve">Notice that the username is specified with the </w:t>
      </w:r>
      <w:r>
        <w:rPr>
          <w:rStyle w:val="Text0"/>
        </w:rPr>
        <w:t>username</w:t>
      </w:r>
      <w:r>
        <w:t xml:space="preserve"> argument rather than the usual </w:t>
      </w:r>
      <w:r>
        <w:rPr>
          <w:rStyle w:val="Text0"/>
        </w:rPr>
        <w:t>user</w:t>
      </w:r>
      <w:r>
        <w:t xml:space="preserve"> argument. Additionally, the character set is set using the internal character set ID, which is an integer and also includes which </w:t>
        <w:bookmarkStart w:id="1731" w:name="collation_10"/>
        <w:t>collation</w:t>
        <w:bookmarkEnd w:id="1731"/>
        <w:t xml:space="preserve"> is used. The character set </w:t>
        <w:bookmarkStart w:id="1732" w:name="ID"/>
        <w:t>ID</w:t>
        <w:bookmarkEnd w:id="1732"/>
        <w:t xml:space="preserve"> can be found as the first element in the tuple returned by the </w:t>
      </w:r>
      <w:r>
        <w:rPr>
          <w:rStyle w:val="Text0"/>
        </w:rPr>
        <w:t>CharacterSet.get_charset_info()</w:t>
      </w:r>
      <w:r>
        <w:t xml:space="preserve"> method in the </w:t>
      </w:r>
      <w:r>
        <w:rPr>
          <w:rStyle w:val="Text0"/>
        </w:rPr>
        <w:t>mysql.connector.constants</w:t>
      </w:r>
      <w:r>
        <w:t xml:space="preserve"> module.</w:t>
      </w:r>
      <w:bookmarkEnd w:id="1730"/>
    </w:p>
    <w:p>
      <w:bookmarkStart w:id="1733" w:name="TipIf_the_goal_is_just_to_change"/>
      <w:pPr>
        <w:pStyle w:val="Para 10"/>
      </w:pPr>
      <w:r>
        <w:rPr>
          <w:rStyle w:val="Text8"/>
        </w:rPr>
        <w:t>Tip</w:t>
      </w:r>
      <w:r>
        <w:bookmarkStart w:id="1734" w:name="If_the_goal_is_just_to_change_th"/>
        <w:t xml:space="preserve">If the goal is just to change the default database and/or the character set and </w:t>
        <w:bookmarkEnd w:id="1734"/>
        <w:bookmarkStart w:id="1735" w:name="collation_11"/>
        <w:t>collation</w:t>
        <w:bookmarkEnd w:id="1735"/>
        <w:t xml:space="preserve">, use the dedicated methods for those tasks. The default database can be changed by setting the </w:t>
        <w:bookmarkStart w:id="1736" w:name="database_4"/>
        <w:t xml:space="preserve"> </w:t>
        <w:bookmarkEnd w:id="1736"/>
      </w:r>
      <w:r>
        <w:rPr>
          <w:rStyle w:val="Text0"/>
        </w:rPr>
        <w:t>database</w:t>
      </w:r>
      <w:r>
        <w:t xml:space="preserve"> </w:t>
        <w:t xml:space="preserve"> property or calling the </w:t>
        <w:bookmarkStart w:id="1737" w:name="cmd_init_db_2"/>
        <w:t xml:space="preserve"> </w:t>
        <w:bookmarkEnd w:id="1737"/>
      </w:r>
      <w:r>
        <w:rPr>
          <w:rStyle w:val="Text0"/>
        </w:rPr>
        <w:t>cmd_init_db()</w:t>
      </w:r>
      <w:r>
        <w:t xml:space="preserve"> </w:t>
        <w:t xml:space="preserve"> method, as discussed earlier in the chapter. The character set and collation can be changed using the </w:t>
        <w:bookmarkStart w:id="1738" w:name="set_charset_collation_3"/>
        <w:t xml:space="preserve"> </w:t>
        <w:bookmarkEnd w:id="1738"/>
      </w:r>
      <w:r>
        <w:rPr>
          <w:rStyle w:val="Text0"/>
        </w:rPr>
        <w:t>set_charset_collation()</w:t>
      </w:r>
      <w:r>
        <w:t xml:space="preserve"> </w:t>
        <w:t xml:space="preserve"> method, as discussed in Chapter </w:t>
      </w:r>
      <w:hyperlink w:anchor="Top_of_463459_1_En_2_Chapter_xht">
        <w:r>
          <w:rPr>
            <w:rStyle w:val="Text5"/>
          </w:rPr>
          <w:t>2</w:t>
        </w:r>
      </w:hyperlink>
      <w:r>
        <w:t>.</w:t>
      </w:r>
      <w:bookmarkEnd w:id="1733"/>
    </w:p>
    <w:p>
      <w:bookmarkStart w:id="1739" w:name="An_example_of_changing_the_user"/>
      <w:pPr>
        <w:pStyle w:val="Para 01"/>
      </w:pPr>
      <w:r>
        <w:t xml:space="preserve">An example of changing the user to become the </w:t>
      </w:r>
      <w:r>
        <w:rPr>
          <w:rStyle w:val="Text0"/>
        </w:rPr>
        <w:t>root</w:t>
      </w:r>
      <w:r>
        <w:t xml:space="preserve"> (administrator) user while setting the default database to </w:t>
      </w:r>
      <w:r>
        <w:rPr>
          <w:rStyle w:val="Text0"/>
        </w:rPr>
        <w:t>world</w:t>
      </w:r>
      <w:r>
        <w:t xml:space="preserve">, the character set to </w:t>
      </w:r>
      <w:r>
        <w:rPr>
          <w:rStyle w:val="Text0"/>
        </w:rPr>
        <w:t>utf8mb4</w:t>
      </w:r>
      <w:r>
        <w:t xml:space="preserve">, and the </w:t>
        <w:bookmarkStart w:id="1740" w:name="collation_12"/>
        <w:t>collation</w:t>
        <w:bookmarkEnd w:id="1740"/>
        <w:t xml:space="preserve"> to </w:t>
      </w:r>
      <w:r>
        <w:rPr>
          <w:rStyle w:val="Text0"/>
        </w:rPr>
        <w:t>utf8mb4_0900_ai_ci</w:t>
      </w:r>
      <w:r>
        <w:t xml:space="preserve"> is</w:t>
      </w:r>
      <w:bookmarkEnd w:id="1739"/>
    </w:p>
    <w:p>
      <w:bookmarkStart w:id="1741" w:name="import_mysql_connectorfrom_mysq_1"/>
      <w:bookmarkStart w:id="1742" w:name="import_mysql_connectorfrom_mysql_11"/>
      <w:pPr>
        <w:pStyle w:val="Normal"/>
      </w:pPr>
      <w:r>
        <w:t xml:space="preserve">import mysql.connector</w:t>
        <w:br w:clear="none"/>
      </w:r>
      <w:bookmarkEnd w:id="1741"/>
      <w:bookmarkEnd w:id="1742"/>
    </w:p>
    <w:p>
      <w:pPr>
        <w:pStyle w:val="Normal"/>
      </w:pPr>
      <w:r>
        <w:t xml:space="preserve">from mysql.connector.constants import CharacterSet</w:t>
        <w:br w:clear="none"/>
      </w:r>
    </w:p>
    <w:p>
      <w:pPr>
        <w:pStyle w:val="Normal"/>
      </w:pPr>
      <w:r>
        <w:t xml:space="preserve">db = mysql.connector.connect(</w:t>
        <w:br w:clear="none"/>
      </w:r>
    </w:p>
    <w:p>
      <w:pPr>
        <w:pStyle w:val="Normal"/>
      </w:pPr>
      <w:r>
        <w:t xml:space="preserve">  option_files="my.ini")</w:t>
        <w:br w:clear="none"/>
      </w:r>
    </w:p>
    <w:p>
      <w:pPr>
        <w:pStyle w:val="Normal"/>
      </w:pPr>
      <w:r>
        <w:t xml:space="preserve"/>
        <w:br w:clear="none"/>
        <w:t xml:space="preserve">                        </w:t>
        <w:br w:clear="none"/>
      </w:r>
      <w:r>
        <w:rPr>
          <w:rStyle w:val="Text1"/>
        </w:rPr>
        <w:t xml:space="preserve">charset = CharacterSet.get_charset_info(</w:t>
        <w:br w:clear="none"/>
      </w:r>
      <w:r>
        <w:t xml:space="preserve"/>
        <w:br w:clear="none"/>
        <w:t xml:space="preserve">                      </w:t>
        <w:br w:clear="none"/>
      </w:r>
    </w:p>
    <w:p>
      <w:pPr>
        <w:pStyle w:val="Para 06"/>
      </w:pPr>
      <w:r>
        <w:rPr>
          <w:rStyle w:val="Text1"/>
        </w:rPr>
        <w:t xml:space="preserve">  </w:t>
        <w:br w:clear="none"/>
      </w:r>
      <w:r>
        <w:t xml:space="preserve">"utf8mb4", "utf8mb4_0900_ai_ci")</w:t>
        <w:br w:clear="none"/>
      </w:r>
    </w:p>
    <w:p>
      <w:pPr>
        <w:pStyle w:val="Normal"/>
      </w:pPr>
      <w:r>
        <w:t xml:space="preserve"/>
        <w:br w:clear="none"/>
        <w:t xml:space="preserve">                        </w:t>
        <w:br w:clear="none"/>
      </w:r>
      <w:r>
        <w:rPr>
          <w:rStyle w:val="Text1"/>
        </w:rPr>
        <w:t xml:space="preserve">db.cmd_change_user(</w:t>
        <w:br w:clear="none"/>
      </w:r>
      <w:r>
        <w:t xml:space="preserve"/>
        <w:br w:clear="none"/>
        <w:t xml:space="preserve">                      </w:t>
        <w:br w:clear="none"/>
      </w:r>
    </w:p>
    <w:p>
      <w:pPr>
        <w:pStyle w:val="Para 06"/>
      </w:pPr>
      <w:r>
        <w:rPr>
          <w:rStyle w:val="Text1"/>
        </w:rPr>
        <w:t xml:space="preserve">  </w:t>
        <w:br w:clear="none"/>
      </w:r>
      <w:r>
        <w:t xml:space="preserve">username="root",</w:t>
        <w:br w:clear="none"/>
      </w:r>
    </w:p>
    <w:p>
      <w:pPr>
        <w:pStyle w:val="Para 06"/>
      </w:pPr>
      <w:r>
        <w:rPr>
          <w:rStyle w:val="Text1"/>
        </w:rPr>
        <w:t xml:space="preserve">  </w:t>
        <w:br w:clear="none"/>
      </w:r>
      <w:r>
        <w:t xml:space="preserve">password="password",</w:t>
        <w:br w:clear="none"/>
      </w:r>
    </w:p>
    <w:p>
      <w:pPr>
        <w:pStyle w:val="Para 06"/>
      </w:pPr>
      <w:r>
        <w:rPr>
          <w:rStyle w:val="Text1"/>
        </w:rPr>
        <w:t xml:space="preserve">  </w:t>
        <w:br w:clear="none"/>
      </w:r>
      <w:r>
        <w:t xml:space="preserve">database="world",</w:t>
        <w:br w:clear="none"/>
      </w:r>
    </w:p>
    <w:p>
      <w:pPr>
        <w:pStyle w:val="Para 06"/>
      </w:pPr>
      <w:r>
        <w:rPr>
          <w:rStyle w:val="Text1"/>
        </w:rPr>
        <w:t xml:space="preserve">  </w:t>
        <w:br w:clear="none"/>
      </w:r>
      <w:r>
        <w:t xml:space="preserve">charset=charset[0]</w:t>
        <w:br w:clear="none"/>
      </w:r>
    </w:p>
    <w:p>
      <w:pPr>
        <w:pStyle w:val="Normal"/>
      </w:pPr>
      <w:r>
        <w:t xml:space="preserve">)</w:t>
        <w:br w:clear="none"/>
      </w:r>
    </w:p>
    <w:p>
      <w:pPr>
        <w:pStyle w:val="Normal"/>
      </w:pPr>
      <w:r>
        <w:t xml:space="preserve">db.close()</w:t>
        <w:br w:clear="none"/>
      </w:r>
    </w:p>
    <w:p>
      <w:bookmarkStart w:id="1743" w:name="CautionThis_example_hard_codes_t"/>
      <w:pPr>
        <w:pStyle w:val="Para 10"/>
      </w:pPr>
      <w:r>
        <w:rPr>
          <w:rStyle w:val="Text8"/>
        </w:rPr>
        <w:t>Caution</w:t>
      </w:r>
      <w:r>
        <w:bookmarkStart w:id="1744" w:name="This_example_hard_codes_the_pass"/>
        <w:t xml:space="preserve">This example hard codes the password to keep the example simple. Do not do so in actual </w:t>
        <w:bookmarkEnd w:id="1744"/>
        <w:bookmarkStart w:id="1745" w:name="programs_1"/>
        <w:t>programs</w:t>
        <w:bookmarkEnd w:id="1745"/>
        <w:t xml:space="preserve"> because it lets too many people know the password and makes the code harder to maintain.</w:t>
      </w:r>
      <w:bookmarkEnd w:id="1743"/>
    </w:p>
    <w:p>
      <w:bookmarkStart w:id="1746" w:name="cmd_reset_connection___and_reset"/>
      <w:pPr>
        <w:pStyle w:val="Heading 4"/>
      </w:pPr>
      <w:r>
        <w:bookmarkStart w:id="1747" w:name="cmd_reset_connection_2"/>
        <w:t>cmd_reset_connection()</w:t>
        <w:bookmarkEnd w:id="1747"/>
        <w:t xml:space="preserve"> and </w:t>
        <w:bookmarkStart w:id="1748" w:name="reset_session_2"/>
        <w:t>reset_session()</w:t>
        <w:bookmarkEnd w:id="1748"/>
      </w:r>
      <w:bookmarkEnd w:id="1746"/>
    </w:p>
    <w:p>
      <w:bookmarkStart w:id="1749" w:name="The_cmd_reset_connection___is_a"/>
      <w:pPr>
        <w:pStyle w:val="Para 01"/>
      </w:pPr>
      <w:r>
        <w:t xml:space="preserve">The </w:t>
      </w:r>
      <w:r>
        <w:rPr>
          <w:rStyle w:val="Text0"/>
        </w:rPr>
        <w:t>cmd_reset_connection()</w:t>
      </w:r>
      <w:r>
        <w:t xml:space="preserve"> is a lightweight method to unset all user variables (e.g. </w:t>
      </w:r>
      <w:r>
        <w:rPr>
          <w:rStyle w:val="Text0"/>
        </w:rPr>
        <w:t>@my_user_variable</w:t>
      </w:r>
      <w:r>
        <w:t xml:space="preserve">) for the connection and ensure all session variables (e.g. </w:t>
      </w:r>
      <w:r>
        <w:rPr>
          <w:rStyle w:val="Text0"/>
        </w:rPr>
        <w:t>@@session.sort_buffer_size</w:t>
      </w:r>
      <w:r>
        <w:t xml:space="preserve">) are reset to the global defaults. The method is lightweight because it does not require reauthenticating. The method does not take any arguments and only works in MySQL 5.7 and later when using the pure </w:t>
        <w:bookmarkStart w:id="1750" w:name="Python_4"/>
        <w:t>Python</w:t>
        <w:bookmarkEnd w:id="1750"/>
        <w:t xml:space="preserve"> implementation. An example is</w:t>
      </w:r>
      <w:bookmarkEnd w:id="1749"/>
    </w:p>
    <w:p>
      <w:bookmarkStart w:id="1751" w:name="import_mysql_connectordb___mysql_2"/>
      <w:bookmarkStart w:id="1752" w:name="import_mysql_connectordb___mysq"/>
      <w:pPr>
        <w:pStyle w:val="Normal"/>
      </w:pPr>
      <w:r>
        <w:t xml:space="preserve">import mysql.connector</w:t>
        <w:br w:clear="none"/>
      </w:r>
      <w:bookmarkEnd w:id="1751"/>
      <w:bookmarkEnd w:id="1752"/>
    </w:p>
    <w:p>
      <w:pPr>
        <w:pStyle w:val="Normal"/>
      </w:pPr>
      <w:r>
        <w:t xml:space="preserve">db = mysql.connector.connect(</w:t>
        <w:br w:clear="none"/>
      </w:r>
    </w:p>
    <w:p>
      <w:pPr>
        <w:pStyle w:val="Normal"/>
      </w:pPr>
      <w:r>
        <w:t xml:space="preserve">  option_files="my.ini", use_pure=True)</w:t>
        <w:br w:clear="none"/>
      </w:r>
    </w:p>
    <w:p>
      <w:pPr>
        <w:pStyle w:val="Normal"/>
      </w:pPr>
      <w:r>
        <w:t xml:space="preserve">db.cmd_reset_connection()</w:t>
        <w:br w:clear="none"/>
      </w:r>
    </w:p>
    <w:p>
      <w:pPr>
        <w:pStyle w:val="Normal"/>
      </w:pPr>
      <w:r>
        <w:t xml:space="preserve">db.close()</w:t>
        <w:br w:clear="none"/>
      </w:r>
    </w:p>
    <w:p>
      <w:bookmarkStart w:id="1753" w:name="The_reset_session___method_is_re"/>
      <w:pPr>
        <w:pStyle w:val="Para 01"/>
      </w:pPr>
      <w:r>
        <w:t xml:space="preserve">The </w:t>
      </w:r>
      <w:r>
        <w:rPr>
          <w:rStyle w:val="Text0"/>
        </w:rPr>
        <w:t>reset_session()</w:t>
      </w:r>
      <w:r>
        <w:t xml:space="preserve"> method is related (and uses </w:t>
      </w:r>
      <w:r>
        <w:rPr>
          <w:rStyle w:val="Text0"/>
        </w:rPr>
        <w:t>cmd_reset_connection()</w:t>
      </w:r>
      <w:r>
        <w:t xml:space="preserve"> under the hood) but allows you to set user and session variables after the reset. Another advantage of </w:t>
      </w:r>
      <w:r>
        <w:rPr>
          <w:rStyle w:val="Text0"/>
        </w:rPr>
        <w:t>reset_connection()</w:t>
      </w:r>
      <w:r>
        <w:t xml:space="preserve"> is that it works with all versions of MySQL Server and with the C Extension implementation. For server versions that support </w:t>
      </w:r>
      <w:r>
        <w:rPr>
          <w:rStyle w:val="Text0"/>
        </w:rPr>
        <w:t>cmd_reset_connection()</w:t>
      </w:r>
      <w:r>
        <w:t xml:space="preserve">, this is used to avoid </w:t>
        <w:bookmarkStart w:id="1754" w:name="reauthenticating"/>
        <w:t>reauthenticating</w:t>
        <w:bookmarkEnd w:id="1754"/>
        <w:t xml:space="preserve">; for older server versions, </w:t>
      </w:r>
      <w:r>
        <w:rPr>
          <w:rStyle w:val="Text0"/>
        </w:rPr>
        <w:t>reset_session()</w:t>
      </w:r>
      <w:r>
        <w:t xml:space="preserve"> falls back on the more expensive reauthentication approach. An example of using </w:t>
      </w:r>
      <w:r>
        <w:rPr>
          <w:rStyle w:val="Text0"/>
        </w:rPr>
        <w:t>reset_connection()</w:t>
      </w:r>
      <w:r>
        <w:t xml:space="preserve"> is</w:t>
      </w:r>
      <w:bookmarkEnd w:id="1753"/>
    </w:p>
    <w:p>
      <w:bookmarkStart w:id="1755" w:name="import_mysql_connectordb___mysq_1"/>
      <w:bookmarkStart w:id="1756" w:name="import_mysql_connectordb___mysql_3"/>
      <w:pPr>
        <w:pStyle w:val="Normal"/>
      </w:pPr>
      <w:r>
        <w:t xml:space="preserve">import mysql.connector</w:t>
        <w:br w:clear="none"/>
      </w:r>
      <w:bookmarkEnd w:id="1755"/>
      <w:bookmarkEnd w:id="1756"/>
    </w:p>
    <w:p>
      <w:pPr>
        <w:pStyle w:val="Normal"/>
      </w:pPr>
      <w:r>
        <w:t xml:space="preserve">db = mysql.connector.connect(</w:t>
        <w:br w:clear="none"/>
      </w:r>
    </w:p>
    <w:p>
      <w:pPr>
        <w:pStyle w:val="Normal"/>
      </w:pPr>
      <w:r>
        <w:t xml:space="preserve">  option_files="my.ini")</w:t>
        <w:br w:clear="none"/>
      </w:r>
    </w:p>
    <w:p>
      <w:pPr>
        <w:pStyle w:val="Normal"/>
      </w:pPr>
      <w:r>
        <w:t xml:space="preserve">user_variables = {</w:t>
        <w:br w:clear="none"/>
      </w:r>
    </w:p>
    <w:p>
      <w:pPr>
        <w:pStyle w:val="Normal"/>
      </w:pPr>
      <w:r>
        <w:t xml:space="preserve">  "employee_id": 1,</w:t>
        <w:br w:clear="none"/>
      </w:r>
    </w:p>
    <w:p>
      <w:pPr>
        <w:pStyle w:val="Normal"/>
      </w:pPr>
      <w:r>
        <w:t xml:space="preserve">  "name": "Jane Doe",</w:t>
        <w:br w:clear="none"/>
      </w:r>
    </w:p>
    <w:p>
      <w:pPr>
        <w:pStyle w:val="Normal"/>
      </w:pPr>
      <w:r>
        <w:t xml:space="preserve">}</w:t>
        <w:br w:clear="none"/>
      </w:r>
    </w:p>
    <w:p>
      <w:pPr>
        <w:pStyle w:val="Normal"/>
      </w:pPr>
      <w:r>
        <w:t xml:space="preserve">session_variables = {</w:t>
        <w:br w:clear="none"/>
      </w:r>
    </w:p>
    <w:p>
      <w:pPr>
        <w:pStyle w:val="Normal"/>
      </w:pPr>
      <w:r>
        <w:t xml:space="preserve">  "sort_buffer_size": 32*1024,</w:t>
        <w:br w:clear="none"/>
      </w:r>
    </w:p>
    <w:p>
      <w:pPr>
        <w:pStyle w:val="Normal"/>
      </w:pPr>
      <w:r>
        <w:t xml:space="preserve">  "max_execution_time": 2,</w:t>
        <w:br w:clear="none"/>
      </w:r>
    </w:p>
    <w:p>
      <w:pPr>
        <w:pStyle w:val="Normal"/>
      </w:pPr>
      <w:r>
        <w:t xml:space="preserve">}</w:t>
        <w:br w:clear="none"/>
      </w:r>
    </w:p>
    <w:p>
      <w:pPr>
        <w:pStyle w:val="Normal"/>
      </w:pPr>
      <w:r>
        <w:t xml:space="preserve">db.reset_session(</w:t>
        <w:br w:clear="none"/>
      </w:r>
    </w:p>
    <w:p>
      <w:pPr>
        <w:pStyle w:val="Normal"/>
      </w:pPr>
      <w:r>
        <w:t xml:space="preserve">  user_variables=user_variables,</w:t>
        <w:br w:clear="none"/>
      </w:r>
    </w:p>
    <w:p>
      <w:pPr>
        <w:pStyle w:val="Normal"/>
      </w:pPr>
      <w:r>
        <w:t xml:space="preserve">  session_variables=session_variables</w:t>
        <w:br w:clear="none"/>
      </w:r>
    </w:p>
    <w:p>
      <w:pPr>
        <w:pStyle w:val="Normal"/>
      </w:pPr>
      <w:r>
        <w:t xml:space="preserve">)</w:t>
        <w:br w:clear="none"/>
      </w:r>
    </w:p>
    <w:p>
      <w:pPr>
        <w:pStyle w:val="Normal"/>
      </w:pPr>
      <w:r>
        <w:t xml:space="preserve">db.close()</w:t>
        <w:br w:clear="none"/>
      </w:r>
    </w:p>
    <w:p>
      <w:bookmarkStart w:id="1757" w:name="This_sets_the__employee_id_and"/>
      <w:pPr>
        <w:pStyle w:val="Para 01"/>
      </w:pPr>
      <w:r>
        <w:t xml:space="preserve">This sets the </w:t>
      </w:r>
      <w:r>
        <w:rPr>
          <w:rStyle w:val="Text0"/>
        </w:rPr>
        <w:t>@employee_id</w:t>
      </w:r>
      <w:r>
        <w:t xml:space="preserve"> and </w:t>
      </w:r>
      <w:r>
        <w:rPr>
          <w:rStyle w:val="Text0"/>
        </w:rPr>
        <w:t>@name</w:t>
      </w:r>
      <w:r>
        <w:t xml:space="preserve"> user variables to the values of </w:t>
      </w:r>
      <w:r>
        <w:rPr>
          <w:rStyle w:val="Text0"/>
        </w:rPr>
        <w:t>1</w:t>
      </w:r>
      <w:r>
        <w:t xml:space="preserve"> and </w:t>
      </w:r>
      <w:r>
        <w:rPr>
          <w:rStyle w:val="Text0"/>
        </w:rPr>
        <w:t>Jane Doe</w:t>
      </w:r>
      <w:r>
        <w:t xml:space="preserve">, respectively. The session uses a sort buffer that is at most 32kiB </w:t>
        <w:bookmarkStart w:id="1758" w:name="large"/>
        <w:t>large</w:t>
        <w:bookmarkEnd w:id="1758"/>
        <w:t xml:space="preserve"> and </w:t>
      </w:r>
      <w:r>
        <w:rPr>
          <w:rStyle w:val="Text0"/>
        </w:rPr>
        <w:t>SELECT</w:t>
      </w:r>
      <w:r>
        <w:t xml:space="preserve"> queries are not allowed to take </w:t>
        <w:bookmarkStart w:id="1759" w:name="longer"/>
        <w:t>longer</w:t>
        <w:bookmarkEnd w:id="1759"/>
        <w:t xml:space="preserve"> than two seconds. Both arguments are optional and default to setting no variables.</w:t>
      </w:r>
      <w:bookmarkEnd w:id="1757"/>
    </w:p>
    <w:p>
      <w:bookmarkStart w:id="1760" w:name="is_connected_1"/>
      <w:pPr>
        <w:pStyle w:val="Heading 4"/>
      </w:pPr>
      <w:r>
        <w:t/>
        <w:bookmarkStart w:id="1761" w:name="is_connected_2"/>
        <w:t>is_connected()</w:t>
        <w:bookmarkEnd w:id="1761"/>
        <w:t xml:space="preserve"> </w:t>
      </w:r>
      <w:bookmarkEnd w:id="1760"/>
    </w:p>
    <w:p>
      <w:bookmarkStart w:id="1762" w:name="The_is_connected___method_checks"/>
      <w:pPr>
        <w:pStyle w:val="Para 01"/>
      </w:pPr>
      <w:r>
        <w:t xml:space="preserve">The </w:t>
      </w:r>
      <w:r>
        <w:rPr>
          <w:rStyle w:val="Text0"/>
        </w:rPr>
        <w:t>is_connected()</w:t>
      </w:r>
      <w:r>
        <w:t xml:space="preserve"> method checks whether the connection is still connected to the database. It returns </w:t>
      </w:r>
      <w:r>
        <w:rPr>
          <w:rStyle w:val="Text0"/>
        </w:rPr>
        <w:t>True</w:t>
      </w:r>
      <w:r>
        <w:t xml:space="preserve"> or </w:t>
      </w:r>
      <w:r>
        <w:rPr>
          <w:rStyle w:val="Text0"/>
        </w:rPr>
        <w:t>False</w:t>
      </w:r>
      <w:r>
        <w:t xml:space="preserve">, with </w:t>
      </w:r>
      <w:r>
        <w:rPr>
          <w:rStyle w:val="Text0"/>
        </w:rPr>
        <w:t>True</w:t>
      </w:r>
      <w:r>
        <w:t xml:space="preserve"> meaning the connection is still working. A simple example of using the method is</w:t>
      </w:r>
      <w:bookmarkEnd w:id="1762"/>
    </w:p>
    <w:p>
      <w:bookmarkStart w:id="1763" w:name="import_mysql_connectordb___mysq_2"/>
      <w:bookmarkStart w:id="1764" w:name="import_mysql_connectordb___mysql_4"/>
      <w:pPr>
        <w:pStyle w:val="Normal"/>
      </w:pPr>
      <w:r>
        <w:t xml:space="preserve">import mysql.connector</w:t>
        <w:br w:clear="none"/>
      </w:r>
      <w:bookmarkEnd w:id="1763"/>
      <w:bookmarkEnd w:id="1764"/>
    </w:p>
    <w:p>
      <w:pPr>
        <w:pStyle w:val="Normal"/>
      </w:pPr>
      <w:r>
        <w:t xml:space="preserve">db = mysql.connector.connect(</w:t>
        <w:br w:clear="none"/>
      </w:r>
    </w:p>
    <w:p>
      <w:pPr>
        <w:pStyle w:val="Normal"/>
      </w:pPr>
      <w:r>
        <w:t xml:space="preserve">  option_files="my.ini")</w:t>
        <w:br w:clear="none"/>
      </w:r>
    </w:p>
    <w:p>
      <w:pPr>
        <w:pStyle w:val="Normal"/>
      </w:pPr>
      <w:r>
        <w:t xml:space="preserve">if (db.is_connected()):</w:t>
        <w:br w:clear="none"/>
      </w:r>
    </w:p>
    <w:p>
      <w:pPr>
        <w:pStyle w:val="Normal"/>
      </w:pPr>
      <w:r>
        <w:t xml:space="preserve">  print("Is connected")</w:t>
        <w:br w:clear="none"/>
      </w:r>
    </w:p>
    <w:p>
      <w:pPr>
        <w:pStyle w:val="Normal"/>
      </w:pPr>
      <w:r>
        <w:t xml:space="preserve">else:</w:t>
        <w:br w:clear="none"/>
      </w:r>
    </w:p>
    <w:p>
      <w:pPr>
        <w:pStyle w:val="Normal"/>
      </w:pPr>
      <w:r>
        <w:t xml:space="preserve">  print("Connection lost")</w:t>
        <w:br w:clear="none"/>
      </w:r>
    </w:p>
    <w:p>
      <w:pPr>
        <w:pStyle w:val="Normal"/>
      </w:pPr>
      <w:r>
        <w:t xml:space="preserve">db.close()</w:t>
        <w:br w:clear="none"/>
      </w:r>
    </w:p>
    <w:p>
      <w:bookmarkStart w:id="1765" w:name="A_related_method_is"/>
      <w:pPr>
        <w:pStyle w:val="Para 01"/>
      </w:pPr>
      <w:r>
        <w:t xml:space="preserve">A related </w:t>
        <w:bookmarkStart w:id="1766" w:name="method"/>
        <w:t>method</w:t>
        <w:bookmarkEnd w:id="1766"/>
        <w:t xml:space="preserve"> is </w:t>
        <w:bookmarkStart w:id="1767" w:name="ping_1"/>
        <w:t xml:space="preserve"> </w:t>
        <w:bookmarkEnd w:id="1767"/>
      </w:r>
      <w:r>
        <w:rPr>
          <w:rStyle w:val="Text0"/>
        </w:rPr>
        <w:t>ping()</w:t>
      </w:r>
      <w:r>
        <w:t xml:space="preserve"> </w:t>
        <w:t>.</w:t>
      </w:r>
      <w:bookmarkEnd w:id="1765"/>
    </w:p>
    <w:p>
      <w:bookmarkStart w:id="1768" w:name="ping___________________The_ping"/>
      <w:pPr>
        <w:pStyle w:val="Heading 4"/>
      </w:pPr>
      <w:r>
        <w:t/>
        <w:bookmarkStart w:id="1769" w:name="ping_2"/>
        <w:t>ping()</w:t>
        <w:bookmarkEnd w:id="1769"/>
        <w:t xml:space="preserve"> </w:t>
      </w:r>
      <w:bookmarkEnd w:id="1768"/>
    </w:p>
    <w:p>
      <w:bookmarkStart w:id="1770" w:name="The_ping___method_is_similar_to"/>
      <w:pPr>
        <w:pStyle w:val="Para 01"/>
      </w:pPr>
      <w:r>
        <w:t xml:space="preserve">The </w:t>
      </w:r>
      <w:r>
        <w:rPr>
          <w:rStyle w:val="Text0"/>
        </w:rPr>
        <w:t>ping()</w:t>
      </w:r>
      <w:r>
        <w:t xml:space="preserve"> method is similar to </w:t>
      </w:r>
      <w:r>
        <w:rPr>
          <w:rStyle w:val="Text0"/>
        </w:rPr>
        <w:t>is_connected()</w:t>
      </w:r>
      <w:r>
        <w:t xml:space="preserve">. In fact, the </w:t>
      </w:r>
      <w:r>
        <w:rPr>
          <w:rStyle w:val="Text0"/>
        </w:rPr>
        <w:t>ping()</w:t>
      </w:r>
      <w:r>
        <w:t xml:space="preserve"> and </w:t>
      </w:r>
      <w:r>
        <w:rPr>
          <w:rStyle w:val="Text0"/>
        </w:rPr>
        <w:t>is_connected()</w:t>
      </w:r>
      <w:r>
        <w:t xml:space="preserve"> methods both use the same underlying (internal) method to verify whether the connection is available. There are a couple of differences, however.</w:t>
      </w:r>
      <w:bookmarkEnd w:id="1770"/>
    </w:p>
    <w:p>
      <w:bookmarkStart w:id="1771" w:name="Whereas_the_is_connected___metho"/>
      <w:pPr>
        <w:pStyle w:val="Para 11"/>
      </w:pPr>
      <w:r>
        <w:t xml:space="preserve">Whereas the </w:t>
      </w:r>
      <w:r>
        <w:rPr>
          <w:rStyle w:val="Text0"/>
        </w:rPr>
        <w:t>is_connected()</w:t>
      </w:r>
      <w:r>
        <w:t xml:space="preserve"> method returns </w:t>
      </w:r>
      <w:r>
        <w:rPr>
          <w:rStyle w:val="Text0"/>
        </w:rPr>
        <w:t>False</w:t>
      </w:r>
      <w:r>
        <w:t xml:space="preserve"> if the connection is not available, </w:t>
      </w:r>
      <w:r>
        <w:rPr>
          <w:rStyle w:val="Text0"/>
        </w:rPr>
        <w:t>ping()</w:t>
      </w:r>
      <w:r>
        <w:t xml:space="preserve"> triggers an </w:t>
        <w:bookmarkStart w:id="1772" w:name="InterfaceError"/>
        <w:t xml:space="preserve"> </w:t>
        <w:bookmarkEnd w:id="1772"/>
      </w:r>
      <w:r>
        <w:rPr>
          <w:rStyle w:val="Text0"/>
        </w:rPr>
        <w:t>InterfaceError</w:t>
      </w:r>
      <w:r>
        <w:t xml:space="preserve"> </w:t>
        <w:t xml:space="preserve"> exception. Another difference is that the </w:t>
      </w:r>
      <w:r>
        <w:rPr>
          <w:rStyle w:val="Text0"/>
        </w:rPr>
        <w:t>ping()</w:t>
      </w:r>
      <w:r>
        <w:t xml:space="preserve"> method supports waiting for the connection to become available. It supports the arguments in Table </w:t>
      </w:r>
      <w:hyperlink w:anchor="Table_4_5The_Arguments_Supported">
        <w:r>
          <w:rPr>
            <w:rStyle w:val="Text12"/>
          </w:rPr>
          <w:t>4-5</w:t>
        </w:r>
      </w:hyperlink>
      <w:r>
        <w:t>.</w:t>
      </w:r>
      <w:bookmarkEnd w:id="1771"/>
    </w:p>
    <w:p>
      <w:bookmarkStart w:id="1773" w:name="Table_4_5The_Arguments_Supported"/>
      <w:pPr>
        <w:pStyle w:val="Para 13"/>
      </w:pPr>
      <w:r>
        <w:rPr>
          <w:rStyle w:val="Text9"/>
        </w:rPr>
        <w:t>Table 4-5</w:t>
      </w:r>
      <w:r>
        <w:t xml:space="preserve">The Arguments Supported by </w:t>
      </w:r>
      <w:r>
        <w:rPr>
          <w:rStyle w:val="Text0"/>
        </w:rPr>
        <w:t>ping()</w:t>
      </w:r>
      <w:bookmarkEnd w:id="1773"/>
    </w:p>
    <w:tbl>
      <w:tblPr>
        <w:tblW w:type="auto" w:w="0"/>
      </w:tblPr>
      <w:tr>
        <w:tc>
          <w:tcPr>
            <w:tcW w:type="auto" w:w="0"/>
            <w:tcMar>
              <w:left w:type="dxa" w:w="200"/>
              <w:top w:type="dxa" w:w="200"/>
              <w:right w:type="dxa" w:w="200"/>
              <w:bottom w:type="dxa" w:w="200"/>
            </w:tcMar>
            <w:vAlign w:val="center"/>
          </w:tcPr>
          <w:p>
            <w:pPr>
              <w:pStyle w:val="1 Block"/>
            </w:pPr>
          </w:p>
          <w:p>
            <w:pPr>
              <w:pStyle w:val="Para 02"/>
            </w:pPr>
            <w:r>
              <w:t>Argument</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reconnect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tcMar>
              <w:left w:type="dxa" w:w="200"/>
              <w:top w:type="dxa" w:w="200"/>
              <w:right w:type="dxa" w:w="200"/>
              <w:bottom w:type="dxa" w:w="200"/>
            </w:tcMar>
            <w:vAlign w:val="center"/>
          </w:tcPr>
          <w:p>
            <w:pPr>
              <w:pStyle w:val="Para 02"/>
            </w:pPr>
            <w:r>
              <w:t>Whether to attempt to reconnect if the connection is not available.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attempts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w:r>
            <w:r>
              <w:rPr>
                <w:rStyle w:val="Text0"/>
              </w:rPr>
              <w:t>1</w:t>
            </w:r>
            <w:r>
              <w:t xml:space="preserve"> </w:t>
            </w:r>
          </w:p>
        </w:tc>
        <w:tc>
          <w:tcPr>
            <w:tcW w:type="auto" w:w="0"/>
            <w:shd w:val="clear" w:color="auto" w:fill="EEF2F6"/>
            <w:tcMar>
              <w:left w:type="dxa" w:w="200"/>
              <w:top w:type="dxa" w:w="200"/>
              <w:right w:type="dxa" w:w="200"/>
              <w:bottom w:type="dxa" w:w="200"/>
            </w:tcMar>
            <w:vAlign w:val="center"/>
          </w:tcPr>
          <w:p>
            <w:pPr>
              <w:pStyle w:val="Para 02"/>
            </w:pPr>
            <w:r>
              <w:t>The maximum number of times to try reconnecting. Use a negative value to try an infinite number of times.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Delay</w:t>
            </w:r>
            <w:r>
              <w:rPr>
                <w:rStyle w:val="Text3"/>
              </w:rPr>
              <w:t xml:space="preserve"> </w:t>
            </w:r>
          </w:p>
        </w:tc>
        <w:tc>
          <w:tcPr>
            <w:tcW w:type="auto" w:w="0"/>
            <w:tcMar>
              <w:left w:type="dxa" w:w="200"/>
              <w:top w:type="dxa" w:w="200"/>
              <w:right w:type="dxa" w:w="200"/>
              <w:bottom w:type="dxa" w:w="200"/>
            </w:tcMar>
            <w:vAlign w:val="center"/>
          </w:tcPr>
          <w:p>
            <w:pPr>
              <w:pStyle w:val="Para 02"/>
            </w:pPr>
            <w:r>
              <w:t/>
            </w:r>
            <w:r>
              <w:rPr>
                <w:rStyle w:val="Text0"/>
              </w:rPr>
              <w:t>0</w:t>
            </w:r>
            <w:r>
              <w:t xml:space="preserve"> </w:t>
            </w:r>
          </w:p>
        </w:tc>
        <w:tc>
          <w:tcPr>
            <w:tcW w:type="auto" w:w="0"/>
            <w:tcMar>
              <w:left w:type="dxa" w:w="200"/>
              <w:top w:type="dxa" w:w="200"/>
              <w:right w:type="dxa" w:w="200"/>
              <w:bottom w:type="dxa" w:w="200"/>
            </w:tcMar>
            <w:vAlign w:val="center"/>
          </w:tcPr>
          <w:p>
            <w:pPr>
              <w:pStyle w:val="Para 02"/>
            </w:pPr>
            <w:r>
              <w:t>The delay in seconds between completing the previous reconnection attempt and trying the next. As the connection attempt itself takes time, the total time per attempt will be larger than the value specified.</w:t>
            </w:r>
          </w:p>
        </w:tc>
      </w:tr>
    </w:tbl>
    <w:p>
      <w:bookmarkStart w:id="1774" w:name="An_example_of_pinging_for_the_co"/>
      <w:pPr>
        <w:pStyle w:val="Para 01"/>
      </w:pPr>
      <w:r>
        <w:t xml:space="preserve">An example of pinging for the connection to become available again with at most five attempts to reconnect and each </w:t>
        <w:bookmarkStart w:id="1775" w:name="attempt"/>
        <w:t>attempt</w:t>
        <w:bookmarkEnd w:id="1775"/>
        <w:t xml:space="preserve"> separated by one second is</w:t>
      </w:r>
      <w:bookmarkEnd w:id="1774"/>
    </w:p>
    <w:p>
      <w:bookmarkStart w:id="1776" w:name="import_mysql_connectorfrom_mysql_12"/>
      <w:bookmarkStart w:id="1777" w:name="import_mysql_connectorfrom_mysq_2"/>
      <w:pPr>
        <w:pStyle w:val="Normal"/>
      </w:pPr>
      <w:r>
        <w:t xml:space="preserve">import mysql.connector</w:t>
        <w:br w:clear="none"/>
      </w:r>
      <w:bookmarkEnd w:id="1776"/>
      <w:bookmarkEnd w:id="1777"/>
    </w:p>
    <w:p>
      <w:pPr>
        <w:pStyle w:val="Normal"/>
      </w:pPr>
      <w:r>
        <w:t xml:space="preserve">from mysql.connector import errors</w:t>
        <w:br w:clear="none"/>
      </w:r>
    </w:p>
    <w:p>
      <w:pPr>
        <w:pStyle w:val="Normal"/>
      </w:pPr>
      <w:r>
        <w:t xml:space="preserve">db = mysql.connector.connect(</w:t>
        <w:br w:clear="none"/>
      </w:r>
    </w:p>
    <w:p>
      <w:pPr>
        <w:pStyle w:val="Normal"/>
      </w:pPr>
      <w:r>
        <w:t xml:space="preserve">  option_files="my.ini")</w:t>
        <w:br w:clear="none"/>
      </w:r>
    </w:p>
    <w:p>
      <w:pPr>
        <w:pStyle w:val="Normal"/>
      </w:pPr>
      <w:r>
        <w:t xml:space="preserve">try:</w:t>
        <w:br w:clear="none"/>
      </w:r>
    </w:p>
    <w:p>
      <w:pPr>
        <w:pStyle w:val="Normal"/>
      </w:pPr>
      <w:r>
        <w:t xml:space="preserve">  input("Hit Enter to continue.")</w:t>
        <w:br w:clear="none"/>
      </w:r>
    </w:p>
    <w:p>
      <w:pPr>
        <w:pStyle w:val="Normal"/>
      </w:pPr>
      <w:r>
        <w:t xml:space="preserve">except SyntaxError:</w:t>
        <w:br w:clear="none"/>
      </w:r>
    </w:p>
    <w:p>
      <w:pPr>
        <w:pStyle w:val="Normal"/>
      </w:pPr>
      <w:r>
        <w:t xml:space="preserve">  pass</w:t>
        <w:br w:clear="none"/>
      </w:r>
    </w:p>
    <w:p>
      <w:pPr>
        <w:pStyle w:val="Normal"/>
      </w:pPr>
      <w:r>
        <w:t xml:space="preserve"/>
        <w:br w:clear="none"/>
        <w:t xml:space="preserve">                        </w:t>
        <w:br w:clear="none"/>
      </w:r>
      <w:r>
        <w:rPr>
          <w:rStyle w:val="Text1"/>
        </w:rPr>
        <w:t xml:space="preserve">try:</w:t>
        <w:br w:clear="none"/>
      </w:r>
      <w:r>
        <w:t xml:space="preserve"/>
        <w:br w:clear="none"/>
        <w:t xml:space="preserve">                      </w:t>
        <w:br w:clear="none"/>
      </w:r>
    </w:p>
    <w:p>
      <w:pPr>
        <w:pStyle w:val="Para 06"/>
      </w:pPr>
      <w:r>
        <w:rPr>
          <w:rStyle w:val="Text1"/>
        </w:rPr>
        <w:t xml:space="preserve">  </w:t>
        <w:br w:clear="none"/>
      </w:r>
      <w:r>
        <w:t xml:space="preserve">db.ping(reconnect=True, attempts=5, delay=1)</w:t>
        <w:br w:clear="none"/>
      </w:r>
    </w:p>
    <w:p>
      <w:pPr>
        <w:pStyle w:val="Normal"/>
      </w:pPr>
      <w:r>
        <w:t xml:space="preserve"/>
        <w:br w:clear="none"/>
        <w:t xml:space="preserve">                        </w:t>
        <w:br w:clear="none"/>
      </w:r>
      <w:r>
        <w:rPr>
          <w:rStyle w:val="Text1"/>
        </w:rPr>
        <w:t xml:space="preserve">except errors.InterfaceError as err:</w:t>
        <w:br w:clear="none"/>
      </w:r>
      <w:r>
        <w:t xml:space="preserve"/>
        <w:br w:clear="none"/>
        <w:t xml:space="preserve">                      </w:t>
        <w:br w:clear="none"/>
      </w:r>
    </w:p>
    <w:p>
      <w:pPr>
        <w:pStyle w:val="Normal"/>
      </w:pPr>
      <w:r>
        <w:t xml:space="preserve">  print(err)</w:t>
        <w:br w:clear="none"/>
      </w:r>
    </w:p>
    <w:p>
      <w:pPr>
        <w:pStyle w:val="Normal"/>
      </w:pPr>
      <w:r>
        <w:t xml:space="preserve">else:</w:t>
        <w:br w:clear="none"/>
      </w:r>
    </w:p>
    <w:p>
      <w:pPr>
        <w:pStyle w:val="Normal"/>
      </w:pPr>
      <w:r>
        <w:t xml:space="preserve">  print("Reconnected")</w:t>
        <w:br w:clear="none"/>
      </w:r>
    </w:p>
    <w:p>
      <w:pPr>
        <w:pStyle w:val="Normal"/>
      </w:pPr>
      <w:r>
        <w:t xml:space="preserve">db.close()</w:t>
        <w:br w:clear="none"/>
      </w:r>
    </w:p>
    <w:p>
      <w:bookmarkStart w:id="1778" w:name="The_input___function_allows_you"/>
      <w:pPr>
        <w:pStyle w:val="Para 01"/>
      </w:pPr>
      <w:r>
        <w:t xml:space="preserve">The </w:t>
      </w:r>
      <w:r>
        <w:rPr>
          <w:rStyle w:val="Text0"/>
        </w:rPr>
        <w:t>input()</w:t>
      </w:r>
      <w:r>
        <w:t xml:space="preserve"> function allows you to shut down MySQL before proceeding to pinging the server. If MySQL Server becomes available again before the attempts are exhausted, </w:t>
      </w:r>
      <w:r>
        <w:rPr>
          <w:rStyle w:val="Text7"/>
        </w:rPr>
        <w:t>Reconnected</w:t>
      </w:r>
      <w:r>
        <w:t xml:space="preserve"> is printed. Otherwise, an </w:t>
        <w:bookmarkStart w:id="1779" w:name="InterfaceError_1"/>
        <w:t xml:space="preserve"> </w:t>
        <w:bookmarkEnd w:id="1779"/>
      </w:r>
      <w:r>
        <w:rPr>
          <w:rStyle w:val="Text0"/>
        </w:rPr>
        <w:t>InterfaceError</w:t>
      </w:r>
      <w:r>
        <w:t xml:space="preserve"> </w:t>
        <w:t xml:space="preserve"> exception occurs after some time when five attempts to reconnect have been exhausted, for example:</w:t>
      </w:r>
      <w:bookmarkEnd w:id="1778"/>
    </w:p>
    <w:p>
      <w:bookmarkStart w:id="1780" w:name="Can_not_reconnect_to_MySQL_after"/>
      <w:bookmarkStart w:id="1781" w:name="Can_not_reconnect_to_MySQL_afte"/>
      <w:pPr>
        <w:pStyle w:val="Para 05"/>
      </w:pPr>
      <w:r>
        <w:bookmarkStart w:id="1782" w:name="Can_not_reconnect_to_MySQL_after_1"/>
        <w:t xml:space="preserve">Can not reconnect to MySQL after 5 attempt(s)</w:t>
        <w:bookmarkEnd w:id="1782"/>
        <w:br w:clear="none"/>
        <w:t xml:space="preserve">: 2003 (HY000): </w:t>
        <w:br w:clear="none"/>
        <w:bookmarkStart w:id="1783" w:name="Can_t_connect_to_MySQL_server"/>
        <w:t xml:space="preserve">Can't connect to MySQL server</w:t>
        <w:bookmarkEnd w:id="1783"/>
        <w:br w:clear="none"/>
        <w:t xml:space="preserve"> on '127.0.0.1' (10061)</w:t>
        <w:br w:clear="none"/>
      </w:r>
      <w:bookmarkEnd w:id="1780"/>
      <w:bookmarkEnd w:id="1781"/>
    </w:p>
    <w:p>
      <w:bookmarkStart w:id="1784" w:name="The_message_tells_the_number_of"/>
      <w:pPr>
        <w:pStyle w:val="Para 01"/>
      </w:pPr>
      <w:r>
        <w:t xml:space="preserve">The message tells the number of attempts made and the reason the connection failed. The details will depend on the platform, whether the C </w:t>
        <w:bookmarkStart w:id="1785" w:name="Extension_1"/>
        <w:t>Extension</w:t>
        <w:bookmarkEnd w:id="1785"/>
        <w:t xml:space="preserve"> is used, and why MySQL Connector/Python cannot connect.</w:t>
      </w:r>
      <w:bookmarkEnd w:id="1784"/>
    </w:p>
    <w:p>
      <w:bookmarkStart w:id="1786" w:name="This_is_the_last_connection_rela"/>
      <w:pPr>
        <w:pStyle w:val="Para 01"/>
      </w:pPr>
      <w:r>
        <w:t>This is the last connection-related utility method that will be discussed. However, there are some methods related to the server that are worth discussing.</w:t>
      </w:r>
      <w:bookmarkEnd w:id="1786"/>
    </w:p>
    <w:p>
      <w:bookmarkStart w:id="1787" w:name="Server_Information_MethodsThere"/>
      <w:pPr>
        <w:pStyle w:val="Heading 2"/>
      </w:pPr>
      <w:r>
        <w:t>Server Information Methods</w:t>
      </w:r>
      <w:bookmarkEnd w:id="1787"/>
    </w:p>
    <w:p>
      <w:bookmarkStart w:id="1788" w:name="There_are_three_methods_to_obtai"/>
      <w:pPr>
        <w:pStyle w:val="Para 01"/>
      </w:pPr>
      <w:r>
        <w:t>There are three methods to obtain statistics about the server or the server version. The information can also be obtained through normal SQL statements, but the dedicated methods can be useful because they require less parsing.</w:t>
      </w:r>
      <w:bookmarkEnd w:id="1788"/>
    </w:p>
    <w:p>
      <w:bookmarkStart w:id="1789" w:name="The____________________cmd_stati"/>
      <w:pPr>
        <w:pStyle w:val="Para 01"/>
      </w:pPr>
      <w:r>
        <w:t xml:space="preserve">The </w:t>
        <w:bookmarkStart w:id="1790" w:name="cmd_statistics_1"/>
        <w:t xml:space="preserve"> </w:t>
        <w:bookmarkEnd w:id="1790"/>
      </w:r>
      <w:r>
        <w:rPr>
          <w:rStyle w:val="Text0"/>
        </w:rPr>
        <w:t>cmd_statistics()</w:t>
      </w:r>
      <w:r>
        <w:t xml:space="preserve"> </w:t>
        <w:t xml:space="preserve"> method returns a dictionary with a few metrics about the operation of the server, for example the number of times the tables have been flushed, the number of questions (queries) asked, and the uptime.</w:t>
      </w:r>
      <w:bookmarkEnd w:id="1789"/>
    </w:p>
    <w:p>
      <w:bookmarkStart w:id="1791" w:name="The____________________get_serve"/>
      <w:pPr>
        <w:pStyle w:val="Para 01"/>
      </w:pPr>
      <w:r>
        <w:t xml:space="preserve">The </w:t>
        <w:bookmarkStart w:id="1792" w:name="get_server_info_1"/>
        <w:t xml:space="preserve"> </w:t>
        <w:bookmarkEnd w:id="1792"/>
      </w:r>
      <w:r>
        <w:rPr>
          <w:rStyle w:val="Text0"/>
        </w:rPr>
        <w:t>get_server_info()</w:t>
      </w:r>
      <w:r>
        <w:t xml:space="preserve"> </w:t>
        <w:t xml:space="preserve"> method returns the server version as a string. This can be useful if the application logs the version of the database it is connected to.</w:t>
      </w:r>
      <w:bookmarkEnd w:id="1791"/>
    </w:p>
    <w:p>
      <w:bookmarkStart w:id="1793" w:name="The_last_method_is"/>
      <w:pPr>
        <w:pStyle w:val="Para 01"/>
      </w:pPr>
      <w:r>
        <w:t xml:space="preserve">The last method is </w:t>
        <w:bookmarkStart w:id="1794" w:name="get_server_version_1"/>
        <w:t xml:space="preserve"> </w:t>
        <w:bookmarkEnd w:id="1794"/>
      </w:r>
      <w:r>
        <w:rPr>
          <w:rStyle w:val="Text0"/>
        </w:rPr>
        <w:t>get_server_version()</w:t>
      </w:r>
      <w:r>
        <w:t xml:space="preserve"> </w:t>
        <w:t>, which returns the server version as a tuple with each of the three components as an element. This can be useful, for example, when verifying whether the server is new enough to have a certain feature.</w:t>
      </w:r>
      <w:bookmarkEnd w:id="1793"/>
    </w:p>
    <w:p>
      <w:bookmarkStart w:id="1795" w:name="The_following_code_example_demon"/>
      <w:pPr>
        <w:pStyle w:val="Para 01"/>
      </w:pPr>
      <w:r>
        <w:t>The following code example demonstrates how the three methods can be used:</w:t>
      </w:r>
      <w:bookmarkEnd w:id="1795"/>
    </w:p>
    <w:p>
      <w:bookmarkStart w:id="1796" w:name="import_mysql_connectorimport_ppr_6"/>
      <w:bookmarkStart w:id="1797" w:name="import_mysql_connectorimport_ppr_7"/>
      <w:pPr>
        <w:pStyle w:val="Normal"/>
      </w:pPr>
      <w:r>
        <w:t xml:space="preserve">import mysql.connector</w:t>
        <w:br w:clear="none"/>
      </w:r>
      <w:bookmarkEnd w:id="1796"/>
      <w:bookmarkEnd w:id="1797"/>
    </w:p>
    <w:p>
      <w:pPr>
        <w:pStyle w:val="Normal"/>
      </w:pPr>
      <w:r>
        <w:t xml:space="preserve">import pprint</w:t>
        <w:br w:clear="none"/>
      </w:r>
    </w:p>
    <w:p>
      <w:pPr>
        <w:pStyle w:val="Normal"/>
      </w:pPr>
      <w:r>
        <w:t xml:space="preserve"># Print the result dictionary</w:t>
        <w:br w:clear="none"/>
      </w:r>
    </w:p>
    <w:p>
      <w:pPr>
        <w:pStyle w:val="Normal"/>
      </w:pPr>
      <w:r>
        <w:t xml:space="preserve">printer = pprint.PrettyPrinter(indent=1)</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print("cmd_statistics\n" + "="*14)</w:t>
        <w:br w:clear="none"/>
      </w:r>
    </w:p>
    <w:p>
      <w:pPr>
        <w:pStyle w:val="Normal"/>
      </w:pPr>
      <w:r>
        <w:t xml:space="preserve"/>
        <w:br w:clear="none"/>
        <w:t xml:space="preserve">                      </w:t>
        <w:br w:clear="none"/>
      </w:r>
      <w:r>
        <w:rPr>
          <w:rStyle w:val="Text1"/>
        </w:rPr>
        <w:t xml:space="preserve">statistics = db.cmd_statistics()</w:t>
        <w:br w:clear="none"/>
      </w:r>
      <w:r>
        <w:t xml:space="preserve"/>
        <w:br w:clear="none"/>
        <w:t xml:space="preserve">                    </w:t>
        <w:br w:clear="none"/>
      </w:r>
    </w:p>
    <w:p>
      <w:pPr>
        <w:pStyle w:val="Normal"/>
      </w:pPr>
      <w:r>
        <w:t xml:space="preserve">printer.pprint(statistics)</w:t>
        <w:br w:clear="none"/>
      </w:r>
    </w:p>
    <w:p>
      <w:pPr>
        <w:pStyle w:val="Normal"/>
      </w:pPr>
      <w:r>
        <w:t xml:space="preserve">print("\nget_server_info\n" + "="*15)</w:t>
        <w:br w:clear="none"/>
      </w:r>
    </w:p>
    <w:p>
      <w:pPr>
        <w:pStyle w:val="Normal"/>
      </w:pPr>
      <w:r>
        <w:t xml:space="preserve"/>
        <w:br w:clear="none"/>
        <w:t xml:space="preserve">                      </w:t>
        <w:br w:clear="none"/>
      </w:r>
      <w:r>
        <w:rPr>
          <w:rStyle w:val="Text1"/>
        </w:rPr>
        <w:t xml:space="preserve">server_info = db.get_server_info()</w:t>
        <w:br w:clear="none"/>
      </w:r>
      <w:r>
        <w:t xml:space="preserve"/>
        <w:br w:clear="none"/>
        <w:t xml:space="preserve">                    </w:t>
        <w:br w:clear="none"/>
      </w:r>
    </w:p>
    <w:p>
      <w:pPr>
        <w:pStyle w:val="Normal"/>
      </w:pPr>
      <w:r>
        <w:t xml:space="preserve">printer.pprint(server_info)</w:t>
        <w:br w:clear="none"/>
      </w:r>
    </w:p>
    <w:p>
      <w:pPr>
        <w:pStyle w:val="Normal"/>
      </w:pPr>
      <w:r>
        <w:t xml:space="preserve">print("\nget_server_version\n" + "="*18)</w:t>
        <w:br w:clear="none"/>
      </w:r>
    </w:p>
    <w:p>
      <w:pPr>
        <w:pStyle w:val="Normal"/>
      </w:pPr>
      <w:r>
        <w:t xml:space="preserve"/>
        <w:br w:clear="none"/>
        <w:t xml:space="preserve">                      </w:t>
        <w:br w:clear="none"/>
      </w:r>
      <w:r>
        <w:rPr>
          <w:rStyle w:val="Text1"/>
        </w:rPr>
        <w:t xml:space="preserve">server_version = db.get_server_version()</w:t>
        <w:br w:clear="none"/>
      </w:r>
      <w:r>
        <w:t xml:space="preserve"/>
        <w:br w:clear="none"/>
        <w:t xml:space="preserve">                    </w:t>
        <w:br w:clear="none"/>
      </w:r>
    </w:p>
    <w:p>
      <w:pPr>
        <w:pStyle w:val="Normal"/>
      </w:pPr>
      <w:r>
        <w:t xml:space="preserve">printer.pprint(server_version)</w:t>
        <w:br w:clear="none"/>
      </w:r>
    </w:p>
    <w:p>
      <w:pPr>
        <w:pStyle w:val="Normal"/>
      </w:pPr>
      <w:r>
        <w:t xml:space="preserve">if (server_version &gt;= (8, 0, 2)):</w:t>
        <w:br w:clear="none"/>
      </w:r>
    </w:p>
    <w:p>
      <w:pPr>
        <w:pStyle w:val="Normal"/>
      </w:pPr>
      <w:r>
        <w:t xml:space="preserve">  print("Supports window functions")</w:t>
        <w:br w:clear="none"/>
      </w:r>
    </w:p>
    <w:p>
      <w:pPr>
        <w:pStyle w:val="Normal"/>
      </w:pPr>
      <w:r>
        <w:t xml:space="preserve">db.close()</w:t>
        <w:br w:clear="none"/>
      </w:r>
    </w:p>
    <w:p>
      <w:bookmarkStart w:id="1798" w:name="The_output_depends_on_how_long_i"/>
      <w:pPr>
        <w:pStyle w:val="Para 01"/>
      </w:pPr>
      <w:r>
        <w:t>The output depends on how long it has been since MySQL Server was started, the workload on the instance, and the MySQL Server version. An example of the output generated by the code is</w:t>
      </w:r>
      <w:bookmarkEnd w:id="1798"/>
    </w:p>
    <w:p>
      <w:bookmarkStart w:id="1799" w:name="cmd_statistics________________Fl"/>
      <w:bookmarkStart w:id="1800" w:name="cmd_statistics________________Fl_1"/>
      <w:pPr>
        <w:pStyle w:val="Normal"/>
      </w:pPr>
      <w:r>
        <w:t xml:space="preserve">cmd_statistics</w:t>
        <w:br w:clear="none"/>
      </w:r>
      <w:bookmarkEnd w:id="1799"/>
      <w:bookmarkEnd w:id="1800"/>
    </w:p>
    <w:p>
      <w:pPr>
        <w:pStyle w:val="Normal"/>
      </w:pPr>
      <w:r>
        <w:t xml:space="preserve">==============</w:t>
        <w:br w:clear="none"/>
      </w:r>
    </w:p>
    <w:p>
      <w:pPr>
        <w:pStyle w:val="Normal"/>
      </w:pPr>
      <w:r>
        <w:t xml:space="preserve">{'Flush tables': 2,</w:t>
        <w:br w:clear="none"/>
      </w:r>
    </w:p>
    <w:p>
      <w:pPr>
        <w:pStyle w:val="Normal"/>
      </w:pPr>
      <w:r>
        <w:t xml:space="preserve"> 'Open tables': 66,</w:t>
        <w:br w:clear="none"/>
      </w:r>
    </w:p>
    <w:p>
      <w:pPr>
        <w:pStyle w:val="Normal"/>
      </w:pPr>
      <w:r>
        <w:t xml:space="preserve"> 'Opens': 90,</w:t>
        <w:br w:clear="none"/>
      </w:r>
    </w:p>
    <w:p>
      <w:pPr>
        <w:pStyle w:val="Normal"/>
      </w:pPr>
      <w:r>
        <w:t xml:space="preserve"> 'Queries per second avg': Decimal('0.034'),</w:t>
        <w:br w:clear="none"/>
      </w:r>
    </w:p>
    <w:p>
      <w:pPr>
        <w:pStyle w:val="Normal"/>
      </w:pPr>
      <w:r>
        <w:t xml:space="preserve"> 'Questions': 71,</w:t>
        <w:br w:clear="none"/>
      </w:r>
    </w:p>
    <w:p>
      <w:pPr>
        <w:pStyle w:val="Normal"/>
      </w:pPr>
      <w:r>
        <w:t xml:space="preserve"> 'Slow queries': 0,</w:t>
        <w:br w:clear="none"/>
      </w:r>
    </w:p>
    <w:p>
      <w:pPr>
        <w:pStyle w:val="Normal"/>
      </w:pPr>
      <w:r>
        <w:t xml:space="preserve"> 'Threads': 2,</w:t>
        <w:br w:clear="none"/>
      </w:r>
    </w:p>
    <w:p>
      <w:pPr>
        <w:pStyle w:val="Normal"/>
      </w:pPr>
      <w:r>
        <w:t xml:space="preserve"> 'Uptime': 2046}</w:t>
        <w:br w:clear="none"/>
      </w:r>
    </w:p>
    <w:p>
      <w:pPr>
        <w:pStyle w:val="Normal"/>
      </w:pPr>
      <w:r>
        <w:t xml:space="preserve">get_server_info</w:t>
        <w:br w:clear="none"/>
      </w:r>
    </w:p>
    <w:p>
      <w:pPr>
        <w:pStyle w:val="Normal"/>
      </w:pPr>
      <w:r>
        <w:t xml:space="preserve">===============</w:t>
        <w:br w:clear="none"/>
      </w:r>
    </w:p>
    <w:p>
      <w:pPr>
        <w:pStyle w:val="Normal"/>
      </w:pPr>
      <w:r>
        <w:t xml:space="preserve">'8.0.11'</w:t>
        <w:br w:clear="none"/>
      </w:r>
    </w:p>
    <w:p>
      <w:pPr>
        <w:pStyle w:val="Normal"/>
      </w:pPr>
      <w:r>
        <w:t xml:space="preserve">get_server_version</w:t>
        <w:br w:clear="none"/>
      </w:r>
    </w:p>
    <w:p>
      <w:pPr>
        <w:pStyle w:val="Normal"/>
      </w:pPr>
      <w:r>
        <w:t xml:space="preserve">==================</w:t>
        <w:br w:clear="none"/>
      </w:r>
    </w:p>
    <w:p>
      <w:pPr>
        <w:pStyle w:val="Normal"/>
      </w:pPr>
      <w:r>
        <w:t xml:space="preserve">(8, 0, 11)</w:t>
        <w:br w:clear="none"/>
      </w:r>
    </w:p>
    <w:p>
      <w:pPr>
        <w:pStyle w:val="Normal"/>
      </w:pPr>
      <w:r>
        <w:t xml:space="preserve">Supports window functions</w:t>
        <w:br w:clear="none"/>
      </w:r>
    </w:p>
    <w:p>
      <w:bookmarkStart w:id="1801" w:name="A_related_topic_is_the_metadata"/>
      <w:pPr>
        <w:pStyle w:val="Para 01"/>
      </w:pPr>
      <w:r>
        <w:t xml:space="preserve">A related topic is the metadata that is available for the columns returned in </w:t>
      </w:r>
      <w:r>
        <w:rPr>
          <w:rStyle w:val="Text0"/>
        </w:rPr>
        <w:t>SELECT</w:t>
      </w:r>
      <w:r>
        <w:t xml:space="preserve"> and </w:t>
      </w:r>
      <w:r>
        <w:rPr>
          <w:rStyle w:val="Text0"/>
        </w:rPr>
        <w:t>SHOW</w:t>
      </w:r>
      <w:r>
        <w:t xml:space="preserve"> statements. This is the next topic to explore.</w:t>
      </w:r>
      <w:bookmarkEnd w:id="1801"/>
    </w:p>
    <w:p>
      <w:bookmarkStart w:id="1802" w:name="Column_InformationWhen_a_query_t"/>
      <w:pPr>
        <w:pStyle w:val="Heading 2"/>
      </w:pPr>
      <w:r>
        <w:t>Column Information</w:t>
      </w:r>
      <w:bookmarkEnd w:id="1802"/>
    </w:p>
    <w:p>
      <w:bookmarkStart w:id="1803" w:name="When_a_query_that_asks_for_data"/>
      <w:pPr>
        <w:pStyle w:val="Para 01"/>
      </w:pPr>
      <w:r>
        <w:t xml:space="preserve">When a query that asks for data to be returned, typically a </w:t>
      </w:r>
      <w:r>
        <w:rPr>
          <w:rStyle w:val="Text0"/>
        </w:rPr>
        <w:t>SELECT</w:t>
      </w:r>
      <w:r>
        <w:t xml:space="preserve"> statement, is executed, the dictionary returned by the connection </w:t>
      </w:r>
      <w:r>
        <w:rPr>
          <w:rStyle w:val="Text0"/>
        </w:rPr>
        <w:t>cmd_query()</w:t>
      </w:r>
      <w:r>
        <w:t xml:space="preserve"> method includes details about each of the columns in the result set. When a cursor is used, the </w:t>
      </w:r>
      <w:r>
        <w:rPr>
          <w:rStyle w:val="Text0"/>
        </w:rPr>
        <w:t>description</w:t>
      </w:r>
      <w:r>
        <w:t xml:space="preserve"> property includes the same information. You have already seen examples of using the column information when converting the results to Python types. Much of the information is not trivial to use, so this section will look into how the information can be easily converted into a more accessible format.</w:t>
      </w:r>
      <w:bookmarkEnd w:id="1803"/>
    </w:p>
    <w:p>
      <w:bookmarkStart w:id="1804" w:name="The_column_information_for_a_row"/>
      <w:pPr>
        <w:pStyle w:val="Para 01"/>
      </w:pPr>
      <w:r>
        <w:t xml:space="preserve">The column information for a row in the </w:t>
      </w:r>
      <w:r>
        <w:rPr>
          <w:rStyle w:val="Text0"/>
        </w:rPr>
        <w:t>world.city</w:t>
      </w:r>
      <w:r>
        <w:t xml:space="preserve"> table using the pure Python implementation is</w:t>
      </w:r>
      <w:bookmarkEnd w:id="1804"/>
    </w:p>
    <w:p>
      <w:bookmarkStart w:id="1805" w:name="___ID___3__None__None__None__Non_1"/>
      <w:bookmarkStart w:id="1806" w:name="___ID___3__None__None__None__Non"/>
      <w:pPr>
        <w:pStyle w:val="Para 05"/>
      </w:pPr>
      <w:r>
        <w:t xml:space="preserve">[('ID', 3, None, None, None, None, 0, 16899),</w:t>
        <w:br w:clear="none"/>
      </w:r>
      <w:bookmarkEnd w:id="1805"/>
      <w:bookmarkEnd w:id="1806"/>
    </w:p>
    <w:p>
      <w:pPr>
        <w:pStyle w:val="Para 05"/>
      </w:pPr>
      <w:r>
        <w:t xml:space="preserve"> ('Name', 254, None, None, None, None, 0, 1),</w:t>
        <w:br w:clear="none"/>
      </w:r>
    </w:p>
    <w:p>
      <w:pPr>
        <w:pStyle w:val="Para 05"/>
      </w:pPr>
      <w:r>
        <w:t xml:space="preserve"> ('CountryCode', 254, None, None, None, None, 0, 16393),</w:t>
        <w:br w:clear="none"/>
      </w:r>
    </w:p>
    <w:p>
      <w:pPr>
        <w:pStyle w:val="Para 05"/>
      </w:pPr>
      <w:r>
        <w:t xml:space="preserve"> ('District', 254, None, None, None, None, 0, 1),</w:t>
        <w:br w:clear="none"/>
      </w:r>
    </w:p>
    <w:p>
      <w:pPr>
        <w:pStyle w:val="Para 05"/>
      </w:pPr>
      <w:r>
        <w:t xml:space="preserve"> ('Population', 3, None, None, None, None, 0, 1)]</w:t>
        <w:br w:clear="none"/>
      </w:r>
    </w:p>
    <w:p>
      <w:bookmarkStart w:id="1807" w:name="The_information_is_a_list_with_o"/>
      <w:pPr>
        <w:pStyle w:val="Para 11"/>
      </w:pPr>
      <w:r>
        <w:t>The information is a list with one tuple per column. There are eight elements of each the tuple:</w:t>
      </w:r>
      <w:bookmarkEnd w:id="1807"/>
    </w:p>
    <w:p>
      <w:bookmarkStart w:id="1808" w:name="The_name_of_the_column"/>
      <w:pPr>
        <w:pStyle w:val="Para 02"/>
      </w:pPr>
      <w:r>
        <w:t>The name of the column</w:t>
      </w:r>
      <w:bookmarkEnd w:id="1808"/>
    </w:p>
    <w:p>
      <w:bookmarkStart w:id="1809" w:name="The_field_type__this_is_an_integ"/>
      <w:pPr>
        <w:pStyle w:val="Para 02"/>
      </w:pPr>
      <w:r>
        <w:t>The field type (this is an integer)</w:t>
      </w:r>
      <w:bookmarkEnd w:id="1809"/>
    </w:p>
    <w:p>
      <w:bookmarkStart w:id="1810" w:name="The_display_size"/>
      <w:pPr>
        <w:pStyle w:val="Para 02"/>
      </w:pPr>
      <w:r>
        <w:t>The display size</w:t>
      </w:r>
      <w:bookmarkEnd w:id="1810"/>
    </w:p>
    <w:p>
      <w:bookmarkStart w:id="1811" w:name="The_internal_size"/>
      <w:pPr>
        <w:pStyle w:val="Para 02"/>
      </w:pPr>
      <w:r>
        <w:t>The internal size</w:t>
      </w:r>
      <w:bookmarkEnd w:id="1811"/>
    </w:p>
    <w:p>
      <w:bookmarkStart w:id="1812" w:name="The_precision_of_the_column"/>
      <w:pPr>
        <w:pStyle w:val="Para 02"/>
      </w:pPr>
      <w:r>
        <w:t>The precision of the column</w:t>
      </w:r>
      <w:bookmarkEnd w:id="1812"/>
    </w:p>
    <w:p>
      <w:bookmarkStart w:id="1813" w:name="The_scale_of_the_column"/>
      <w:pPr>
        <w:pStyle w:val="Para 02"/>
      </w:pPr>
      <w:r>
        <w:t>The scale of the column</w:t>
      </w:r>
      <w:bookmarkEnd w:id="1813"/>
    </w:p>
    <w:p>
      <w:bookmarkStart w:id="1814" w:name="Whether_the_column_values_can_be"/>
      <w:pPr>
        <w:pStyle w:val="Para 02"/>
      </w:pPr>
      <w:r>
        <w:t xml:space="preserve">Whether the column values can be </w:t>
      </w:r>
      <w:r>
        <w:rPr>
          <w:rStyle w:val="Text0"/>
        </w:rPr>
        <w:t>NULL</w:t>
      </w:r>
      <w:r>
        <w:t xml:space="preserve"> (0 is used for </w:t>
      </w:r>
      <w:r>
        <w:rPr>
          <w:rStyle w:val="Text0"/>
        </w:rPr>
        <w:t>False</w:t>
      </w:r>
      <w:r>
        <w:t xml:space="preserve">, 1 for </w:t>
      </w:r>
      <w:r>
        <w:rPr>
          <w:rStyle w:val="Text0"/>
        </w:rPr>
        <w:t>True</w:t>
      </w:r>
      <w:r>
        <w:t>)</w:t>
      </w:r>
      <w:bookmarkEnd w:id="1814"/>
    </w:p>
    <w:p>
      <w:bookmarkStart w:id="1815" w:name="MySQL_specific_flags_specified_a"/>
      <w:pPr>
        <w:pStyle w:val="Para 02"/>
      </w:pPr>
      <w:r>
        <w:t>MySQL-specific flags specified as an integer</w:t>
      </w:r>
      <w:bookmarkEnd w:id="1815"/>
    </w:p>
    <w:p>
      <w:bookmarkStart w:id="1816" w:name="The_display_size__internal_size"/>
      <w:pPr>
        <w:pStyle w:val="Para 01"/>
      </w:pPr>
      <w:r>
        <w:t xml:space="preserve">The display size, internal size, precision of the column, and the scale of the column are always set to </w:t>
      </w:r>
      <w:r>
        <w:rPr>
          <w:rStyle w:val="Text0"/>
        </w:rPr>
        <w:t>None</w:t>
      </w:r>
      <w:r>
        <w:t>. As you can see from the example output, the column name is easy to use, but the field type and the MySQL-specific flags need mappings. The rest of the section will discuss how to convert the field type and the flags into names.</w:t>
      </w:r>
      <w:bookmarkEnd w:id="1816"/>
    </w:p>
    <w:p>
      <w:bookmarkStart w:id="1817" w:name="Field_TypesThe_field_type_intege"/>
      <w:pPr>
        <w:pStyle w:val="Heading 2"/>
      </w:pPr>
      <w:r>
        <w:t>Field Types</w:t>
      </w:r>
      <w:bookmarkEnd w:id="1817"/>
    </w:p>
    <w:p>
      <w:bookmarkStart w:id="1818" w:name="The_field_type_integers_originat"/>
      <w:pPr>
        <w:pStyle w:val="Para 01"/>
      </w:pPr>
      <w:r>
        <w:t xml:space="preserve">The field </w:t>
        <w:bookmarkStart w:id="1819" w:name="type"/>
        <w:t>type</w:t>
        <w:bookmarkEnd w:id="1819"/>
        <w:t xml:space="preserve"> integers originate from MySQL Server and are defined in the source code (the </w:t>
      </w:r>
      <w:r>
        <w:rPr>
          <w:rStyle w:val="Text0"/>
        </w:rPr>
        <w:t>include/mysql.h.pp</w:t>
      </w:r>
      <w:r>
        <w:t xml:space="preserve"> file in the MySQL Server 8.0 source code). MySQL Connector/Python includes the </w:t>
      </w:r>
      <w:r>
        <w:rPr>
          <w:rStyle w:val="Text0"/>
        </w:rPr>
        <w:t>FieldType.</w:t>
      </w:r>
      <w:r>
        <w:bookmarkStart w:id="1820" w:name="get_info"/>
        <w:t xml:space="preserve"> </w:t>
        <w:bookmarkEnd w:id="1820"/>
      </w:r>
      <w:r>
        <w:rPr>
          <w:rStyle w:val="Text0"/>
        </w:rPr>
        <w:t>get_info()</w:t>
      </w:r>
      <w:r>
        <w:t xml:space="preserve"> </w:t>
        <w:t xml:space="preserve"> function (in the </w:t>
      </w:r>
      <w:r>
        <w:rPr>
          <w:rStyle w:val="Text0"/>
        </w:rPr>
        <w:t>constants.py</w:t>
      </w:r>
      <w:r>
        <w:t xml:space="preserve"> file) to convert the types to human-readable names. The example in Listing </w:t>
      </w:r>
      <w:hyperlink w:anchor="import_mysql_connectorfrom_mysql_13">
        <w:r>
          <w:rPr>
            <w:rStyle w:val="Text5"/>
          </w:rPr>
          <w:t>4-14</w:t>
        </w:r>
      </w:hyperlink>
      <w:r>
        <w:t xml:space="preserve"> shows how the integer field types can be mapped into names.</w:t>
      </w:r>
      <w:bookmarkEnd w:id="1818"/>
    </w:p>
    <w:p>
      <w:bookmarkStart w:id="1821" w:name="import_mysql_connectorfrom_mysql_14"/>
      <w:bookmarkStart w:id="1822" w:name="import_mysql_connectorfrom_mysql_13"/>
      <w:pPr>
        <w:pStyle w:val="Normal"/>
      </w:pPr>
      <w:r>
        <w:t xml:space="preserve">import mysql.connector</w:t>
        <w:br w:clear="none"/>
      </w:r>
      <w:bookmarkEnd w:id="1821"/>
      <w:bookmarkEnd w:id="1822"/>
    </w:p>
    <w:p>
      <w:pPr>
        <w:pStyle w:val="Normal"/>
      </w:pPr>
      <w:r>
        <w:t xml:space="preserve">from mysql.connector import FieldType</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cursor = db.cursor()</w:t>
        <w:br w:clear="none"/>
      </w:r>
    </w:p>
    <w:p>
      <w:pPr>
        <w:pStyle w:val="Normal"/>
      </w:pPr>
      <w:r>
        <w:t xml:space="preserve"># Create a test table</w:t>
        <w:br w:clear="none"/>
      </w:r>
    </w:p>
    <w:p>
      <w:pPr>
        <w:pStyle w:val="Normal"/>
      </w:pPr>
      <w:r>
        <w:t xml:space="preserve"/>
        <w:br w:clear="none"/>
        <w:t xml:space="preserve">                      </w:t>
        <w:br w:clear="none"/>
      </w:r>
      <w:r>
        <w:rPr>
          <w:rStyle w:val="Text1"/>
        </w:rPr>
        <w:t xml:space="preserve">cursor.execute(</w:t>
        <w:br w:clear="none"/>
      </w:r>
      <w:r>
        <w:t xml:space="preserve"/>
        <w:br w:clear="none"/>
        <w:t xml:space="preserve">                    </w:t>
        <w:br w:clear="none"/>
      </w:r>
    </w:p>
    <w:p>
      <w:pPr>
        <w:pStyle w:val="Para 06"/>
      </w:pPr>
      <w:r>
        <w:rPr>
          <w:rStyle w:val="Text1"/>
        </w:rPr>
        <w:t xml:space="preserve">  </w:t>
        <w:br w:clear="none"/>
      </w:r>
      <w:r>
        <w:t xml:space="preserve">"""CREATE TEMPORARY TABLE world.t1 (</w:t>
        <w:br w:clear="none"/>
      </w:r>
    </w:p>
    <w:p>
      <w:pPr>
        <w:pStyle w:val="Para 06"/>
      </w:pPr>
      <w:r>
        <w:rPr>
          <w:rStyle w:val="Text1"/>
        </w:rPr>
        <w:t xml:space="preserve">    </w:t>
        <w:br w:clear="none"/>
      </w:r>
      <w:r>
        <w:t xml:space="preserve">id int unsigned NOT NULL PRIMARY KEY,</w:t>
        <w:br w:clear="none"/>
      </w:r>
    </w:p>
    <w:p>
      <w:pPr>
        <w:pStyle w:val="Para 06"/>
      </w:pPr>
      <w:r>
        <w:rPr>
          <w:rStyle w:val="Text1"/>
        </w:rPr>
        <w:t xml:space="preserve">    </w:t>
        <w:br w:clear="none"/>
      </w:r>
      <w:r>
        <w:t xml:space="preserve">val1 tinyint,</w:t>
        <w:br w:clear="none"/>
      </w:r>
    </w:p>
    <w:p>
      <w:pPr>
        <w:pStyle w:val="Para 06"/>
      </w:pPr>
      <w:r>
        <w:rPr>
          <w:rStyle w:val="Text1"/>
        </w:rPr>
        <w:t xml:space="preserve">    </w:t>
        <w:br w:clear="none"/>
      </w:r>
      <w:r>
        <w:t xml:space="preserve">val2 bigint,</w:t>
        <w:br w:clear="none"/>
      </w:r>
    </w:p>
    <w:p>
      <w:pPr>
        <w:pStyle w:val="Para 06"/>
      </w:pPr>
      <w:r>
        <w:rPr>
          <w:rStyle w:val="Text1"/>
        </w:rPr>
        <w:t xml:space="preserve">    </w:t>
        <w:br w:clear="none"/>
      </w:r>
      <w:r>
        <w:t xml:space="preserve">val3 decimal(10,3),</w:t>
        <w:br w:clear="none"/>
      </w:r>
    </w:p>
    <w:p>
      <w:pPr>
        <w:pStyle w:val="Para 06"/>
      </w:pPr>
      <w:r>
        <w:rPr>
          <w:rStyle w:val="Text1"/>
        </w:rPr>
        <w:t xml:space="preserve">    </w:t>
        <w:br w:clear="none"/>
      </w:r>
      <w:r>
        <w:t xml:space="preserve">val4 text,</w:t>
        <w:br w:clear="none"/>
      </w:r>
    </w:p>
    <w:p>
      <w:pPr>
        <w:pStyle w:val="Para 06"/>
      </w:pPr>
      <w:r>
        <w:rPr>
          <w:rStyle w:val="Text1"/>
        </w:rPr>
        <w:t xml:space="preserve">    </w:t>
        <w:br w:clear="none"/>
      </w:r>
      <w:r>
        <w:t xml:space="preserve">val5 varchar(10),</w:t>
        <w:br w:clear="none"/>
      </w:r>
    </w:p>
    <w:p>
      <w:pPr>
        <w:pStyle w:val="Para 06"/>
      </w:pPr>
      <w:r>
        <w:rPr>
          <w:rStyle w:val="Text1"/>
        </w:rPr>
        <w:t xml:space="preserve">    </w:t>
        <w:br w:clear="none"/>
      </w:r>
      <w:r>
        <w:t xml:space="preserve">val6 char(10)</w:t>
        <w:br w:clear="none"/>
      </w:r>
    </w:p>
    <w:p>
      <w:pPr>
        <w:pStyle w:val="Para 06"/>
      </w:pPr>
      <w:r>
        <w:rPr>
          <w:rStyle w:val="Text1"/>
        </w:rPr>
        <w:t xml:space="preserve">  </w:t>
        <w:br w:clear="none"/>
      </w:r>
      <w:r>
        <w:t xml:space="preserve">)"""</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Select all columns (no rows returned)</w:t>
        <w:br w:clear="none"/>
      </w:r>
    </w:p>
    <w:p>
      <w:pPr>
        <w:pStyle w:val="Normal"/>
      </w:pPr>
      <w:r>
        <w:t xml:space="preserve">cursor.execute("SELECT * FROM world.t1")</w:t>
        <w:br w:clear="none"/>
      </w:r>
    </w:p>
    <w:p>
      <w:pPr>
        <w:pStyle w:val="Normal"/>
      </w:pPr>
      <w:r>
        <w:t xml:space="preserve"># Print the field type for each column</w:t>
        <w:br w:clear="none"/>
      </w:r>
    </w:p>
    <w:p>
      <w:pPr>
        <w:pStyle w:val="Normal"/>
      </w:pPr>
      <w:r>
        <w:t xml:space="preserve">print("{0:6s}   {1}".format(</w:t>
        <w:br w:clear="none"/>
      </w:r>
    </w:p>
    <w:p>
      <w:pPr>
        <w:pStyle w:val="Normal"/>
      </w:pPr>
      <w:r>
        <w:t xml:space="preserve">  "Column", "Field Type"))</w:t>
        <w:br w:clear="none"/>
      </w:r>
    </w:p>
    <w:p>
      <w:pPr>
        <w:pStyle w:val="Normal"/>
      </w:pPr>
      <w:r>
        <w:t xml:space="preserve">print("=" * 25);</w:t>
        <w:br w:clear="none"/>
      </w:r>
    </w:p>
    <w:p>
      <w:pPr>
        <w:pStyle w:val="Normal"/>
      </w:pPr>
      <w:r>
        <w:t xml:space="preserve"/>
        <w:br w:clear="none"/>
        <w:t xml:space="preserve">                      </w:t>
        <w:br w:clear="none"/>
      </w:r>
      <w:r>
        <w:rPr>
          <w:rStyle w:val="Text1"/>
        </w:rPr>
        <w:t xml:space="preserve">for column in cursor.description:</w:t>
        <w:br w:clear="none"/>
      </w:r>
      <w:r>
        <w:t xml:space="preserve"/>
        <w:br w:clear="none"/>
        <w:t xml:space="preserve">                    </w:t>
        <w:br w:clear="none"/>
      </w:r>
    </w:p>
    <w:p>
      <w:pPr>
        <w:pStyle w:val="Normal"/>
      </w:pPr>
      <w:r>
        <w:t xml:space="preserve">  print("{0:6s}   {1:3d} - {2}".format(</w:t>
        <w:br w:clear="none"/>
      </w:r>
    </w:p>
    <w:p>
      <w:pPr>
        <w:pStyle w:val="Normal"/>
      </w:pPr>
      <w:r>
        <w:t xml:space="preserve">    column[0],</w:t>
        <w:br w:clear="none"/>
      </w:r>
    </w:p>
    <w:p>
      <w:pPr>
        <w:pStyle w:val="Normal"/>
      </w:pPr>
      <w:r>
        <w:t xml:space="preserve">    column[1],</w:t>
        <w:br w:clear="none"/>
      </w:r>
    </w:p>
    <w:p>
      <w:pPr>
        <w:pStyle w:val="Para 06"/>
      </w:pPr>
      <w:r>
        <w:rPr>
          <w:rStyle w:val="Text1"/>
        </w:rPr>
        <w:t xml:space="preserve">    </w:t>
        <w:br w:clear="none"/>
      </w:r>
      <w:r>
        <w:t xml:space="preserve">FieldType.get_info(column[1])</w:t>
        <w:br w:clear="none"/>
      </w:r>
    </w:p>
    <w:p>
      <w:pPr>
        <w:pStyle w:val="Normal"/>
      </w:pPr>
      <w:r>
        <w:t xml:space="preserve">  ))</w:t>
        <w:br w:clear="none"/>
      </w:r>
    </w:p>
    <w:p>
      <w:pPr>
        <w:pStyle w:val="Normal"/>
      </w:pPr>
      <w:r>
        <w:t xml:space="preserve"># Consume the (non-existing) rows</w:t>
        <w:br w:clear="none"/>
      </w:r>
    </w:p>
    <w:p>
      <w:pPr>
        <w:pStyle w:val="Normal"/>
      </w:pPr>
      <w:r>
        <w:t xml:space="preserve">cursor.fetchall()</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4-14</w:t>
        <w:br w:clear="none"/>
      </w:r>
      <w:r>
        <w:t xml:space="preserve">Mapping the Field Types</w:t>
        <w:br w:clear="none"/>
      </w:r>
    </w:p>
    <w:p>
      <w:bookmarkStart w:id="1823" w:name="After_the_connection_is_made__th"/>
      <w:pPr>
        <w:pStyle w:val="Para 01"/>
      </w:pPr>
      <w:r>
        <w:t xml:space="preserve">After the connection is made, the temporary table </w:t>
      </w:r>
      <w:r>
        <w:rPr>
          <w:rStyle w:val="Text0"/>
        </w:rPr>
        <w:t>world.t1</w:t>
      </w:r>
      <w:r>
        <w:t xml:space="preserve"> is created. The table has seven columns of various data types. Next, a </w:t>
      </w:r>
      <w:r>
        <w:rPr>
          <w:rStyle w:val="Text0"/>
        </w:rPr>
        <w:t>SELECT</w:t>
      </w:r>
      <w:r>
        <w:t xml:space="preserve"> query is executed to get the result dictionary including the column information. The dictionary is used to print the field type both as an integer and as a string. The output of executing the code is</w:t>
      </w:r>
      <w:bookmarkEnd w:id="1823"/>
    </w:p>
    <w:p>
      <w:bookmarkStart w:id="1824" w:name="Column___Field_Type_1"/>
      <w:bookmarkStart w:id="1825" w:name="Column___Field_Type"/>
      <w:pPr>
        <w:pStyle w:val="Para 05"/>
      </w:pPr>
      <w:r>
        <w:t xml:space="preserve">Column   Field Type</w:t>
        <w:br w:clear="none"/>
      </w:r>
      <w:bookmarkEnd w:id="1824"/>
      <w:bookmarkEnd w:id="1825"/>
    </w:p>
    <w:p>
      <w:pPr>
        <w:pStyle w:val="Para 05"/>
      </w:pPr>
      <w:r>
        <w:t xml:space="preserve">=========================</w:t>
        <w:br w:clear="none"/>
      </w:r>
    </w:p>
    <w:p>
      <w:pPr>
        <w:pStyle w:val="Para 05"/>
      </w:pPr>
      <w:r>
        <w:t xml:space="preserve">id         3 - LONG</w:t>
        <w:br w:clear="none"/>
      </w:r>
    </w:p>
    <w:p>
      <w:pPr>
        <w:pStyle w:val="Para 05"/>
      </w:pPr>
      <w:r>
        <w:t xml:space="preserve">val1       1 - TINY</w:t>
        <w:br w:clear="none"/>
      </w:r>
    </w:p>
    <w:p>
      <w:pPr>
        <w:pStyle w:val="Para 05"/>
      </w:pPr>
      <w:r>
        <w:t xml:space="preserve">val2       8 - LONGLONG</w:t>
        <w:br w:clear="none"/>
      </w:r>
    </w:p>
    <w:p>
      <w:pPr>
        <w:pStyle w:val="Para 05"/>
      </w:pPr>
      <w:r>
        <w:t xml:space="preserve">val3     246 - NEWDECIMAL</w:t>
        <w:br w:clear="none"/>
      </w:r>
    </w:p>
    <w:p>
      <w:pPr>
        <w:pStyle w:val="Para 05"/>
      </w:pPr>
      <w:r>
        <w:t xml:space="preserve">val4     252 - BLOB</w:t>
        <w:br w:clear="none"/>
      </w:r>
    </w:p>
    <w:p>
      <w:pPr>
        <w:pStyle w:val="Para 05"/>
      </w:pPr>
      <w:r>
        <w:t xml:space="preserve">val5     253 - VAR_STRING</w:t>
        <w:br w:clear="none"/>
      </w:r>
    </w:p>
    <w:p>
      <w:pPr>
        <w:pStyle w:val="Para 05"/>
      </w:pPr>
      <w:r>
        <w:t xml:space="preserve">val6     254 - STRING</w:t>
        <w:br w:clear="none"/>
      </w:r>
    </w:p>
    <w:p>
      <w:bookmarkStart w:id="1826" w:name="MySQL_Column_FlagsThe_other_piec"/>
      <w:pPr>
        <w:pStyle w:val="Heading 2"/>
      </w:pPr>
      <w:r>
        <w:t>MySQL Column Flags</w:t>
      </w:r>
      <w:bookmarkEnd w:id="1826"/>
    </w:p>
    <w:p>
      <w:bookmarkStart w:id="1827" w:name="The_other_piece_of_information_a"/>
      <w:pPr>
        <w:pStyle w:val="Para 01"/>
      </w:pPr>
      <w:r>
        <w:t xml:space="preserve">The other piece of information available that can be converted into names is the MySQL column flags (also called field flags). The column flags are defined in MySQL Server in the </w:t>
      </w:r>
      <w:r>
        <w:rPr>
          <w:rStyle w:val="Text0"/>
        </w:rPr>
        <w:t>include/mysql_com.h</w:t>
      </w:r>
      <w:r>
        <w:t xml:space="preserve"> header file in the source. The information included in the flag includes whether the column is a primary key, whether it allows </w:t>
      </w:r>
      <w:r>
        <w:rPr>
          <w:rStyle w:val="Text0"/>
        </w:rPr>
        <w:t>NULL</w:t>
      </w:r>
      <w:r>
        <w:t xml:space="preserve"> values, etc. The latter is how the “allow </w:t>
      </w:r>
      <w:r>
        <w:rPr>
          <w:rStyle w:val="Text0"/>
        </w:rPr>
        <w:t>NULL</w:t>
      </w:r>
      <w:r>
        <w:t xml:space="preserve">” value in the column description is derived (from </w:t>
      </w:r>
      <w:r>
        <w:rPr>
          <w:rStyle w:val="Text0"/>
        </w:rPr>
        <w:t>protocol.py</w:t>
      </w:r>
      <w:r>
        <w:t xml:space="preserve"> in the MySQL Connector/Python installation):</w:t>
      </w:r>
      <w:bookmarkEnd w:id="1827"/>
    </w:p>
    <w:p>
      <w:bookmarkStart w:id="1828" w:name="_flags___FieldFlag_NOT_NULL_1"/>
      <w:bookmarkStart w:id="1829" w:name="_flags___FieldFlag_NOT_NULL"/>
      <w:pPr>
        <w:pStyle w:val="Para 05"/>
      </w:pPr>
      <w:r>
        <w:t xml:space="preserve">~flags &amp; FieldFlag.NOT_NULL,  # null_ok</w:t>
        <w:br w:clear="none"/>
      </w:r>
      <w:bookmarkEnd w:id="1828"/>
      <w:bookmarkEnd w:id="1829"/>
    </w:p>
    <w:p>
      <w:bookmarkStart w:id="1830" w:name="As_the_definition_shows__the_col"/>
      <w:pPr>
        <w:pStyle w:val="Para 01"/>
      </w:pPr>
      <w:r>
        <w:t xml:space="preserve">As the definition shows, the column flags are defined in the </w:t>
        <w:bookmarkStart w:id="1831" w:name="FieldFlag"/>
        <w:t xml:space="preserve"> </w:t>
        <w:bookmarkEnd w:id="1831"/>
      </w:r>
      <w:r>
        <w:rPr>
          <w:rStyle w:val="Text0"/>
        </w:rPr>
        <w:t>FieldFlag</w:t>
      </w:r>
      <w:r>
        <w:t xml:space="preserve"> </w:t>
        <w:t xml:space="preserve"> </w:t>
        <w:bookmarkStart w:id="1832" w:name="class"/>
        <w:t>class</w:t>
        <w:bookmarkEnd w:id="1832"/>
        <w:t xml:space="preserve"> in </w:t>
      </w:r>
      <w:r>
        <w:rPr>
          <w:rStyle w:val="Text0"/>
        </w:rPr>
        <w:t>constants.py</w:t>
      </w:r>
      <w:r>
        <w:t xml:space="preserve"> and they can be used with the bitwise and operator (&amp;) to check whether a given flag is set. Unlike the columns types, there is no readymade function to get the flags for a given column, so it is necessary to determine the flags yourself. Listing </w:t>
      </w:r>
      <w:hyperlink w:anchor="def_get_co">
        <w:r>
          <w:rPr>
            <w:rStyle w:val="Text5"/>
          </w:rPr>
          <w:t>4-15</w:t>
        </w:r>
      </w:hyperlink>
      <w:r>
        <w:t xml:space="preserve"> shows an example of how to do this.</w:t>
      </w:r>
      <w:bookmarkEnd w:id="1830"/>
    </w:p>
    <w:p>
      <w:bookmarkStart w:id="1833" w:name="def_get_column_flags_column"/>
      <w:bookmarkStart w:id="1834" w:name="def_get_co"/>
      <w:pPr>
        <w:pStyle w:val="Normal"/>
      </w:pPr>
      <w:r>
        <w:t xml:space="preserve"/>
        <w:br w:clear="none"/>
        <w:t xml:space="preserve">                      </w:t>
        <w:br w:clear="none"/>
      </w:r>
      <w:r>
        <w:rPr>
          <w:rStyle w:val="Text1"/>
        </w:rPr>
        <w:t xml:space="preserve">def get_column_flags(column_info):</w:t>
        <w:br w:clear="none"/>
      </w:r>
      <w:r>
        <w:t xml:space="preserve"/>
        <w:br w:clear="none"/>
        <w:t xml:space="preserve">                    </w:t>
        <w:br w:clear="none"/>
      </w:r>
      <w:bookmarkEnd w:id="1833"/>
      <w:bookmarkEnd w:id="1834"/>
    </w:p>
    <w:p>
      <w:pPr>
        <w:pStyle w:val="Normal"/>
      </w:pPr>
      <w:r>
        <w:t xml:space="preserve">  """Returns a dictionary with a</w:t>
        <w:br w:clear="none"/>
      </w:r>
    </w:p>
    <w:p>
      <w:pPr>
        <w:pStyle w:val="Normal"/>
      </w:pPr>
      <w:r>
        <w:t xml:space="preserve">  dictionary for each flag set for a</w:t>
        <w:br w:clear="none"/>
      </w:r>
    </w:p>
    <w:p>
      <w:pPr>
        <w:pStyle w:val="Normal"/>
      </w:pPr>
      <w:r>
        <w:t xml:space="preserve">  column. The dictionary key is the</w:t>
        <w:br w:clear="none"/>
      </w:r>
    </w:p>
    <w:p>
      <w:pPr>
        <w:pStyle w:val="Normal"/>
      </w:pPr>
      <w:r>
        <w:t xml:space="preserve">  flag name. The flag name, the flag</w:t>
        <w:br w:clear="none"/>
      </w:r>
    </w:p>
    <w:p>
      <w:pPr>
        <w:pStyle w:val="Normal"/>
      </w:pPr>
      <w:r>
        <w:t xml:space="preserve">  numeric value and the description of</w:t>
        <w:br w:clear="none"/>
      </w:r>
    </w:p>
    <w:p>
      <w:pPr>
        <w:pStyle w:val="Normal"/>
      </w:pPr>
      <w:r>
        <w:t xml:space="preserve">  the flag is included in the flag</w:t>
        <w:br w:clear="none"/>
      </w:r>
    </w:p>
    <w:p>
      <w:pPr>
        <w:pStyle w:val="Normal"/>
      </w:pPr>
      <w:r>
        <w:t xml:space="preserve">  dictionary.</w:t>
        <w:br w:clear="none"/>
      </w:r>
    </w:p>
    <w:p>
      <w:pPr>
        <w:pStyle w:val="Normal"/>
      </w:pPr>
      <w:r>
        <w:t xml:space="preserve">  """</w:t>
        <w:br w:clear="none"/>
      </w:r>
    </w:p>
    <w:p>
      <w:pPr>
        <w:pStyle w:val="Normal"/>
      </w:pPr>
      <w:r>
        <w:t xml:space="preserve">  from mysql.connector import </w:t>
        <w:br w:clear="none"/>
        <w:bookmarkStart w:id="1835" w:name="FieldFlag_1"/>
        <w:t xml:space="preserve">FieldFlag</w:t>
        <w:bookmarkEnd w:id="1835"/>
        <w:br w:clear="none"/>
      </w:r>
    </w:p>
    <w:p>
      <w:pPr>
        <w:pStyle w:val="Normal"/>
      </w:pPr>
      <w:r>
        <w:t xml:space="preserve">  flags = {}</w:t>
        <w:br w:clear="none"/>
      </w:r>
    </w:p>
    <w:p>
      <w:pPr>
        <w:pStyle w:val="Para 06"/>
      </w:pPr>
      <w:r>
        <w:rPr>
          <w:rStyle w:val="Text1"/>
        </w:rPr>
        <w:t xml:space="preserve">  </w:t>
        <w:br w:clear="none"/>
      </w:r>
      <w:r>
        <w:t xml:space="preserve">desc = FieldFlag.desc</w:t>
        <w:br w:clear="none"/>
      </w:r>
    </w:p>
    <w:p>
      <w:pPr>
        <w:pStyle w:val="Para 06"/>
      </w:pPr>
      <w:r>
        <w:rPr>
          <w:rStyle w:val="Text1"/>
        </w:rPr>
        <w:t xml:space="preserve">  </w:t>
        <w:br w:clear="none"/>
      </w:r>
      <w:r>
        <w:t xml:space="preserve">for name in FieldFlag.desc:</w:t>
        <w:br w:clear="none"/>
      </w:r>
    </w:p>
    <w:p>
      <w:pPr>
        <w:pStyle w:val="Para 06"/>
      </w:pPr>
      <w:r>
        <w:rPr>
          <w:rStyle w:val="Text1"/>
        </w:rPr>
        <w:t xml:space="preserve">    </w:t>
        <w:br w:clear="none"/>
      </w:r>
      <w:r>
        <w:t xml:space="preserve">(value, description) = desc[name]</w:t>
        <w:br w:clear="none"/>
      </w:r>
    </w:p>
    <w:p>
      <w:pPr>
        <w:pStyle w:val="Para 06"/>
      </w:pPr>
      <w:r>
        <w:rPr>
          <w:rStyle w:val="Text1"/>
        </w:rPr>
        <w:t xml:space="preserve">    </w:t>
        <w:br w:clear="none"/>
      </w:r>
      <w:r>
        <w:t xml:space="preserve">if (column_info[7] &amp; value):</w:t>
        <w:br w:clear="none"/>
      </w:r>
    </w:p>
    <w:p>
      <w:pPr>
        <w:pStyle w:val="Normal"/>
      </w:pPr>
      <w:r>
        <w:t xml:space="preserve">      flags[name] = {</w:t>
        <w:br w:clear="none"/>
      </w:r>
    </w:p>
    <w:p>
      <w:pPr>
        <w:pStyle w:val="Normal"/>
      </w:pPr>
      <w:r>
        <w:t xml:space="preserve">        "name": name,</w:t>
        <w:br w:clear="none"/>
      </w:r>
    </w:p>
    <w:p>
      <w:pPr>
        <w:pStyle w:val="Normal"/>
      </w:pPr>
      <w:r>
        <w:t xml:space="preserve">        "value": value,</w:t>
        <w:br w:clear="none"/>
      </w:r>
    </w:p>
    <w:p>
      <w:pPr>
        <w:pStyle w:val="Normal"/>
      </w:pPr>
      <w:r>
        <w:t xml:space="preserve">        "description": description</w:t>
        <w:br w:clear="none"/>
      </w:r>
    </w:p>
    <w:p>
      <w:pPr>
        <w:pStyle w:val="Normal"/>
      </w:pPr>
      <w:r>
        <w:t xml:space="preserve">      }</w:t>
        <w:br w:clear="none"/>
      </w:r>
    </w:p>
    <w:p>
      <w:pPr>
        <w:pStyle w:val="Normal"/>
      </w:pPr>
      <w:r>
        <w:t xml:space="preserve">  return flags</w:t>
        <w:br w:clear="none"/>
      </w:r>
    </w:p>
    <w:p>
      <w:pPr>
        <w:pStyle w:val="Normal"/>
      </w:pPr>
      <w:r>
        <w:t xml:space="preserve"># Main program</w:t>
        <w:br w:clear="none"/>
      </w:r>
    </w:p>
    <w:p>
      <w:pPr>
        <w:pStyle w:val="Normal"/>
      </w:pPr>
      <w:r>
        <w:t xml:space="preserve">import mysql.connector</w:t>
        <w:br w:clear="none"/>
      </w:r>
    </w:p>
    <w:p>
      <w:pPr>
        <w:pStyle w:val="Normal"/>
      </w:pPr>
      <w:r>
        <w:t xml:space="preserve"># Create connection to MySQL</w:t>
        <w:br w:clear="none"/>
      </w:r>
    </w:p>
    <w:p>
      <w:pPr>
        <w:pStyle w:val="Normal"/>
      </w:pPr>
      <w:r>
        <w:t xml:space="preserve">db = mysql.connector.connect(</w:t>
        <w:br w:clear="none"/>
      </w:r>
    </w:p>
    <w:p>
      <w:pPr>
        <w:pStyle w:val="Normal"/>
      </w:pPr>
      <w:r>
        <w:t xml:space="preserve">  option_files="my.ini")</w:t>
        <w:br w:clear="none"/>
      </w:r>
    </w:p>
    <w:p>
      <w:pPr>
        <w:pStyle w:val="Normal"/>
      </w:pPr>
      <w:r>
        <w:t xml:space="preserve">cursor = db.cursor()</w:t>
        <w:br w:clear="none"/>
      </w:r>
    </w:p>
    <w:p>
      <w:pPr>
        <w:pStyle w:val="Normal"/>
      </w:pPr>
      <w:r>
        <w:t xml:space="preserve"># Create a test table</w:t>
        <w:br w:clear="none"/>
      </w:r>
    </w:p>
    <w:p>
      <w:pPr>
        <w:pStyle w:val="Normal"/>
      </w:pPr>
      <w:r>
        <w:t xml:space="preserve">cursor.execute("""</w:t>
        <w:br w:clear="none"/>
      </w:r>
    </w:p>
    <w:p>
      <w:pPr>
        <w:pStyle w:val="Normal"/>
      </w:pPr>
      <w:r>
        <w:t xml:space="preserve">CREATE TEMPORARY TABLE world.t1 (</w:t>
        <w:br w:clear="none"/>
      </w:r>
    </w:p>
    <w:p>
      <w:pPr>
        <w:pStyle w:val="Normal"/>
      </w:pPr>
      <w:r>
        <w:t xml:space="preserve">  id int unsigned NOT NULL auto_increment,</w:t>
        <w:br w:clear="none"/>
      </w:r>
    </w:p>
    <w:p>
      <w:pPr>
        <w:pStyle w:val="Normal"/>
      </w:pPr>
      <w:r>
        <w:t xml:space="preserve">  val1 bigint,</w:t>
        <w:br w:clear="none"/>
      </w:r>
    </w:p>
    <w:p>
      <w:pPr>
        <w:pStyle w:val="Normal"/>
      </w:pPr>
      <w:r>
        <w:t xml:space="preserve">  val2 varchar(10),</w:t>
        <w:br w:clear="none"/>
      </w:r>
    </w:p>
    <w:p>
      <w:pPr>
        <w:pStyle w:val="Normal"/>
      </w:pPr>
      <w:r>
        <w:t xml:space="preserve">  val3 varchar(10) NOT NULL,</w:t>
        <w:br w:clear="none"/>
      </w:r>
    </w:p>
    <w:p>
      <w:pPr>
        <w:pStyle w:val="Normal"/>
      </w:pPr>
      <w:r>
        <w:t xml:space="preserve">  val4 varchar(10),</w:t>
        <w:br w:clear="none"/>
      </w:r>
    </w:p>
    <w:p>
      <w:pPr>
        <w:pStyle w:val="Normal"/>
      </w:pPr>
      <w:r>
        <w:t xml:space="preserve">  val5 varchar(10),</w:t>
        <w:br w:clear="none"/>
      </w:r>
    </w:p>
    <w:p>
      <w:pPr>
        <w:pStyle w:val="Normal"/>
      </w:pPr>
      <w:r>
        <w:t xml:space="preserve">  PRIMARY KEY(id),</w:t>
        <w:br w:clear="none"/>
      </w:r>
    </w:p>
    <w:p>
      <w:pPr>
        <w:pStyle w:val="Normal"/>
      </w:pPr>
      <w:r>
        <w:t xml:space="preserve">  UNIQUE KEY (val1),</w:t>
        <w:br w:clear="none"/>
      </w:r>
    </w:p>
    <w:p>
      <w:pPr>
        <w:pStyle w:val="Normal"/>
      </w:pPr>
      <w:r>
        <w:t xml:space="preserve">  INDEX (val2),</w:t>
        <w:br w:clear="none"/>
      </w:r>
    </w:p>
    <w:p>
      <w:pPr>
        <w:pStyle w:val="Normal"/>
      </w:pPr>
      <w:r>
        <w:t xml:space="preserve">  INDEX (val3, val4)</w:t>
        <w:br w:clear="none"/>
      </w:r>
    </w:p>
    <w:p>
      <w:pPr>
        <w:pStyle w:val="Normal"/>
      </w:pPr>
      <w:r>
        <w:t xml:space="preserve">)"""</w:t>
        <w:br w:clear="none"/>
      </w:r>
    </w:p>
    <w:p>
      <w:pPr>
        <w:pStyle w:val="Normal"/>
      </w:pPr>
      <w:r>
        <w:t xml:space="preserve">)</w:t>
        <w:br w:clear="none"/>
      </w:r>
    </w:p>
    <w:p>
      <w:pPr>
        <w:pStyle w:val="Normal"/>
      </w:pPr>
      <w:r>
        <w:t xml:space="preserve"># Select all columns (no rows returned)</w:t>
        <w:br w:clear="none"/>
      </w:r>
    </w:p>
    <w:p>
      <w:pPr>
        <w:pStyle w:val="Normal"/>
      </w:pPr>
      <w:r>
        <w:t xml:space="preserve">cursor.execute("SELECT * FROM world.t1")</w:t>
        <w:br w:clear="none"/>
      </w:r>
    </w:p>
    <w:p>
      <w:pPr>
        <w:pStyle w:val="Normal"/>
      </w:pPr>
      <w:r>
        <w:t xml:space="preserve"># Print the field type for each column</w:t>
        <w:br w:clear="none"/>
      </w:r>
    </w:p>
    <w:p>
      <w:pPr>
        <w:pStyle w:val="Normal"/>
      </w:pPr>
      <w:r>
        <w:t xml:space="preserve">print("{0:6s}   {1}".format(</w:t>
        <w:br w:clear="none"/>
      </w:r>
    </w:p>
    <w:p>
      <w:pPr>
        <w:pStyle w:val="Normal"/>
      </w:pPr>
      <w:r>
        <w:t xml:space="preserve">  "Column", "Field Flags"))</w:t>
        <w:br w:clear="none"/>
      </w:r>
    </w:p>
    <w:p>
      <w:pPr>
        <w:pStyle w:val="Normal"/>
      </w:pPr>
      <w:r>
        <w:t xml:space="preserve">print("=" * 74);</w:t>
        <w:br w:clear="none"/>
      </w:r>
    </w:p>
    <w:p>
      <w:pPr>
        <w:pStyle w:val="Normal"/>
      </w:pPr>
      <w:r>
        <w:t xml:space="preserve">all_flags = {}</w:t>
        <w:br w:clear="none"/>
      </w:r>
    </w:p>
    <w:p>
      <w:pPr>
        <w:pStyle w:val="Normal"/>
      </w:pPr>
      <w:r>
        <w:t xml:space="preserve">for column in cursor.description:</w:t>
        <w:br w:clear="none"/>
      </w:r>
    </w:p>
    <w:p>
      <w:pPr>
        <w:pStyle w:val="Normal"/>
      </w:pPr>
      <w:r>
        <w:t xml:space="preserve">  flags = get_column_flags(column)</w:t>
        <w:br w:clear="none"/>
      </w:r>
    </w:p>
    <w:p>
      <w:pPr>
        <w:pStyle w:val="Normal"/>
      </w:pPr>
      <w:r>
        <w:t xml:space="preserve">  # Add the flags to the list of</w:t>
        <w:br w:clear="none"/>
      </w:r>
    </w:p>
    <w:p>
      <w:pPr>
        <w:pStyle w:val="Normal"/>
      </w:pPr>
      <w:r>
        <w:t xml:space="preserve">  # all flags, so the description</w:t>
        <w:br w:clear="none"/>
      </w:r>
    </w:p>
    <w:p>
      <w:pPr>
        <w:pStyle w:val="Normal"/>
      </w:pPr>
      <w:r>
        <w:t xml:space="preserve">  # can be printed later</w:t>
        <w:br w:clear="none"/>
      </w:r>
    </w:p>
    <w:p>
      <w:pPr>
        <w:pStyle w:val="Normal"/>
      </w:pPr>
      <w:r>
        <w:t xml:space="preserve">  # for flag_name in flags:</w:t>
        <w:br w:clear="none"/>
      </w:r>
    </w:p>
    <w:p>
      <w:pPr>
        <w:pStyle w:val="Normal"/>
      </w:pPr>
      <w:r>
        <w:t xml:space="preserve">  all_flags.update(flags)</w:t>
        <w:br w:clear="none"/>
      </w:r>
    </w:p>
    <w:p>
      <w:pPr>
        <w:pStyle w:val="Normal"/>
      </w:pPr>
      <w:r>
        <w:t xml:space="preserve">  # Print the flag names sorted</w:t>
        <w:br w:clear="none"/>
      </w:r>
    </w:p>
    <w:p>
      <w:pPr>
        <w:pStyle w:val="Normal"/>
      </w:pPr>
      <w:r>
        <w:t xml:space="preserve">  # alphabetically</w:t>
        <w:br w:clear="none"/>
      </w:r>
    </w:p>
    <w:p>
      <w:pPr>
        <w:pStyle w:val="Normal"/>
      </w:pPr>
      <w:r>
        <w:t xml:space="preserve">  print("{0:6s}   {1}".format(</w:t>
        <w:br w:clear="none"/>
      </w:r>
    </w:p>
    <w:p>
      <w:pPr>
        <w:pStyle w:val="Normal"/>
      </w:pPr>
      <w:r>
        <w:t xml:space="preserve">    column[0],</w:t>
        <w:br w:clear="none"/>
      </w:r>
    </w:p>
    <w:p>
      <w:pPr>
        <w:pStyle w:val="Normal"/>
      </w:pPr>
      <w:r>
        <w:t xml:space="preserve">    ", ".join(sorted(flags))</w:t>
        <w:br w:clear="none"/>
      </w:r>
    </w:p>
    <w:p>
      <w:pPr>
        <w:pStyle w:val="Normal"/>
      </w:pPr>
      <w:r>
        <w:t xml:space="preserve">  ))</w:t>
        <w:br w:clear="none"/>
      </w:r>
    </w:p>
    <w:p>
      <w:pPr>
        <w:pStyle w:val="Normal"/>
      </w:pPr>
      <w:r>
        <w:t xml:space="preserve">print("")</w:t>
        <w:br w:clear="none"/>
      </w:r>
    </w:p>
    <w:p>
      <w:pPr>
        <w:pStyle w:val="Normal"/>
      </w:pPr>
      <w:r>
        <w:t xml:space="preserve"># Print description of the flags that</w:t>
        <w:br w:clear="none"/>
      </w:r>
    </w:p>
    <w:p>
      <w:pPr>
        <w:pStyle w:val="Normal"/>
      </w:pPr>
      <w:r>
        <w:t xml:space="preserve"># were found</w:t>
        <w:br w:clear="none"/>
      </w:r>
    </w:p>
    <w:p>
      <w:pPr>
        <w:pStyle w:val="Normal"/>
      </w:pPr>
      <w:r>
        <w:t xml:space="preserve">print("{0:18s}   {1}".format(</w:t>
        <w:br w:clear="none"/>
      </w:r>
    </w:p>
    <w:p>
      <w:pPr>
        <w:pStyle w:val="Normal"/>
      </w:pPr>
      <w:r>
        <w:t xml:space="preserve">  "Flag Name", "Description"))</w:t>
        <w:br w:clear="none"/>
      </w:r>
    </w:p>
    <w:p>
      <w:pPr>
        <w:pStyle w:val="Normal"/>
      </w:pPr>
      <w:r>
        <w:t xml:space="preserve">print("=" * 53);</w:t>
        <w:br w:clear="none"/>
      </w:r>
    </w:p>
    <w:p>
      <w:pPr>
        <w:pStyle w:val="Normal"/>
      </w:pPr>
      <w:r>
        <w:t xml:space="preserve">for flag_name in sorted(all_flags):</w:t>
        <w:br w:clear="none"/>
      </w:r>
    </w:p>
    <w:p>
      <w:pPr>
        <w:pStyle w:val="Normal"/>
      </w:pPr>
      <w:r>
        <w:t xml:space="preserve">  print("{0:18s}   {1}".format(</w:t>
        <w:br w:clear="none"/>
      </w:r>
    </w:p>
    <w:p>
      <w:pPr>
        <w:pStyle w:val="Normal"/>
      </w:pPr>
      <w:r>
        <w:t xml:space="preserve">    flag_name,</w:t>
        <w:br w:clear="none"/>
      </w:r>
    </w:p>
    <w:p>
      <w:pPr>
        <w:pStyle w:val="Normal"/>
      </w:pPr>
      <w:r>
        <w:t xml:space="preserve">    all_flags[flag_name]["description"]</w:t>
        <w:br w:clear="none"/>
      </w:r>
    </w:p>
    <w:p>
      <w:pPr>
        <w:pStyle w:val="Normal"/>
      </w:pPr>
      <w:r>
        <w:t xml:space="preserve">  ))</w:t>
        <w:br w:clear="none"/>
      </w:r>
    </w:p>
    <w:p>
      <w:pPr>
        <w:pStyle w:val="Normal"/>
      </w:pPr>
      <w:r>
        <w:t xml:space="preserve"># Consume the (non-existing) rows</w:t>
        <w:br w:clear="none"/>
      </w:r>
    </w:p>
    <w:p>
      <w:pPr>
        <w:pStyle w:val="Normal"/>
      </w:pPr>
      <w:r>
        <w:t xml:space="preserve">cursor.fetchall()</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4-15</w:t>
        <w:br w:clear="none"/>
      </w:r>
      <w:r>
        <w:t xml:space="preserve">Checking Whether Field Flags Are Set for a Column</w:t>
        <w:br w:clear="none"/>
      </w:r>
    </w:p>
    <w:p>
      <w:bookmarkStart w:id="1836" w:name="The_most_interesting_part_of_the"/>
      <w:pPr>
        <w:pStyle w:val="Para 01"/>
      </w:pPr>
      <w:r>
        <w:t xml:space="preserve">The most interesting part of the program is the </w:t>
      </w:r>
      <w:r>
        <w:rPr>
          <w:rStyle w:val="Text0"/>
        </w:rPr>
        <w:t>get_column_flags()</w:t>
      </w:r>
      <w:r>
        <w:t xml:space="preserve"> function. The function loops over all known flags and uses the bitwise and operator to check whether the flag is set. </w:t>
        <w:bookmarkStart w:id="1837" w:name="FieldFlag_2"/>
        <w:t xml:space="preserve"> </w:t>
        <w:bookmarkEnd w:id="1837"/>
      </w:r>
      <w:r>
        <w:rPr>
          <w:rStyle w:val="Text0"/>
        </w:rPr>
        <w:t>FieldFlag</w:t>
      </w:r>
      <w:r>
        <w:t xml:space="preserve"> </w:t>
      </w:r>
      <w:r>
        <w:rPr>
          <w:rStyle w:val="Text0"/>
        </w:rPr>
        <w:t>.desc</w:t>
      </w:r>
      <w:r>
        <w:t xml:space="preserve"> is a dictionary with the flag name as the key. For each flag there is a tuple with the number value as the first element and a description and the second element. The </w:t>
        <w:bookmarkStart w:id="1838" w:name="FieldFlag_3"/>
        <w:t xml:space="preserve"> </w:t>
        <w:bookmarkEnd w:id="1838"/>
      </w:r>
      <w:r>
        <w:rPr>
          <w:rStyle w:val="Text0"/>
        </w:rPr>
        <w:t>FieldFlag</w:t>
      </w:r>
      <w:r>
        <w:t xml:space="preserve"> </w:t>
        <w:t xml:space="preserve"> class also has a constant with the name the same as the flag name, for example </w:t>
      </w:r>
      <w:r>
        <w:rPr>
          <w:rStyle w:val="Text0"/>
        </w:rPr>
        <w:t>FieldFlag.PRI_KEY</w:t>
      </w:r>
      <w:r>
        <w:t xml:space="preserve"> for the “is part of the primary key” flag.</w:t>
      </w:r>
      <w:bookmarkEnd w:id="1836"/>
    </w:p>
    <w:p>
      <w:bookmarkStart w:id="1839" w:name="The_flag_names_are_printed_in_al"/>
      <w:pPr>
        <w:pStyle w:val="Para 01"/>
      </w:pPr>
      <w:r>
        <w:t>The flag names are printed in alphabetical order for each column, and at the end the description is printed for each flag that has been used. The output from MySQL 8.0.11 using the C Extension is</w:t>
      </w:r>
      <w:bookmarkEnd w:id="1839"/>
    </w:p>
    <w:p>
      <w:bookmarkStart w:id="1840" w:name="Column___Field_Flags_1"/>
      <w:bookmarkStart w:id="1841" w:name="Column___Field_Flags"/>
      <w:pPr>
        <w:pStyle w:val="Normal"/>
      </w:pPr>
      <w:r>
        <w:t xml:space="preserve">Column   Field Flags</w:t>
        <w:br w:clear="none"/>
      </w:r>
      <w:bookmarkEnd w:id="1840"/>
      <w:bookmarkEnd w:id="1841"/>
    </w:p>
    <w:p>
      <w:pPr>
        <w:pStyle w:val="Normal"/>
      </w:pPr>
      <w:r>
        <w:t xml:space="preserve">===============================================================</w:t>
        <w:br w:clear="none"/>
      </w:r>
    </w:p>
    <w:p>
      <w:pPr>
        <w:pStyle w:val="Normal"/>
      </w:pPr>
      <w:r>
        <w:t xml:space="preserve">id       AUTO_INCREMENT, GROUP, NOT_NULL, NUM, PART_KEY, PRI_KEY, UNSIGNED</w:t>
        <w:br w:clear="none"/>
      </w:r>
    </w:p>
    <w:p>
      <w:pPr>
        <w:pStyle w:val="Normal"/>
      </w:pPr>
      <w:r>
        <w:t xml:space="preserve">val1     GROUP, NUM, PART_KEY, UNIQUE_KEY</w:t>
        <w:br w:clear="none"/>
      </w:r>
    </w:p>
    <w:p>
      <w:pPr>
        <w:pStyle w:val="Normal"/>
      </w:pPr>
      <w:r>
        <w:t xml:space="preserve">val2     GROUP, MULTIPLE_KEY, NUM</w:t>
        <w:br w:clear="none"/>
      </w:r>
    </w:p>
    <w:p>
      <w:pPr>
        <w:pStyle w:val="Normal"/>
      </w:pPr>
      <w:r>
        <w:t xml:space="preserve">val3     GROUP, MULTIPLE_KEY, NOT_NULL, NO_DEFAULT_VALUE, NUM</w:t>
        <w:br w:clear="none"/>
      </w:r>
    </w:p>
    <w:p>
      <w:pPr>
        <w:pStyle w:val="Normal"/>
      </w:pPr>
      <w:r>
        <w:t xml:space="preserve">val4     GROUP, NUM</w:t>
        <w:br w:clear="none"/>
      </w:r>
    </w:p>
    <w:p>
      <w:pPr>
        <w:pStyle w:val="Normal"/>
      </w:pPr>
      <w:r>
        <w:t xml:space="preserve">val5</w:t>
        <w:br w:clear="none"/>
      </w:r>
    </w:p>
    <w:p>
      <w:pPr>
        <w:pStyle w:val="Normal"/>
      </w:pPr>
      <w:r>
        <w:t xml:space="preserve">Flag Name            Description</w:t>
        <w:br w:clear="none"/>
      </w:r>
    </w:p>
    <w:p>
      <w:pPr>
        <w:pStyle w:val="Normal"/>
      </w:pPr>
      <w:r>
        <w:t xml:space="preserve">===============================================================</w:t>
        <w:br w:clear="none"/>
      </w:r>
    </w:p>
    <w:p>
      <w:pPr>
        <w:pStyle w:val="Normal"/>
      </w:pPr>
      <w:r>
        <w:t xml:space="preserve">AUTO_INCREMENT       field is a autoincrement field</w:t>
        <w:br w:clear="none"/>
      </w:r>
    </w:p>
    <w:p>
      <w:pPr>
        <w:pStyle w:val="Normal"/>
      </w:pPr>
      <w:r>
        <w:t xml:space="preserve">GROUP                Intern: Group field</w:t>
        <w:br w:clear="none"/>
      </w:r>
    </w:p>
    <w:p>
      <w:pPr>
        <w:pStyle w:val="Normal"/>
      </w:pPr>
      <w:r>
        <w:t xml:space="preserve">MULTIPLE_KEY         Field is part of a key</w:t>
        <w:br w:clear="none"/>
      </w:r>
    </w:p>
    <w:p>
      <w:pPr>
        <w:pStyle w:val="Normal"/>
      </w:pPr>
      <w:r>
        <w:t xml:space="preserve">NOT_NULL             Field can't be NULL</w:t>
        <w:br w:clear="none"/>
      </w:r>
    </w:p>
    <w:p>
      <w:pPr>
        <w:pStyle w:val="Normal"/>
      </w:pPr>
      <w:r>
        <w:t xml:space="preserve">NO_DEFAULT_VALUE     Field doesn't have default value</w:t>
        <w:br w:clear="none"/>
      </w:r>
    </w:p>
    <w:p>
      <w:pPr>
        <w:pStyle w:val="Normal"/>
      </w:pPr>
      <w:r>
        <w:t xml:space="preserve">NUM                  Field is num (for clients)</w:t>
        <w:br w:clear="none"/>
      </w:r>
    </w:p>
    <w:p>
      <w:pPr>
        <w:pStyle w:val="Normal"/>
      </w:pPr>
      <w:r>
        <w:t xml:space="preserve">PART_KEY             Intern; Part of some key</w:t>
        <w:br w:clear="none"/>
      </w:r>
    </w:p>
    <w:p>
      <w:pPr>
        <w:pStyle w:val="Normal"/>
      </w:pPr>
      <w:r>
        <w:t xml:space="preserve">PRI_KEY              Field is part of a primary key</w:t>
        <w:br w:clear="none"/>
      </w:r>
    </w:p>
    <w:p>
      <w:pPr>
        <w:pStyle w:val="Normal"/>
      </w:pPr>
      <w:r>
        <w:t xml:space="preserve">UNIQUE_KEY           Field is part of a unique key</w:t>
        <w:br w:clear="none"/>
      </w:r>
    </w:p>
    <w:p>
      <w:pPr>
        <w:pStyle w:val="Normal"/>
      </w:pPr>
      <w:r>
        <w:t xml:space="preserve">UNSIGNED             Field is unsigned</w:t>
        <w:br w:clear="none"/>
      </w:r>
    </w:p>
    <w:p>
      <w:bookmarkStart w:id="1842" w:name="The_PART_KEY_flag_is_only_includ"/>
      <w:pPr>
        <w:pStyle w:val="Para 01"/>
      </w:pPr>
      <w:r>
        <w:t xml:space="preserve">The </w:t>
      </w:r>
      <w:r>
        <w:rPr>
          <w:rStyle w:val="Text0"/>
        </w:rPr>
        <w:t>PART_KEY</w:t>
      </w:r>
      <w:r>
        <w:t xml:space="preserve"> flag is only included when the C Extension implementation is used.</w:t>
      </w:r>
      <w:bookmarkEnd w:id="1842"/>
    </w:p>
    <w:p>
      <w:bookmarkStart w:id="1843" w:name="This_concludes_the_discussion_of_2"/>
      <w:pPr>
        <w:pStyle w:val="Para 01"/>
      </w:pPr>
      <w:r>
        <w:t>This concludes the discussion of the column information. There is one remaining topic: the MySQL Connector/Python C Extension.</w:t>
      </w:r>
      <w:bookmarkEnd w:id="1843"/>
    </w:p>
    <w:p>
      <w:bookmarkStart w:id="1844" w:name="The_C_ExtensionThus_far__most_ex"/>
      <w:pPr>
        <w:pStyle w:val="Heading 2"/>
      </w:pPr>
      <w:r>
        <w:t>The C Extension</w:t>
      </w:r>
      <w:bookmarkEnd w:id="1844"/>
    </w:p>
    <w:p>
      <w:bookmarkStart w:id="1845" w:name="Thus_far__most_examples_have_not"/>
      <w:pPr>
        <w:pStyle w:val="Para 01"/>
      </w:pPr>
      <w:r>
        <w:t>Thus far, most examples have not specified whether to use the implementation of MySQL Connector/Python written purely in Python or the one using the C Extension. While the pure Python implementation has advantages such as being able to easily look at the code executed by the connector, it has some disadvantages with respect to performance. To overcome that, there is the MySQL Connector/Python C Extension.</w:t>
      </w:r>
      <w:bookmarkEnd w:id="1845"/>
    </w:p>
    <w:p>
      <w:bookmarkStart w:id="1846" w:name="Depending_on_the_platform_and_ho"/>
      <w:pPr>
        <w:pStyle w:val="Para 01"/>
      </w:pPr>
      <w:r>
        <w:t>Depending on the platform and how MySQL Connector/Python has been installed, the C Extension may or may not have been included automatically. For example, on Windows using MySQL Installer and the latest supported Python version, it is included, but using RPM packages on Red Hat Enterprise Linux (RHEL) or Oracle Linux requires an extra RPM package to be installed.</w:t>
      </w:r>
      <w:bookmarkEnd w:id="1846"/>
    </w:p>
    <w:p>
      <w:bookmarkStart w:id="1847" w:name="The_main_benefit_of_using_the_C"/>
      <w:pPr>
        <w:pStyle w:val="Para 11"/>
      </w:pPr>
      <w:r>
        <w:t>The main benefit of using the C Extension is performance. There are particularly two use cases where the C Extension can be beneficial compared to the pure Python implementation:</w:t>
      </w:r>
      <w:bookmarkEnd w:id="1847"/>
    </w:p>
    <w:p>
      <w:bookmarkStart w:id="1848" w:name="Handling_large_result_sets"/>
      <w:pPr>
        <w:pStyle w:val="Para 02"/>
      </w:pPr>
      <w:r>
        <w:t>Handling large result sets</w:t>
      </w:r>
      <w:bookmarkEnd w:id="1848"/>
    </w:p>
    <w:p>
      <w:bookmarkStart w:id="1849" w:name="Using_prepared_statements__parti"/>
      <w:pPr>
        <w:pStyle w:val="Para 02"/>
      </w:pPr>
      <w:r>
        <w:t>Using prepared statements, particularly if a large amount of data needs to be transferred</w:t>
      </w:r>
      <w:bookmarkEnd w:id="1849"/>
    </w:p>
    <w:p>
      <w:bookmarkStart w:id="1850" w:name="The_C_Extension_provides_an_inte"/>
      <w:pPr>
        <w:pStyle w:val="Para 01"/>
      </w:pPr>
      <w:r>
        <w:t>The C Extension provides an interface from the Python part of the connector to the MySQL C client library. For queries returning large result sets, it is an advantage to handle the memory-intensive parts in a C library. Additionally, the MySQL C client library has the advantage that is supports prepared statements implemented using the binary protocol.</w:t>
      </w:r>
      <w:bookmarkEnd w:id="1850"/>
    </w:p>
    <w:p>
      <w:bookmarkStart w:id="1851" w:name="TipIn_most_cases__it_is_recommen"/>
      <w:pPr>
        <w:pStyle w:val="Para 10"/>
      </w:pPr>
      <w:r>
        <w:rPr>
          <w:rStyle w:val="Text8"/>
        </w:rPr>
        <w:t>Tip</w:t>
      </w:r>
      <w:r>
        <w:bookmarkStart w:id="1852" w:name="In_most_cases__it_is_recommended"/>
        <w:t>In most cases, it is recommended to enable the C Extension for anything but simple scripts. That said, the pure Python implementation can be useful for debugging programs.</w:t>
        <w:bookmarkEnd w:id="1852"/>
      </w:r>
      <w:bookmarkEnd w:id="1851"/>
    </w:p>
    <w:p>
      <w:bookmarkStart w:id="1853" w:name="There_are_two_ways_to_switch_to"/>
      <w:pPr>
        <w:pStyle w:val="Para 03"/>
      </w:pPr>
      <w:r>
        <w:t>There are two ways to switch to the C Extension:</w:t>
      </w:r>
      <w:bookmarkEnd w:id="1853"/>
    </w:p>
    <w:p>
      <w:bookmarkStart w:id="1854" w:name="The________________________mysql"/>
      <w:pPr>
        <w:pStyle w:val="Para 02"/>
      </w:pPr>
      <w:r>
        <w:rPr>
          <w:rStyle w:val="Text1"/>
        </w:rPr>
        <w:t>The</w:t>
      </w:r>
      <w:r>
        <w:t xml:space="preserve"> </w:t>
        <w:bookmarkStart w:id="1855" w:name="mysql_connector_connect"/>
        <w:t xml:space="preserve"> </w:t>
        <w:bookmarkEnd w:id="1855"/>
      </w:r>
      <w:r>
        <w:rPr>
          <w:rStyle w:val="Text14"/>
        </w:rPr>
        <w:t>mysql.connector.connect()</w:t>
      </w:r>
      <w:r>
        <w:t xml:space="preserve"> </w:t>
        <w:t xml:space="preserve"> </w:t>
      </w:r>
      <w:r>
        <w:rPr>
          <w:rStyle w:val="Text1"/>
        </w:rPr>
        <w:t>function</w:t>
      </w:r>
      <w:r>
        <w:t xml:space="preserve">: Call the function with the </w:t>
      </w:r>
      <w:r>
        <w:rPr>
          <w:rStyle w:val="Text0"/>
        </w:rPr>
        <w:t>use_pure</w:t>
      </w:r>
      <w:r>
        <w:t xml:space="preserve"> connection </w:t>
        <w:bookmarkStart w:id="1856" w:name="option_3"/>
        <w:t>option</w:t>
        <w:bookmarkEnd w:id="1856"/>
        <w:t xml:space="preserve"> set to </w:t>
      </w:r>
      <w:r>
        <w:rPr>
          <w:rStyle w:val="Text0"/>
        </w:rPr>
        <w:t>False</w:t>
      </w:r>
      <w:r>
        <w:t>. This is the default in MySQL Connector/Python 8.0.11 and later. An advantage is that the API stays the same.</w:t>
      </w:r>
      <w:bookmarkEnd w:id="1854"/>
    </w:p>
    <w:p>
      <w:bookmarkStart w:id="1857" w:name="The__________________________mys"/>
      <w:pPr>
        <w:pStyle w:val="Para 02"/>
      </w:pPr>
      <w:r>
        <w:rPr>
          <w:rStyle w:val="Text1"/>
        </w:rPr>
        <w:t>The _</w:t>
      </w:r>
      <w:r>
        <w:t xml:space="preserve"> </w:t>
        <w:bookmarkStart w:id="1858" w:name="mysql_connector_1"/>
        <w:t xml:space="preserve"> </w:t>
        <w:bookmarkEnd w:id="1858"/>
      </w:r>
      <w:r>
        <w:rPr>
          <w:rStyle w:val="Text14"/>
        </w:rPr>
        <w:t>mysql_connector</w:t>
      </w:r>
      <w:r>
        <w:t xml:space="preserve"> </w:t>
        <w:t xml:space="preserve"> </w:t>
      </w:r>
      <w:r>
        <w:rPr>
          <w:rStyle w:val="Text1"/>
        </w:rPr>
        <w:t>module</w:t>
      </w:r>
      <w:r>
        <w:t xml:space="preserve">: Import the </w:t>
      </w:r>
      <w:r>
        <w:rPr>
          <w:rStyle w:val="Text0"/>
        </w:rPr>
        <w:t>_mysql_connector</w:t>
      </w:r>
      <w:r>
        <w:t xml:space="preserve"> module instead of </w:t>
      </w:r>
      <w:r>
        <w:rPr>
          <w:rStyle w:val="Text0"/>
        </w:rPr>
        <w:t>mysql.connector</w:t>
      </w:r>
      <w:r>
        <w:t>. The advantage is that the C Extension API is used directly, thus removing the overhead of the wrapper methods. The disadvantage is that the API is different.</w:t>
      </w:r>
      <w:bookmarkEnd w:id="1857"/>
    </w:p>
    <w:p>
      <w:bookmarkStart w:id="1859" w:name="TipUsing_the"/>
      <w:pPr>
        <w:pStyle w:val="Para 10"/>
      </w:pPr>
      <w:r>
        <w:rPr>
          <w:rStyle w:val="Text8"/>
        </w:rPr>
        <w:t>Tip</w:t>
      </w:r>
      <w:r>
        <w:bookmarkStart w:id="1860" w:name="Using_the____________________mys"/>
        <w:t xml:space="preserve">Using the </w:t>
        <w:bookmarkEnd w:id="1860"/>
        <w:bookmarkStart w:id="1861" w:name="mysql_connector_connect_1"/>
        <w:t xml:space="preserve"> </w:t>
        <w:bookmarkEnd w:id="1861"/>
      </w:r>
      <w:r>
        <w:rPr>
          <w:rStyle w:val="Text0"/>
        </w:rPr>
        <w:t>mysql.connector.connect()</w:t>
      </w:r>
      <w:r>
        <w:t xml:space="preserve"> </w:t>
        <w:t xml:space="preserve"> function is the simplest way to use the C Extension. On the other hand, using the </w:t>
      </w:r>
      <w:r>
        <w:rPr>
          <w:rStyle w:val="Text0"/>
        </w:rPr>
        <w:t>_</w:t>
      </w:r>
      <w:r>
        <w:bookmarkStart w:id="1862" w:name="mysql_connector_2"/>
        <w:t xml:space="preserve"> </w:t>
        <w:bookmarkEnd w:id="1862"/>
      </w:r>
      <w:r>
        <w:rPr>
          <w:rStyle w:val="Text0"/>
        </w:rPr>
        <w:t>mysql_connector</w:t>
      </w:r>
      <w:r>
        <w:t xml:space="preserve"> </w:t>
        <w:t xml:space="preserve"> module can give better performance.</w:t>
      </w:r>
      <w:bookmarkEnd w:id="1859"/>
    </w:p>
    <w:p>
      <w:bookmarkStart w:id="1863" w:name="The_rest_of_this_section_provide"/>
      <w:pPr>
        <w:pStyle w:val="Para 01"/>
      </w:pPr>
      <w:r>
        <w:t>The rest of this section provides an example of using each of the two methods to access the C Extension.</w:t>
      </w:r>
      <w:bookmarkEnd w:id="1863"/>
    </w:p>
    <w:p>
      <w:bookmarkStart w:id="1864" w:name="The_mysql_connector_connect___Fu"/>
      <w:pPr>
        <w:pStyle w:val="Heading 2"/>
      </w:pPr>
      <w:r>
        <w:t xml:space="preserve">The </w:t>
        <w:bookmarkStart w:id="1865" w:name="mysql_connector_connect_2"/>
        <w:t>mysql.connector.connect()</w:t>
        <w:bookmarkEnd w:id="1865"/>
        <w:t xml:space="preserve"> Function</w:t>
      </w:r>
      <w:bookmarkEnd w:id="1864"/>
    </w:p>
    <w:p>
      <w:bookmarkStart w:id="1866" w:name="The_simplest_way_to_get_to_use_t"/>
      <w:pPr>
        <w:pStyle w:val="Para 01"/>
      </w:pPr>
      <w:r>
        <w:t xml:space="preserve">The simplest way to get to use the C Extension is to use the </w:t>
      </w:r>
      <w:r>
        <w:rPr>
          <w:rStyle w:val="Text0"/>
        </w:rPr>
        <w:t>mysql.connector.connect()</w:t>
      </w:r>
      <w:r>
        <w:t xml:space="preserve"> function. All that is required if you have an existing MySQL Connector/Python application is to change how the connection is created.</w:t>
      </w:r>
      <w:bookmarkEnd w:id="1866"/>
    </w:p>
    <w:p>
      <w:bookmarkStart w:id="1867" w:name="CautionWhile_there_are_in_genera"/>
      <w:pPr>
        <w:pStyle w:val="Para 10"/>
      </w:pPr>
      <w:r>
        <w:rPr>
          <w:rStyle w:val="Text8"/>
        </w:rPr>
        <w:t>Caution</w:t>
      </w:r>
      <w:r>
        <w:bookmarkStart w:id="1868" w:name="While_there_are_in_general_only"/>
        <w:t xml:space="preserve">While there are in general only small differences between the pure Python and C Extension implementation when using the </w:t>
        <w:bookmarkEnd w:id="1868"/>
      </w:r>
      <w:r>
        <w:rPr>
          <w:rStyle w:val="Text0"/>
        </w:rPr>
        <w:t>mysql.connector</w:t>
      </w:r>
      <w:r>
        <w:t xml:space="preserve"> module, you must do exhaustive testing if you change the implementation used for an existing application. This includes upgrading to MySQL Connector/Python version 8.0 from an earlier version.</w:t>
      </w:r>
      <w:bookmarkEnd w:id="1867"/>
    </w:p>
    <w:p>
      <w:bookmarkStart w:id="1869" w:name="Listing_4_16_shows_how_to_use_th"/>
      <w:pPr>
        <w:pStyle w:val="Para 01"/>
      </w:pPr>
      <w:r>
        <w:t xml:space="preserve">Listing </w:t>
      </w:r>
      <w:hyperlink w:anchor="import_mysql_connector__Create_c_14">
        <w:r>
          <w:rPr>
            <w:rStyle w:val="Text5"/>
          </w:rPr>
          <w:t>4-16</w:t>
        </w:r>
      </w:hyperlink>
      <w:r>
        <w:t xml:space="preserve"> shows how to use the C Extension. Once the connection is </w:t>
        <w:bookmarkStart w:id="1870" w:name="created_1"/>
        <w:t>created</w:t>
        <w:bookmarkEnd w:id="1870"/>
        <w:t>, a query is executed and the result is printed.</w:t>
      </w:r>
      <w:bookmarkEnd w:id="1869"/>
    </w:p>
    <w:p>
      <w:bookmarkStart w:id="1871" w:name="import_mysql_connector__Create_c_14"/>
      <w:bookmarkStart w:id="1872" w:name="import_mysql_connector__Create_c_15"/>
      <w:pPr>
        <w:pStyle w:val="Normal"/>
      </w:pPr>
      <w:r>
        <w:t xml:space="preserve">import mysql.connector</w:t>
        <w:br w:clear="none"/>
      </w:r>
      <w:bookmarkEnd w:id="1871"/>
      <w:bookmarkEnd w:id="1872"/>
    </w:p>
    <w:p>
      <w:pPr>
        <w:pStyle w:val="Normal"/>
      </w:pPr>
      <w:r>
        <w:t xml:space="preserve"># Create connection to MySQL</w:t>
        <w:br w:clear="none"/>
      </w:r>
    </w:p>
    <w:p>
      <w:pPr>
        <w:pStyle w:val="Normal"/>
      </w:pPr>
      <w:r>
        <w:t xml:space="preserve"/>
        <w:br w:clear="none"/>
        <w:t xml:space="preserve">                      </w:t>
        <w:br w:clear="none"/>
      </w:r>
      <w:r>
        <w:rPr>
          <w:rStyle w:val="Text1"/>
        </w:rPr>
        <w:t xml:space="preserve">db = mysql.connector.connect(</w:t>
        <w:br w:clear="none"/>
      </w:r>
      <w:r>
        <w:t xml:space="preserve"/>
        <w:br w:clear="none"/>
        <w:t xml:space="preserve">                    </w:t>
        <w:br w:clear="none"/>
      </w:r>
    </w:p>
    <w:p>
      <w:pPr>
        <w:pStyle w:val="Normal"/>
      </w:pPr>
      <w:r>
        <w:t xml:space="preserve">  option_files="my.ini",</w:t>
        <w:br w:clear="none"/>
      </w:r>
    </w:p>
    <w:p>
      <w:pPr>
        <w:pStyle w:val="Para 06"/>
      </w:pPr>
      <w:r>
        <w:rPr>
          <w:rStyle w:val="Text1"/>
        </w:rPr>
        <w:t xml:space="preserve">  </w:t>
        <w:br w:clear="none"/>
      </w:r>
      <w:r>
        <w:t xml:space="preserve">use_pure=False</w:t>
        <w:br w:clear="none"/>
      </w:r>
    </w:p>
    <w:p>
      <w:pPr>
        <w:pStyle w:val="Normal"/>
      </w:pPr>
      <w:r>
        <w:t xml:space="preserve">)</w:t>
        <w:br w:clear="none"/>
      </w:r>
    </w:p>
    <w:p>
      <w:pPr>
        <w:pStyle w:val="Normal"/>
      </w:pPr>
      <w:r>
        <w:t xml:space="preserve"># Instantiate the cursor</w:t>
        <w:br w:clear="none"/>
      </w:r>
    </w:p>
    <w:p>
      <w:pPr>
        <w:pStyle w:val="Normal"/>
      </w:pPr>
      <w:r>
        <w:t xml:space="preserve">cursor = db.cursor(dictionary=True)</w:t>
        <w:br w:clear="none"/>
      </w:r>
    </w:p>
    <w:p>
      <w:pPr>
        <w:pStyle w:val="Normal"/>
      </w:pPr>
      <w:r>
        <w:t xml:space="preserve"># Execute the query</w:t>
        <w:br w:clear="none"/>
      </w:r>
    </w:p>
    <w:p>
      <w:pPr>
        <w:pStyle w:val="Normal"/>
      </w:pPr>
      <w:r>
        <w:t xml:space="preserve">cursor.execute(</w:t>
        <w:br w:clear="none"/>
      </w:r>
    </w:p>
    <w:p>
      <w:pPr>
        <w:pStyle w:val="Normal"/>
      </w:pPr>
      <w:r>
        <w:t xml:space="preserve">  """SELECT Name, CountryCode,</w:t>
        <w:br w:clear="none"/>
      </w:r>
    </w:p>
    <w:p>
      <w:pPr>
        <w:pStyle w:val="Normal"/>
      </w:pPr>
      <w:r>
        <w:t xml:space="preserve">            Population</w:t>
        <w:br w:clear="none"/>
      </w:r>
    </w:p>
    <w:p>
      <w:pPr>
        <w:pStyle w:val="Normal"/>
      </w:pPr>
      <w:r>
        <w:t xml:space="preserve">       FROM world.city</w:t>
        <w:br w:clear="none"/>
      </w:r>
    </w:p>
    <w:p>
      <w:pPr>
        <w:pStyle w:val="Normal"/>
      </w:pPr>
      <w:r>
        <w:t xml:space="preserve">      WHERE Population &gt; 9000000</w:t>
        <w:br w:clear="none"/>
      </w:r>
    </w:p>
    <w:p>
      <w:pPr>
        <w:pStyle w:val="Normal"/>
      </w:pPr>
      <w:r>
        <w:t xml:space="preserve">      ORDER BY Population DESC"""</w:t>
        <w:br w:clear="none"/>
      </w:r>
    </w:p>
    <w:p>
      <w:pPr>
        <w:pStyle w:val="Normal"/>
      </w:pPr>
      <w:r>
        <w:t xml:space="preserve">)</w:t>
        <w:br w:clear="none"/>
      </w:r>
    </w:p>
    <w:p>
      <w:pPr>
        <w:pStyle w:val="Normal"/>
      </w:pPr>
      <w:r>
        <w:t xml:space="preserve">print(__file__ + " - Setting use_pure = False:")</w:t>
        <w:br w:clear="none"/>
      </w:r>
    </w:p>
    <w:p>
      <w:pPr>
        <w:pStyle w:val="Normal"/>
      </w:pPr>
      <w:r>
        <w:t xml:space="preserve">print("")</w:t>
        <w:br w:clear="none"/>
      </w:r>
    </w:p>
    <w:p>
      <w:pPr>
        <w:pStyle w:val="Normal"/>
      </w:pPr>
      <w:r>
        <w:t xml:space="preserve">if (cursor.with_rows):</w:t>
        <w:br w:clear="none"/>
      </w:r>
    </w:p>
    <w:p>
      <w:pPr>
        <w:pStyle w:val="Normal"/>
      </w:pPr>
      <w:r>
        <w:t xml:space="preserve">  # Print the rows found</w:t>
        <w:br w:clear="none"/>
      </w:r>
    </w:p>
    <w:p>
      <w:pPr>
        <w:pStyle w:val="Normal"/>
      </w:pPr>
      <w:r>
        <w:t xml:space="preserve">  print(</w:t>
        <w:br w:clear="none"/>
      </w:r>
    </w:p>
    <w:p>
      <w:pPr>
        <w:pStyle w:val="Normal"/>
      </w:pPr>
      <w:r>
        <w:t xml:space="preserve">    "{0:15s}   {1:7s}   {2:3s}".format(</w:t>
        <w:br w:clear="none"/>
      </w:r>
    </w:p>
    <w:p>
      <w:pPr>
        <w:pStyle w:val="Normal"/>
      </w:pPr>
      <w:r>
        <w:t xml:space="preserve">      "City", "Country", "Pop"</w:t>
        <w:br w:clear="none"/>
      </w:r>
    </w:p>
    <w:p>
      <w:pPr>
        <w:pStyle w:val="Normal"/>
      </w:pPr>
      <w:r>
        <w:t xml:space="preserve">    )</w:t>
        <w:br w:clear="none"/>
      </w:r>
    </w:p>
    <w:p>
      <w:pPr>
        <w:pStyle w:val="Normal"/>
      </w:pPr>
      <w:r>
        <w:t xml:space="preserve">  )</w:t>
        <w:br w:clear="none"/>
      </w:r>
    </w:p>
    <w:p>
      <w:pPr>
        <w:pStyle w:val="Normal"/>
      </w:pPr>
      <w:r>
        <w:t xml:space="preserve">  city = cursor.fetchone()</w:t>
        <w:br w:clear="none"/>
      </w:r>
    </w:p>
    <w:p>
      <w:pPr>
        <w:pStyle w:val="Normal"/>
      </w:pPr>
      <w:r>
        <w:t xml:space="preserve">  while (city):</w:t>
        <w:br w:clear="none"/>
      </w:r>
    </w:p>
    <w:p>
      <w:pPr>
        <w:pStyle w:val="Normal"/>
      </w:pPr>
      <w:r>
        <w:t xml:space="preserve">    print(</w:t>
        <w:br w:clear="none"/>
      </w:r>
    </w:p>
    <w:p>
      <w:pPr>
        <w:pStyle w:val="Normal"/>
      </w:pPr>
      <w:r>
        <w:t xml:space="preserve">      "{0:15s}   {1:^7s}   {2:4.1f}".format(</w:t>
        <w:br w:clear="none"/>
      </w:r>
    </w:p>
    <w:p>
      <w:pPr>
        <w:pStyle w:val="Normal"/>
      </w:pPr>
      <w:r>
        <w:t xml:space="preserve">        city["Name"],</w:t>
        <w:br w:clear="none"/>
      </w:r>
    </w:p>
    <w:p>
      <w:pPr>
        <w:pStyle w:val="Normal"/>
      </w:pPr>
      <w:r>
        <w:t xml:space="preserve">        city["CountryCode"],</w:t>
        <w:br w:clear="none"/>
      </w:r>
    </w:p>
    <w:p>
      <w:pPr>
        <w:pStyle w:val="Normal"/>
      </w:pPr>
      <w:r>
        <w:t xml:space="preserve">        city["Population"]/1000000.0</w:t>
        <w:br w:clear="none"/>
      </w:r>
    </w:p>
    <w:p>
      <w:pPr>
        <w:pStyle w:val="Normal"/>
      </w:pPr>
      <w:r>
        <w:t xml:space="preserve">      )</w:t>
        <w:br w:clear="none"/>
      </w:r>
    </w:p>
    <w:p>
      <w:pPr>
        <w:pStyle w:val="Normal"/>
      </w:pPr>
      <w:r>
        <w:t xml:space="preserve">    )</w:t>
        <w:br w:clear="none"/>
      </w:r>
    </w:p>
    <w:p>
      <w:pPr>
        <w:pStyle w:val="Normal"/>
      </w:pPr>
      <w:r>
        <w:t xml:space="preserve">    city = cursor.fetchone()</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4-16</w:t>
        <w:br w:clear="none"/>
      </w:r>
      <w:r>
        <w:t xml:space="preserve">Using the C Extension by Setting </w:t>
        <w:br w:clear="none"/>
      </w:r>
      <w:r>
        <w:rPr>
          <w:rStyle w:val="Text0"/>
        </w:rPr>
        <w:t xml:space="preserve">use_pure = False</w:t>
        <w:br w:clear="none"/>
      </w:r>
    </w:p>
    <w:p>
      <w:bookmarkStart w:id="1873" w:name="There_is_just_one_difference_com"/>
      <w:pPr>
        <w:pStyle w:val="Para 01"/>
      </w:pPr>
      <w:r>
        <w:t xml:space="preserve">There is just one difference compared with similar previous programs where the </w:t>
        <w:bookmarkStart w:id="1874" w:name="default"/>
        <w:t>default</w:t>
        <w:bookmarkEnd w:id="1874"/>
        <w:t xml:space="preserve"> implementation was used: the </w:t>
      </w:r>
      <w:r>
        <w:rPr>
          <w:rStyle w:val="Text0"/>
        </w:rPr>
        <w:t>use_pure</w:t>
      </w:r>
      <w:r>
        <w:t xml:space="preserve"> variable is set to </w:t>
      </w:r>
      <w:r>
        <w:rPr>
          <w:rStyle w:val="Text0"/>
        </w:rPr>
        <w:t>False</w:t>
      </w:r>
      <w:r>
        <w:t xml:space="preserve"> to request the C Extension. The output of the program is</w:t>
      </w:r>
      <w:bookmarkEnd w:id="1873"/>
    </w:p>
    <w:p>
      <w:bookmarkStart w:id="1875" w:name="listing_4_16_py___Setting_use_pu"/>
      <w:bookmarkStart w:id="1876" w:name="listing_4_16_py___Setting_use_pu_1"/>
      <w:pPr>
        <w:pStyle w:val="Normal"/>
      </w:pPr>
      <w:r>
        <w:t xml:space="preserve">listing_4_16.py - Setting use_pure = False:</w:t>
        <w:br w:clear="none"/>
      </w:r>
      <w:bookmarkEnd w:id="1875"/>
      <w:bookmarkEnd w:id="1876"/>
    </w:p>
    <w:p>
      <w:pPr>
        <w:pStyle w:val="Normal"/>
      </w:pPr>
      <w:r>
        <w:t xml:space="preserve">City              Country   Pop</w:t>
        <w:br w:clear="none"/>
      </w:r>
    </w:p>
    <w:p>
      <w:pPr>
        <w:pStyle w:val="Normal"/>
      </w:pPr>
      <w:r>
        <w:t xml:space="preserve">Mumbai (Bombay)     IND     10.5</w:t>
        <w:br w:clear="none"/>
      </w:r>
    </w:p>
    <w:p>
      <w:pPr>
        <w:pStyle w:val="Normal"/>
      </w:pPr>
      <w:r>
        <w:t xml:space="preserve">Seoul               KOR     10.0</w:t>
        <w:br w:clear="none"/>
      </w:r>
    </w:p>
    <w:p>
      <w:pPr>
        <w:pStyle w:val="Normal"/>
      </w:pPr>
      <w:r>
        <w:t xml:space="preserve">São Paulo           BRA     10.0</w:t>
        <w:br w:clear="none"/>
      </w:r>
    </w:p>
    <w:p>
      <w:pPr>
        <w:pStyle w:val="Normal"/>
      </w:pPr>
      <w:r>
        <w:t xml:space="preserve">Shanghai            CHN      9.7</w:t>
        <w:br w:clear="none"/>
      </w:r>
    </w:p>
    <w:p>
      <w:pPr>
        <w:pStyle w:val="Normal"/>
      </w:pPr>
      <w:r>
        <w:t xml:space="preserve">Jakarta             IDN      9.6</w:t>
        <w:br w:clear="none"/>
      </w:r>
    </w:p>
    <w:p>
      <w:pPr>
        <w:pStyle w:val="Normal"/>
      </w:pPr>
      <w:r>
        <w:t xml:space="preserve">Karachi             PAK      9.3</w:t>
        <w:br w:clear="none"/>
      </w:r>
    </w:p>
    <w:p>
      <w:bookmarkStart w:id="1877" w:name="NoteRemember_that_when_the_C_Ext"/>
      <w:pPr>
        <w:pStyle w:val="Para 10"/>
      </w:pPr>
      <w:r>
        <w:rPr>
          <w:rStyle w:val="Text8"/>
        </w:rPr>
        <w:t>Note</w:t>
      </w:r>
      <w:r>
        <w:bookmarkStart w:id="1878" w:name="Remember_that_when_the_C_Extensi"/>
        <w:t xml:space="preserve">Remember that when the C Extension is used, the </w:t>
        <w:bookmarkEnd w:id="1878"/>
      </w:r>
      <w:r>
        <w:rPr>
          <w:rStyle w:val="Text0"/>
        </w:rPr>
        <w:t>mysql.connector.connect()</w:t>
      </w:r>
      <w:r>
        <w:t xml:space="preserve"> function must be used to create the connection. The reason is that the decision of whether to use the C Extension or not decides which connection class to instantiate.</w:t>
      </w:r>
      <w:bookmarkEnd w:id="1877"/>
    </w:p>
    <w:p>
      <w:bookmarkStart w:id="1879" w:name="If_it_is_attempted_to_pass_use_p"/>
      <w:pPr>
        <w:pStyle w:val="Para 01"/>
      </w:pPr>
      <w:r>
        <w:t xml:space="preserve">If it is attempted to pass </w:t>
      </w:r>
      <w:r>
        <w:rPr>
          <w:rStyle w:val="Text0"/>
        </w:rPr>
        <w:t>use_pure</w:t>
      </w:r>
      <w:r>
        <w:t xml:space="preserve"> as an option to either of the </w:t>
      </w:r>
      <w:r>
        <w:rPr>
          <w:rStyle w:val="Text0"/>
        </w:rPr>
        <w:t>CMySQLConnection()</w:t>
      </w:r>
      <w:r>
        <w:t xml:space="preserve"> or </w:t>
      </w:r>
      <w:r>
        <w:rPr>
          <w:rStyle w:val="Text0"/>
        </w:rPr>
        <w:t>MySQLConnection()</w:t>
      </w:r>
      <w:r>
        <w:bookmarkStart w:id="1880" w:name="_15"/>
        <w:t xml:space="preserve"> </w:t>
        <w:bookmarkEnd w:id="1880"/>
        <w:t xml:space="preserve"> classes or their </w:t>
      </w:r>
      <w:r>
        <w:rPr>
          <w:rStyle w:val="Text0"/>
        </w:rPr>
        <w:t>connect()</w:t>
      </w:r>
      <w:r>
        <w:t xml:space="preserve"> methods, an attribute error occurs:</w:t>
      </w:r>
      <w:bookmarkEnd w:id="1879"/>
    </w:p>
    <w:p>
      <w:bookmarkStart w:id="1881" w:name="AttributeError__Unsupported_argu_1"/>
      <w:bookmarkStart w:id="1882" w:name="AttributeError__Unsupported_argu"/>
      <w:pPr>
        <w:pStyle w:val="Para 05"/>
      </w:pPr>
      <w:r>
        <w:t xml:space="preserve">AttributeError: </w:t>
        <w:br w:clear="none"/>
        <w:bookmarkStart w:id="1883" w:name="Unsupported_argument"/>
        <w:t xml:space="preserve">Unsupported argument</w:t>
        <w:bookmarkEnd w:id="1883"/>
        <w:br w:clear="none"/>
        <w:t xml:space="preserve"> 'use_pure'</w:t>
        <w:br w:clear="none"/>
      </w:r>
      <w:bookmarkEnd w:id="1881"/>
      <w:bookmarkEnd w:id="1882"/>
    </w:p>
    <w:p>
      <w:bookmarkStart w:id="1884" w:name="The__mysql_connector_ModuleThe_a"/>
      <w:pPr>
        <w:pStyle w:val="Heading 2"/>
      </w:pPr>
      <w:r>
        <w:t>The _</w:t>
        <w:bookmarkStart w:id="1885" w:name="mysql_connector_3"/>
        <w:t>mysql_connector</w:t>
        <w:bookmarkEnd w:id="1885"/>
        <w:t xml:space="preserve"> Module</w:t>
      </w:r>
      <w:bookmarkEnd w:id="1884"/>
    </w:p>
    <w:p>
      <w:bookmarkStart w:id="1886" w:name="The_alternative_way_to_use_the_C"/>
      <w:pPr>
        <w:pStyle w:val="Para 01"/>
      </w:pPr>
      <w:r>
        <w:t xml:space="preserve">The alternative way to use the C Extension is to explicitly import the </w:t>
      </w:r>
      <w:r>
        <w:rPr>
          <w:rStyle w:val="Text0"/>
        </w:rPr>
        <w:t>_mysql_connector</w:t>
      </w:r>
      <w:r>
        <w:t xml:space="preserve"> module. When the </w:t>
      </w:r>
      <w:r>
        <w:rPr>
          <w:rStyle w:val="Text0"/>
        </w:rPr>
        <w:t>_mysql_connector</w:t>
      </w:r>
      <w:r>
        <w:t xml:space="preserve"> module is used directly, the usage is similar to using the C client library. So, if you are used to writing C programs that use MySQL, this will be familiar, although not identical. Listing </w:t>
      </w:r>
      <w:hyperlink w:anchor="import__mysql_connector__Create">
        <w:r>
          <w:rPr>
            <w:rStyle w:val="Text5"/>
          </w:rPr>
          <w:t>4-17</w:t>
        </w:r>
      </w:hyperlink>
      <w:r>
        <w:t xml:space="preserve"> shows the equivalent of the preceding example, but this time using the </w:t>
      </w:r>
      <w:r>
        <w:rPr>
          <w:rStyle w:val="Text0"/>
        </w:rPr>
        <w:t>_mysql_connector</w:t>
      </w:r>
      <w:r>
        <w:t xml:space="preserve"> module.</w:t>
      </w:r>
      <w:bookmarkEnd w:id="1886"/>
    </w:p>
    <w:p>
      <w:bookmarkStart w:id="1887" w:name="import__mysql_connector__Create"/>
      <w:bookmarkStart w:id="1888" w:name="import__mysql_connector__Create_1"/>
      <w:pPr>
        <w:pStyle w:val="Normal"/>
      </w:pPr>
      <w:r>
        <w:t xml:space="preserve">import _mysql_connector</w:t>
        <w:br w:clear="none"/>
      </w:r>
      <w:bookmarkEnd w:id="1887"/>
      <w:bookmarkEnd w:id="1888"/>
    </w:p>
    <w:p>
      <w:pPr>
        <w:pStyle w:val="Normal"/>
      </w:pPr>
      <w:r>
        <w:t xml:space="preserve"># Create connection to MySQL</w:t>
        <w:br w:clear="none"/>
      </w:r>
    </w:p>
    <w:p>
      <w:pPr>
        <w:pStyle w:val="Normal"/>
      </w:pPr>
      <w:r>
        <w:t xml:space="preserve">connect_args = {</w:t>
        <w:br w:clear="none"/>
      </w:r>
    </w:p>
    <w:p>
      <w:pPr>
        <w:pStyle w:val="Normal"/>
      </w:pPr>
      <w:r>
        <w:t xml:space="preserve">  "host": "127.0.0.1",</w:t>
        <w:br w:clear="none"/>
      </w:r>
    </w:p>
    <w:p>
      <w:pPr>
        <w:pStyle w:val="Normal"/>
      </w:pPr>
      <w:r>
        <w:t xml:space="preserve">  "port": 3306,</w:t>
        <w:br w:clear="none"/>
      </w:r>
    </w:p>
    <w:p>
      <w:pPr>
        <w:pStyle w:val="Normal"/>
      </w:pPr>
      <w:r>
        <w:t xml:space="preserve">  "user": "pyuser",</w:t>
        <w:br w:clear="none"/>
      </w:r>
    </w:p>
    <w:p>
      <w:pPr>
        <w:pStyle w:val="Normal"/>
      </w:pPr>
      <w:r>
        <w:t xml:space="preserve">  "password": "Py@pp4Demo",</w:t>
        <w:br w:clear="none"/>
      </w:r>
    </w:p>
    <w:p>
      <w:pPr>
        <w:pStyle w:val="Normal"/>
      </w:pPr>
      <w:r>
        <w:t xml:space="preserve">};</w:t>
        <w:br w:clear="none"/>
      </w:r>
    </w:p>
    <w:p>
      <w:pPr>
        <w:pStyle w:val="Normal"/>
      </w:pPr>
      <w:r>
        <w:t xml:space="preserve">db = _mysql_connector.MySQL()</w:t>
        <w:br w:clear="none"/>
      </w:r>
    </w:p>
    <w:p>
      <w:pPr>
        <w:pStyle w:val="Normal"/>
      </w:pPr>
      <w:r>
        <w:t xml:space="preserve">db.connect(**connect_args)</w:t>
        <w:br w:clear="none"/>
      </w:r>
    </w:p>
    <w:p>
      <w:pPr>
        <w:pStyle w:val="Normal"/>
      </w:pPr>
      <w:r>
        <w:t xml:space="preserve"/>
        <w:br w:clear="none"/>
        <w:t xml:space="preserve">                      </w:t>
        <w:br w:clear="none"/>
      </w:r>
      <w:r>
        <w:rPr>
          <w:rStyle w:val="Text1"/>
        </w:rPr>
        <w:t xml:space="preserve">charset_mysql = "utf8mb4"</w:t>
        <w:br w:clear="none"/>
      </w:r>
      <w:r>
        <w:t xml:space="preserve"/>
        <w:br w:clear="none"/>
        <w:t xml:space="preserve">                    </w:t>
        <w:br w:clear="none"/>
      </w:r>
    </w:p>
    <w:p>
      <w:pPr>
        <w:pStyle w:val="Normal"/>
      </w:pPr>
      <w:r>
        <w:t xml:space="preserve"/>
        <w:br w:clear="none"/>
        <w:t xml:space="preserve">                      </w:t>
        <w:br w:clear="none"/>
      </w:r>
      <w:r>
        <w:rPr>
          <w:rStyle w:val="Text1"/>
        </w:rPr>
        <w:t xml:space="preserve">charset_python = "utf-8"</w:t>
        <w:br w:clear="none"/>
      </w:r>
      <w:r>
        <w:t xml:space="preserve"/>
        <w:br w:clear="none"/>
        <w:t xml:space="preserve">                    </w:t>
        <w:br w:clear="none"/>
      </w:r>
    </w:p>
    <w:p>
      <w:pPr>
        <w:pStyle w:val="Normal"/>
      </w:pPr>
      <w:r>
        <w:t xml:space="preserve"/>
        <w:br w:clear="none"/>
        <w:t xml:space="preserve">                      </w:t>
        <w:br w:clear="none"/>
      </w:r>
      <w:r>
        <w:rPr>
          <w:rStyle w:val="Text1"/>
        </w:rPr>
        <w:t xml:space="preserve">db.set_character_set(charset_mysql)</w:t>
        <w:br w:clear="none"/>
      </w:r>
      <w:r>
        <w:t xml:space="preserve"/>
        <w:br w:clear="none"/>
        <w:t xml:space="preserve">                    </w:t>
        <w:br w:clear="none"/>
      </w:r>
    </w:p>
    <w:p>
      <w:pPr>
        <w:pStyle w:val="Normal"/>
      </w:pPr>
      <w:r>
        <w:t xml:space="preserve"># Execute the query</w:t>
        <w:br w:clear="none"/>
      </w:r>
    </w:p>
    <w:p>
      <w:pPr>
        <w:pStyle w:val="Normal"/>
      </w:pPr>
      <w:r>
        <w:t xml:space="preserve"/>
        <w:br w:clear="none"/>
        <w:t xml:space="preserve">                      </w:t>
        <w:br w:clear="none"/>
      </w:r>
      <w:r>
        <w:rPr>
          <w:rStyle w:val="Text1"/>
        </w:rPr>
        <w:t xml:space="preserve">db.query(</w:t>
        <w:br w:clear="none"/>
      </w:r>
      <w:r>
        <w:t xml:space="preserve"/>
        <w:br w:clear="none"/>
        <w:t xml:space="preserve">                    </w:t>
        <w:br w:clear="none"/>
      </w:r>
    </w:p>
    <w:p>
      <w:pPr>
        <w:pStyle w:val="Para 06"/>
      </w:pPr>
      <w:r>
        <w:rPr>
          <w:rStyle w:val="Text1"/>
        </w:rPr>
        <w:t xml:space="preserve">  </w:t>
        <w:br w:clear="none"/>
      </w:r>
      <w:r>
        <w:t xml:space="preserve">"""SELECT Name, CountryCode,</w:t>
        <w:br w:clear="none"/>
      </w:r>
    </w:p>
    <w:p>
      <w:pPr>
        <w:pStyle w:val="Normal"/>
      </w:pPr>
      <w:r>
        <w:t xml:space="preserve">            </w:t>
        <w:br w:clear="none"/>
      </w:r>
      <w:r>
        <w:rPr>
          <w:rStyle w:val="Text1"/>
        </w:rPr>
        <w:t xml:space="preserve">Population</w:t>
        <w:br w:clear="none"/>
      </w:r>
    </w:p>
    <w:p>
      <w:pPr>
        <w:pStyle w:val="Para 06"/>
      </w:pPr>
      <w:r>
        <w:rPr>
          <w:rStyle w:val="Text1"/>
        </w:rPr>
        <w:t xml:space="preserve">       </w:t>
        <w:br w:clear="none"/>
      </w:r>
      <w:r>
        <w:t xml:space="preserve">FROM world.city</w:t>
        <w:br w:clear="none"/>
      </w:r>
    </w:p>
    <w:p>
      <w:pPr>
        <w:pStyle w:val="Para 06"/>
      </w:pPr>
      <w:r>
        <w:rPr>
          <w:rStyle w:val="Text1"/>
        </w:rPr>
        <w:t xml:space="preserve">      </w:t>
        <w:br w:clear="none"/>
      </w:r>
      <w:r>
        <w:t xml:space="preserve">WHERE Population &gt; 9000000</w:t>
        <w:br w:clear="none"/>
      </w:r>
    </w:p>
    <w:p>
      <w:pPr>
        <w:pStyle w:val="Para 06"/>
      </w:pPr>
      <w:r>
        <w:rPr>
          <w:rStyle w:val="Text1"/>
        </w:rPr>
        <w:t xml:space="preserve">      </w:t>
        <w:br w:clear="none"/>
      </w:r>
      <w:r>
        <w:t xml:space="preserve">ORDER BY Population DESC"""</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print(__file__ + " - Using _mysql_connector:")</w:t>
        <w:br w:clear="none"/>
      </w:r>
    </w:p>
    <w:p>
      <w:pPr>
        <w:pStyle w:val="Normal"/>
      </w:pPr>
      <w:r>
        <w:t xml:space="preserve">print("")</w:t>
        <w:br w:clear="none"/>
      </w:r>
    </w:p>
    <w:p>
      <w:pPr>
        <w:pStyle w:val="Normal"/>
      </w:pPr>
      <w:r>
        <w:t xml:space="preserve"/>
        <w:br w:clear="none"/>
        <w:t xml:space="preserve">                      </w:t>
        <w:br w:clear="none"/>
      </w:r>
      <w:r>
        <w:rPr>
          <w:rStyle w:val="Text1"/>
        </w:rPr>
        <w:t xml:space="preserve">if (db.have_result_set):</w:t>
        <w:br w:clear="none"/>
      </w:r>
      <w:r>
        <w:t xml:space="preserve"/>
        <w:br w:clear="none"/>
        <w:t xml:space="preserve">                    </w:t>
        <w:br w:clear="none"/>
      </w:r>
    </w:p>
    <w:p>
      <w:pPr>
        <w:pStyle w:val="Normal"/>
      </w:pPr>
      <w:r>
        <w:t xml:space="preserve">  # Print the rows found</w:t>
        <w:br w:clear="none"/>
      </w:r>
    </w:p>
    <w:p>
      <w:pPr>
        <w:pStyle w:val="Normal"/>
      </w:pPr>
      <w:r>
        <w:t xml:space="preserve">  print(</w:t>
        <w:br w:clear="none"/>
      </w:r>
    </w:p>
    <w:p>
      <w:pPr>
        <w:pStyle w:val="Normal"/>
      </w:pPr>
      <w:r>
        <w:t xml:space="preserve">    "{0:15s}   {1:7s}   {2:3s}".format(</w:t>
        <w:br w:clear="none"/>
      </w:r>
    </w:p>
    <w:p>
      <w:pPr>
        <w:pStyle w:val="Normal"/>
      </w:pPr>
      <w:r>
        <w:t xml:space="preserve">      "City", "Country", "Pop"</w:t>
        <w:br w:clear="none"/>
      </w:r>
    </w:p>
    <w:p>
      <w:pPr>
        <w:pStyle w:val="Normal"/>
      </w:pPr>
      <w:r>
        <w:t xml:space="preserve">    )</w:t>
        <w:br w:clear="none"/>
      </w:r>
    </w:p>
    <w:p>
      <w:pPr>
        <w:pStyle w:val="Normal"/>
      </w:pPr>
      <w:r>
        <w:t xml:space="preserve">  )</w:t>
        <w:br w:clear="none"/>
      </w:r>
    </w:p>
    <w:p>
      <w:pPr>
        <w:pStyle w:val="Para 06"/>
      </w:pPr>
      <w:r>
        <w:rPr>
          <w:rStyle w:val="Text1"/>
        </w:rPr>
        <w:t xml:space="preserve">  </w:t>
        <w:br w:clear="none"/>
      </w:r>
      <w:r>
        <w:t xml:space="preserve">city = db.fetch_row()</w:t>
        <w:br w:clear="none"/>
      </w:r>
    </w:p>
    <w:p>
      <w:pPr>
        <w:pStyle w:val="Normal"/>
      </w:pPr>
      <w:r>
        <w:t xml:space="preserve">  while (city):</w:t>
        <w:br w:clear="none"/>
      </w:r>
    </w:p>
    <w:p>
      <w:pPr>
        <w:pStyle w:val="Normal"/>
      </w:pPr>
      <w:r>
        <w:t xml:space="preserve">    print(</w:t>
        <w:br w:clear="none"/>
      </w:r>
    </w:p>
    <w:p>
      <w:pPr>
        <w:pStyle w:val="Normal"/>
      </w:pPr>
      <w:r>
        <w:t xml:space="preserve">      "{0:15s}   {1:^7s}   {2:4.1f}".format(</w:t>
        <w:br w:clear="none"/>
      </w:r>
    </w:p>
    <w:p>
      <w:pPr>
        <w:pStyle w:val="Para 06"/>
      </w:pPr>
      <w:r>
        <w:rPr>
          <w:rStyle w:val="Text1"/>
        </w:rPr>
        <w:t xml:space="preserve">        </w:t>
        <w:br w:clear="none"/>
      </w:r>
      <w:r>
        <w:t xml:space="preserve">city[0].decode(charset_python),</w:t>
        <w:br w:clear="none"/>
      </w:r>
    </w:p>
    <w:p>
      <w:pPr>
        <w:pStyle w:val="Para 06"/>
      </w:pPr>
      <w:r>
        <w:rPr>
          <w:rStyle w:val="Text1"/>
        </w:rPr>
        <w:t xml:space="preserve">        </w:t>
        <w:br w:clear="none"/>
      </w:r>
      <w:r>
        <w:t xml:space="preserve">city[1].decode(charset_python),</w:t>
        <w:br w:clear="none"/>
      </w:r>
    </w:p>
    <w:p>
      <w:pPr>
        <w:pStyle w:val="Para 06"/>
      </w:pPr>
      <w:r>
        <w:rPr>
          <w:rStyle w:val="Text1"/>
        </w:rPr>
        <w:t xml:space="preserve">        </w:t>
        <w:br w:clear="none"/>
      </w:r>
      <w:r>
        <w:t xml:space="preserve">city[2]/1000000.0</w:t>
        <w:br w:clear="none"/>
      </w:r>
    </w:p>
    <w:p>
      <w:pPr>
        <w:pStyle w:val="Normal"/>
      </w:pPr>
      <w:r>
        <w:t xml:space="preserve">      )</w:t>
        <w:br w:clear="none"/>
      </w:r>
    </w:p>
    <w:p>
      <w:pPr>
        <w:pStyle w:val="Normal"/>
      </w:pPr>
      <w:r>
        <w:t xml:space="preserve">    )</w:t>
        <w:br w:clear="none"/>
      </w:r>
    </w:p>
    <w:p>
      <w:pPr>
        <w:pStyle w:val="Para 06"/>
      </w:pPr>
      <w:r>
        <w:rPr>
          <w:rStyle w:val="Text1"/>
        </w:rPr>
        <w:t xml:space="preserve">    </w:t>
        <w:br w:clear="none"/>
      </w:r>
      <w:r>
        <w:t xml:space="preserve">city = db.fetch_row()</w:t>
        <w:br w:clear="none"/>
      </w:r>
    </w:p>
    <w:p>
      <w:pPr>
        <w:pStyle w:val="Normal"/>
      </w:pPr>
      <w:r>
        <w:t xml:space="preserve"/>
        <w:br w:clear="none"/>
        <w:t xml:space="preserve">                      </w:t>
        <w:br w:clear="none"/>
      </w:r>
      <w:r>
        <w:rPr>
          <w:rStyle w:val="Text1"/>
        </w:rPr>
        <w:t xml:space="preserve">db.free_result()</w:t>
        <w:br w:clear="none"/>
      </w:r>
      <w:r>
        <w:t xml:space="preserve"/>
        <w:br w:clear="none"/>
        <w:t xml:space="preserve">                    </w:t>
        <w:br w:clear="none"/>
      </w:r>
    </w:p>
    <w:p>
      <w:pPr>
        <w:pStyle w:val="Normal"/>
      </w:pPr>
      <w:r>
        <w:t xml:space="preserve">db.close()</w:t>
        <w:br w:clear="none"/>
      </w:r>
    </w:p>
    <w:p>
      <w:pPr>
        <w:pStyle w:val="Para 12"/>
      </w:pPr>
      <w:r>
        <w:rPr>
          <w:rStyle w:val="Text4"/>
        </w:rPr>
        <w:t xml:space="preserve">Listing 4-17</w:t>
        <w:br w:clear="none"/>
      </w:r>
      <w:r>
        <w:t xml:space="preserve">Using the C Extension by Importing the </w:t>
        <w:br w:clear="none"/>
      </w:r>
      <w:r>
        <w:rPr>
          <w:rStyle w:val="Text0"/>
        </w:rPr>
        <w:t xml:space="preserve">_mysql_connector</w:t>
        <w:br w:clear="none"/>
      </w:r>
      <w:r>
        <w:t xml:space="preserve"> Module</w:t>
        <w:br w:clear="none"/>
      </w:r>
    </w:p>
    <w:p>
      <w:bookmarkStart w:id="1889" w:name="The_first_thing_to_notice_is_tha_1"/>
      <w:pPr>
        <w:pStyle w:val="Para 01"/>
      </w:pPr>
      <w:r>
        <w:t xml:space="preserve">The first thing to notice is that unlike the other examples in this chapter, the connection arguments are not read from a </w:t>
        <w:bookmarkStart w:id="1890" w:name="configuration_5"/>
        <w:t>configuration</w:t>
        <w:bookmarkEnd w:id="1890"/>
        <w:t xml:space="preserve"> file. The support for reading the options from a configuration file is a feature of the Python part of MySQL Connector/Python and thus not supported when </w:t>
      </w:r>
      <w:r>
        <w:rPr>
          <w:rStyle w:val="Text0"/>
        </w:rPr>
        <w:t>_mysql_connector</w:t>
      </w:r>
      <w:r>
        <w:t xml:space="preserve"> module is used directly.</w:t>
      </w:r>
      <w:bookmarkEnd w:id="1889"/>
    </w:p>
    <w:p>
      <w:bookmarkStart w:id="1891" w:name="The_second_thing_is_that_the_cha"/>
      <w:pPr>
        <w:pStyle w:val="Para 01"/>
      </w:pPr>
      <w:r>
        <w:t xml:space="preserve">The second thing is that the character set is set explicitly, and it is necessary to set the character set using the </w:t>
      </w:r>
      <w:r>
        <w:rPr>
          <w:rStyle w:val="Text0"/>
        </w:rPr>
        <w:t>set_character_set()</w:t>
      </w:r>
      <w:r>
        <w:t xml:space="preserve"> method. The reason is that the </w:t>
      </w:r>
      <w:r>
        <w:rPr>
          <w:rStyle w:val="Text0"/>
        </w:rPr>
        <w:t>connect()</w:t>
      </w:r>
      <w:r>
        <w:t xml:space="preserve"> method only supports a subset of the </w:t>
        <w:bookmarkStart w:id="1892" w:name="connection_options"/>
        <w:t>connection options</w:t>
        <w:bookmarkEnd w:id="1892"/>
        <w:t xml:space="preserve"> that MySQL Connector/Python otherwise supports. The rest of the options must be </w:t>
        <w:bookmarkStart w:id="1893" w:name="set"/>
        <w:t>set</w:t>
        <w:bookmarkEnd w:id="1893"/>
        <w:t xml:space="preserve"> using dedicated methods such as the </w:t>
      </w:r>
      <w:r>
        <w:rPr>
          <w:rStyle w:val="Text0"/>
        </w:rPr>
        <w:t>set_character_set()</w:t>
      </w:r>
      <w:r>
        <w:t xml:space="preserve"> method.</w:t>
      </w:r>
      <w:bookmarkEnd w:id="1891"/>
    </w:p>
    <w:p>
      <w:bookmarkStart w:id="1894" w:name="The_third_thing_is_that_using_th"/>
      <w:pPr>
        <w:pStyle w:val="Para 01"/>
      </w:pPr>
      <w:r>
        <w:t xml:space="preserve">The third thing is that using the methods of the </w:t>
      </w:r>
      <w:r>
        <w:rPr>
          <w:rStyle w:val="Text0"/>
        </w:rPr>
        <w:t>_mysql_connector.MySQL</w:t>
      </w:r>
      <w:r>
        <w:t xml:space="preserve"> class is similar to using the connection methods (like </w:t>
      </w:r>
      <w:r>
        <w:rPr>
          <w:rStyle w:val="Text0"/>
        </w:rPr>
        <w:t>cmd_query()</w:t>
      </w:r>
      <w:r>
        <w:t>) for executing the query and handling the result set. However, the method names are different. With this, it is also necessary to handle the result values explicitly. The string values are returned as bytes, though the population is returned as an integer.</w:t>
      </w:r>
      <w:bookmarkEnd w:id="1894"/>
    </w:p>
    <w:p>
      <w:bookmarkStart w:id="1895" w:name="The_fourth_thing_is_that_it_is_n"/>
      <w:pPr>
        <w:pStyle w:val="Para 01"/>
      </w:pPr>
      <w:r>
        <w:t xml:space="preserve">The fourth thing is that it is necessary to free the result using the </w:t>
      </w:r>
      <w:r>
        <w:rPr>
          <w:rStyle w:val="Text0"/>
        </w:rPr>
        <w:t>free_result()</w:t>
      </w:r>
      <w:r>
        <w:t xml:space="preserve"> method, when the program is done handling the result. This is also similar to using the C client library.</w:t>
      </w:r>
      <w:bookmarkEnd w:id="1895"/>
    </w:p>
    <w:p>
      <w:bookmarkStart w:id="1896" w:name="The_output_of_the_program_is"/>
      <w:pPr>
        <w:pStyle w:val="Para 01"/>
      </w:pPr>
      <w:r>
        <w:t>The output of the program is</w:t>
      </w:r>
      <w:bookmarkEnd w:id="1896"/>
    </w:p>
    <w:p>
      <w:bookmarkStart w:id="1897" w:name="listing_4_17_py___Using__mysql_c"/>
      <w:bookmarkStart w:id="1898" w:name="listing_4_17_py___Using__mysql_c_1"/>
      <w:pPr>
        <w:pStyle w:val="Normal"/>
      </w:pPr>
      <w:r>
        <w:t xml:space="preserve">listing_4_17.py - Using _mysql_connector:</w:t>
        <w:br w:clear="none"/>
      </w:r>
      <w:bookmarkEnd w:id="1897"/>
      <w:bookmarkEnd w:id="1898"/>
    </w:p>
    <w:p>
      <w:pPr>
        <w:pStyle w:val="Normal"/>
      </w:pPr>
      <w:r>
        <w:t xml:space="preserve">City              Country    Pop</w:t>
        <w:br w:clear="none"/>
      </w:r>
    </w:p>
    <w:p>
      <w:pPr>
        <w:pStyle w:val="Normal"/>
      </w:pPr>
      <w:r>
        <w:t xml:space="preserve">Mumbai (Bombay)     IND     10.5</w:t>
        <w:br w:clear="none"/>
      </w:r>
    </w:p>
    <w:p>
      <w:pPr>
        <w:pStyle w:val="Normal"/>
      </w:pPr>
      <w:r>
        <w:t xml:space="preserve">Seoul               KOR     10.0</w:t>
        <w:br w:clear="none"/>
      </w:r>
    </w:p>
    <w:p>
      <w:pPr>
        <w:pStyle w:val="Normal"/>
      </w:pPr>
      <w:r>
        <w:t xml:space="preserve">São Paulo           BRA     10.0</w:t>
        <w:br w:clear="none"/>
      </w:r>
    </w:p>
    <w:p>
      <w:pPr>
        <w:pStyle w:val="Normal"/>
      </w:pPr>
      <w:r>
        <w:t xml:space="preserve">Shanghai            CHN      9.7</w:t>
        <w:br w:clear="none"/>
      </w:r>
    </w:p>
    <w:p>
      <w:pPr>
        <w:pStyle w:val="Normal"/>
      </w:pPr>
      <w:r>
        <w:t xml:space="preserve">Jakarta             IDN      9.6</w:t>
        <w:br w:clear="none"/>
      </w:r>
    </w:p>
    <w:p>
      <w:pPr>
        <w:pStyle w:val="Normal"/>
      </w:pPr>
      <w:r>
        <w:t xml:space="preserve">Karachi             PAK      9.3</w:t>
        <w:br w:clear="none"/>
      </w:r>
    </w:p>
    <w:p>
      <w:bookmarkStart w:id="1899" w:name="TipThe__mysql_connector_module_w"/>
      <w:pPr>
        <w:pStyle w:val="Para 10"/>
      </w:pPr>
      <w:r>
        <w:rPr>
          <w:rStyle w:val="Text8"/>
        </w:rPr>
        <w:t>Tip</w:t>
      </w:r>
      <w:r>
        <w:bookmarkStart w:id="1900" w:name="The__mysql_connector_module_will"/>
        <w:t xml:space="preserve">The </w:t>
        <w:bookmarkEnd w:id="1900"/>
      </w:r>
      <w:r>
        <w:rPr>
          <w:rStyle w:val="Text0"/>
        </w:rPr>
        <w:t>_mysql_connector</w:t>
      </w:r>
      <w:r>
        <w:t xml:space="preserve"> module will not be discussed in any more detail. For the full </w:t>
        <w:bookmarkStart w:id="1901" w:name="documentation"/>
        <w:t>documentation</w:t>
        <w:bookmarkEnd w:id="1901"/>
        <w:t xml:space="preserve"> of the C Extension API, see </w:t>
      </w:r>
      <w:hyperlink r:id="rId88">
        <w:r>
          <w:rPr>
            <w:rStyle w:val="Text5"/>
          </w:rPr>
          <w:t xml:space="preserve"> </w:t>
        </w:r>
      </w:hyperlink>
      <w:hyperlink r:id="rId88">
        <w:r>
          <w:rPr>
            <w:rStyle w:val="Text2"/>
          </w:rPr>
          <w:t>https://dev.mysql.com/doc/connector-python/en/connector-python-cext-reference.html</w:t>
        </w:r>
      </w:hyperlink>
      <w:hyperlink r:id="rId88">
        <w:r>
          <w:rPr>
            <w:rStyle w:val="Text5"/>
          </w:rPr>
          <w:t xml:space="preserve"> </w:t>
        </w:r>
      </w:hyperlink>
      <w:r>
        <w:t>.</w:t>
      </w:r>
      <w:bookmarkEnd w:id="1899"/>
    </w:p>
    <w:p>
      <w:bookmarkStart w:id="1902" w:name="SummaryThis_chapter_covered_seve"/>
      <w:pPr>
        <w:pStyle w:val="Heading 2"/>
      </w:pPr>
      <w:r>
        <w:t>Summary</w:t>
      </w:r>
      <w:bookmarkEnd w:id="1902"/>
    </w:p>
    <w:p>
      <w:bookmarkStart w:id="1903" w:name="This_chapter_covered_several_fea"/>
      <w:pPr>
        <w:pStyle w:val="Para 01"/>
      </w:pPr>
      <w:r>
        <w:t xml:space="preserve">This chapter covered several features of query execution and the connection object in MySQL Connector/Python. It began by looking at executing multiple queries in a single API call, including handling multiple result sets and using </w:t>
        <w:bookmarkStart w:id="1904" w:name="extended_inserts_1"/>
        <w:t>extended inserts</w:t>
        <w:bookmarkEnd w:id="1904"/>
        <w:t xml:space="preserve">. Additionally, the use of </w:t>
        <w:bookmarkStart w:id="1905" w:name="buffered_results_1"/>
        <w:t>buffered results</w:t>
        <w:bookmarkEnd w:id="1905"/>
        <w:t>, calling stored procedures, and loading data from CSV files were discussed.</w:t>
      </w:r>
      <w:bookmarkEnd w:id="1903"/>
    </w:p>
    <w:p>
      <w:bookmarkStart w:id="1906" w:name="The_second_half_the_chapter_focu"/>
      <w:pPr>
        <w:pStyle w:val="Para 01"/>
      </w:pPr>
      <w:r>
        <w:t xml:space="preserve">The second half the chapter focused on connection properties, transactions, setting the default database, and time zones. The chapter ended with a discussion of the C Extension. The C Extension is recommended for most cases. When enabling the C Extension by setting </w:t>
      </w:r>
      <w:r>
        <w:rPr>
          <w:rStyle w:val="Text0"/>
        </w:rPr>
        <w:t>use_pure = False</w:t>
      </w:r>
      <w:r>
        <w:t xml:space="preserve"> in the </w:t>
      </w:r>
      <w:r>
        <w:rPr>
          <w:rStyle w:val="Text0"/>
        </w:rPr>
        <w:t>mysql.connector.connect()</w:t>
      </w:r>
      <w:r>
        <w:t xml:space="preserve"> function, the API is the same as for the pure Python implementation, making it relatively simple to change between the two implementations.</w:t>
      </w:r>
      <w:bookmarkEnd w:id="1906"/>
    </w:p>
    <w:p>
      <w:bookmarkStart w:id="1907" w:name="It_is_time_to_take_a_break_from"/>
      <w:pPr>
        <w:pStyle w:val="Para 01"/>
      </w:pPr>
      <w:r>
        <w:t>It is time to take a break from the focus on queries and take a look at advanced connection features such as connection pools and failover configuration.</w:t>
      </w:r>
      <w:bookmarkEnd w:id="1907"/>
    </w:p>
    <w:p>
      <w:pPr>
        <w:pStyle w:val="Para 28"/>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32"/>
      </w:pPr>
      <w:hyperlink w:anchor="1_2">
        <w:r>
          <w:t>1</w:t>
        </w:r>
      </w:hyperlink>
    </w:p>
    <w:p>
      <w:bookmarkStart w:id="1908" w:name="Thanks_to_Dr__Charles_Bell_for_c_1"/>
      <w:bookmarkStart w:id="1909" w:name="Thanks_to_Dr__Charles_Bell_for_c"/>
      <w:pPr>
        <w:pStyle w:val="Para 35"/>
      </w:pPr>
      <w:r>
        <w:t>Thanks to Dr. Charles Bell for contributing this sidebar.</w:t>
      </w:r>
      <w:bookmarkEnd w:id="1908"/>
      <w:bookmarkEnd w:id="1909"/>
    </w:p>
    <w:p>
      <w:pPr>
        <w:pStyle w:val="Para 53"/>
      </w:pPr>
      <w:r>
        <w:t/>
      </w:r>
    </w:p>
    <w:p>
      <w:bookmarkStart w:id="1910" w:name="_c__Jesper_Wisborg_Krogh_2018Jes_14"/>
      <w:bookmarkStart w:id="1911" w:name="Top_of_463459_1_En_5_Chapter_xht"/>
      <w:bookmarkStart w:id="1912" w:name="_c__Jesper_Wisborg_Krogh_2018Jes_12"/>
      <w:bookmarkStart w:id="1913" w:name="_c__Jesper_Wisborg_Krogh_2018Jes_13"/>
      <w:pPr>
        <w:pStyle w:val="Para 18"/>
        <w:pageBreakBefore w:val="on"/>
      </w:pPr>
      <w:r>
        <w:t>© Jesper Wisborg Krogh 2018</w:t>
      </w:r>
      <w:bookmarkEnd w:id="1910"/>
      <w:bookmarkEnd w:id="1911"/>
      <w:bookmarkEnd w:id="1912"/>
      <w:bookmarkEnd w:id="1913"/>
    </w:p>
    <w:p>
      <w:pPr>
        <w:pStyle w:val="Para 19"/>
      </w:pPr>
      <w:r>
        <w:t>Jesper Wisborg Krogh</w:t>
      </w:r>
    </w:p>
    <w:p>
      <w:pPr>
        <w:pStyle w:val="Para 20"/>
      </w:pPr>
      <w:r>
        <w:t>MySQL Connector/Python Revealed</w:t>
      </w:r>
    </w:p>
    <w:p>
      <w:pPr>
        <w:pStyle w:val="Para 21"/>
      </w:pPr>
      <w:hyperlink r:id="rId89">
        <w:r>
          <w:t>https://doi.org/10.1007/978-1-4842-3694-9_5</w:t>
        </w:r>
      </w:hyperlink>
    </w:p>
    <w:p>
      <w:pPr>
        <w:pStyle w:val="Heading 1"/>
      </w:pPr>
      <w:r>
        <w:t>5. Connection Pooling and Failover</w:t>
      </w:r>
    </w:p>
    <w:p>
      <w:pPr>
        <w:pStyle w:val="Para 03"/>
      </w:pPr>
      <w:r>
        <w:t>Jesper Wisborg Krogh</w:t>
      </w:r>
      <w:hyperlink w:anchor="_1_Hornsby__New_South_Wales__Aus_4">
        <w:r>
          <w:rPr>
            <w:rStyle w:val="Text18"/>
          </w:rPr>
          <w:t>1</w:t>
        </w:r>
      </w:hyperlink>
      <w:r>
        <w:rPr>
          <w:rStyle w:val="Text17"/>
        </w:rPr>
        <w:t xml:space="preserve"> </w:t>
      </w:r>
    </w:p>
    <w:p>
      <w:bookmarkStart w:id="1914" w:name="_1_Hornsby__New_South_Wales__Aus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1914"/>
    </w:p>
    <w:p>
      <w:pPr>
        <w:pStyle w:val="Para 03"/>
      </w:pPr>
      <w:r>
        <w:t>Hornsby, New South Wales, Australia</w:t>
      </w:r>
    </w:p>
    <w:p>
      <w:pPr>
        <w:pStyle w:val="Para 51"/>
      </w:pPr>
      <w:r>
        <w:t/>
      </w:r>
    </w:p>
    <w:p>
      <w:bookmarkStart w:id="1915" w:name="In_the_two_previous_chapters__yo"/>
      <w:pPr>
        <w:pStyle w:val="Para 24"/>
      </w:pPr>
      <w:r>
        <w:t>In the two previous chapters, you went through the workings of MySQL Connector/Python from a query point of view. It is time to change the topic a bit and look at some of the more advanced connection features: connection pooling and failover.</w:t>
      </w:r>
      <w:bookmarkEnd w:id="1915"/>
    </w:p>
    <w:p>
      <w:bookmarkStart w:id="1916" w:name="TipThere_are_several_example_pro"/>
      <w:pPr>
        <w:pStyle w:val="Para 10"/>
      </w:pPr>
      <w:r>
        <w:rPr>
          <w:rStyle w:val="Text8"/>
        </w:rPr>
        <w:t>Tip</w:t>
      </w:r>
      <w:r>
        <w:bookmarkStart w:id="1917" w:name="There_are_several_example_progra"/>
        <w:t xml:space="preserve">There are several example programs in this chapter. All example programs that appear in a listing are available for download. See the discussion of example programs in Chapter </w:t>
        <w:bookmarkEnd w:id="1917"/>
      </w:r>
      <w:hyperlink w:anchor="Top_of_463459_1_En_1_Chapter_xht">
        <w:r>
          <w:rPr>
            <w:rStyle w:val="Text5"/>
          </w:rPr>
          <w:t>1</w:t>
        </w:r>
      </w:hyperlink>
      <w:r>
        <w:t xml:space="preserve"> for more information about using the example programs.</w:t>
      </w:r>
      <w:bookmarkEnd w:id="1916"/>
    </w:p>
    <w:p>
      <w:bookmarkStart w:id="1918" w:name="Connection_Pooling___BackgroundC"/>
      <w:pPr>
        <w:pStyle w:val="Heading 2"/>
      </w:pPr>
      <w:r>
        <w:t>Connection Pooling – Background</w:t>
      </w:r>
      <w:bookmarkEnd w:id="1918"/>
    </w:p>
    <w:p>
      <w:bookmarkStart w:id="1919" w:name="Connection_pooling_makes_it_poss"/>
      <w:pPr>
        <w:pStyle w:val="Para 01"/>
      </w:pPr>
      <w:r>
        <w:t>Connection pooling makes it possible to have a number of connections that the application can draw on for its queries. This is useful in multi-threaded applications, where queries end up being executed in parallel. By using a pool, it is possible to control the number of concurrent connections and it reduces the overhead because it is not necessary to create a new connection for each task.</w:t>
      </w:r>
      <w:bookmarkEnd w:id="1919"/>
    </w:p>
    <w:p>
      <w:bookmarkStart w:id="1920" w:name="While_creating_a_connection_in_M"/>
      <w:pPr>
        <w:pStyle w:val="Para 01"/>
      </w:pPr>
      <w:r>
        <w:t>While creating a connection in MySQL is relatively fast, particularly for applications doing many quick queries and if the network to MySQL is stable, using persistent connections can save enough time to make it worthwhile to implement a connection pool. On the other hand, if you are writing a program for the Internet of Things (IoT) with an unstable network connection and the program will only execute a few queries each minute, it is better to create a new connection each time.</w:t>
      </w:r>
      <w:bookmarkEnd w:id="1920"/>
    </w:p>
    <w:p>
      <w:bookmarkStart w:id="1921" w:name="There_are_two_classes_used_with"/>
      <w:pPr>
        <w:pStyle w:val="Para 11"/>
      </w:pPr>
      <w:r>
        <w:t>There are two classes used with a connection pool. The classes are</w:t>
      </w:r>
      <w:bookmarkEnd w:id="1921"/>
    </w:p>
    <w:p>
      <w:bookmarkStart w:id="1922" w:name="pooling"/>
      <w:pPr>
        <w:pStyle w:val="Para 04"/>
      </w:pPr>
      <w:r>
        <w:rPr>
          <w:rStyle w:val="Text3"/>
        </w:rPr>
        <w:t/>
      </w:r>
      <w:r>
        <w:t>pooling.</w:t>
      </w:r>
      <w:r>
        <w:rPr>
          <w:rStyle w:val="Text3"/>
        </w:rPr>
        <w:t xml:space="preserve"> </w:t>
        <w:bookmarkStart w:id="1923" w:name="MySQLConnectionPool"/>
        <w:t xml:space="preserve"> </w:t>
        <w:bookmarkEnd w:id="1923"/>
      </w:r>
      <w:r>
        <w:t>MySQLConnectionPool</w:t>
      </w:r>
      <w:r>
        <w:rPr>
          <w:rStyle w:val="Text3"/>
        </w:rPr>
        <w:t xml:space="preserve"> </w:t>
        <w:t xml:space="preserve"> </w:t>
      </w:r>
      <w:bookmarkEnd w:id="1922"/>
    </w:p>
    <w:p>
      <w:bookmarkStart w:id="1924" w:name="pooling_PooledMySQLConnection"/>
      <w:pPr>
        <w:pStyle w:val="Para 04"/>
      </w:pPr>
      <w:r>
        <w:rPr>
          <w:rStyle w:val="Text3"/>
        </w:rPr>
        <w:t/>
      </w:r>
      <w:r>
        <w:t>pooling.PooledMySQLConnection</w:t>
      </w:r>
      <w:r>
        <w:rPr>
          <w:rStyle w:val="Text3"/>
        </w:rPr>
        <w:t xml:space="preserve"> </w:t>
      </w:r>
      <w:bookmarkEnd w:id="1924"/>
    </w:p>
    <w:p>
      <w:bookmarkStart w:id="1925" w:name="This_section_will_look_at_the_tw"/>
      <w:pPr>
        <w:pStyle w:val="Para 01"/>
      </w:pPr>
      <w:r>
        <w:t>This section will look at the two classes, their methods, and properties. The next section will discuss the more practical side of connection pools.</w:t>
      </w:r>
      <w:bookmarkEnd w:id="1925"/>
    </w:p>
    <w:p>
      <w:bookmarkStart w:id="1926" w:name="NoteIt_is_not_possible_to_use_th"/>
      <w:pPr>
        <w:pStyle w:val="Para 10"/>
      </w:pPr>
      <w:r>
        <w:rPr>
          <w:rStyle w:val="Text8"/>
        </w:rPr>
        <w:t>Note</w:t>
      </w:r>
      <w:r>
        <w:bookmarkStart w:id="1927" w:name="It_is_not_possible_to_use_the_C"/>
        <w:t xml:space="preserve">It is not possible to use the C Extension with a connection pool. The </w:t>
        <w:bookmarkEnd w:id="1927"/>
      </w:r>
      <w:r>
        <w:rPr>
          <w:rStyle w:val="Text0"/>
        </w:rPr>
        <w:t>use_pure</w:t>
      </w:r>
      <w:r>
        <w:t xml:space="preserve"> option will be ignored when calling the </w:t>
        <w:bookmarkStart w:id="1928" w:name="mysql_connector_connect_3"/>
        <w:t xml:space="preserve"> </w:t>
        <w:bookmarkEnd w:id="1928"/>
      </w:r>
      <w:r>
        <w:rPr>
          <w:rStyle w:val="Text0"/>
        </w:rPr>
        <w:t>mysql.connector.connect()</w:t>
      </w:r>
      <w:r>
        <w:t xml:space="preserve"> </w:t>
        <w:t xml:space="preserve"> function with a combination of connection pool settings and </w:t>
      </w:r>
      <w:r>
        <w:rPr>
          <w:rStyle w:val="Text0"/>
        </w:rPr>
        <w:t>use_pure</w:t>
      </w:r>
      <w:r>
        <w:t>.</w:t>
      </w:r>
      <w:bookmarkEnd w:id="1926"/>
    </w:p>
    <w:p>
      <w:bookmarkStart w:id="1929" w:name="The_pooling_MySQLConnectionPool"/>
      <w:pPr>
        <w:pStyle w:val="Heading 2"/>
      </w:pPr>
      <w:r>
        <w:t>The pooling.</w:t>
        <w:bookmarkStart w:id="1930" w:name="MySQLConnectionPool_1"/>
        <w:t>MySQLConnectionPool</w:t>
        <w:bookmarkEnd w:id="1930"/>
        <w:t xml:space="preserve"> Class</w:t>
      </w:r>
      <w:bookmarkEnd w:id="1929"/>
    </w:p>
    <w:p>
      <w:bookmarkStart w:id="1931" w:name="The_pooling_MySQLConnectionPool_1"/>
      <w:pPr>
        <w:pStyle w:val="Para 01"/>
      </w:pPr>
      <w:r>
        <w:t xml:space="preserve">The </w:t>
      </w:r>
      <w:r>
        <w:rPr>
          <w:rStyle w:val="Text0"/>
        </w:rPr>
        <w:t>pooling.MySQLConnectionPool</w:t>
      </w:r>
      <w:r>
        <w:t xml:space="preserve"> class is the main class defining the pool. This is the class where connections are added, configured, and retrieved when the application needs to execute a query.</w:t>
      </w:r>
      <w:bookmarkEnd w:id="1931"/>
    </w:p>
    <w:p>
      <w:bookmarkStart w:id="1932" w:name="In_addition_to_the_constructor"/>
      <w:pPr>
        <w:pStyle w:val="Para 11"/>
      </w:pPr>
      <w:r>
        <w:t xml:space="preserve">In addition to the constructor, there are three methods and one property that are used with the </w:t>
      </w:r>
      <w:r>
        <w:rPr>
          <w:rStyle w:val="Text0"/>
        </w:rPr>
        <w:t>pooling.MySQLConnectionPool</w:t>
      </w:r>
      <w:r>
        <w:t xml:space="preserve"> class. They are summarized in Table </w:t>
      </w:r>
      <w:hyperlink w:anchor="Table_5_1Summary_of_the_pooling">
        <w:r>
          <w:rPr>
            <w:rStyle w:val="Text12"/>
          </w:rPr>
          <w:t>5-1</w:t>
        </w:r>
      </w:hyperlink>
      <w:r>
        <w:t>.</w:t>
      </w:r>
      <w:bookmarkEnd w:id="1932"/>
    </w:p>
    <w:p>
      <w:bookmarkStart w:id="1933" w:name="Table_5_1Summary_of_the_pooling"/>
      <w:pPr>
        <w:pStyle w:val="Para 47"/>
      </w:pPr>
      <w:r>
        <w:rPr>
          <w:rStyle w:val="Text9"/>
        </w:rPr>
        <w:t>Table 5-1</w:t>
      </w:r>
      <w:r>
        <w:rPr>
          <w:rStyle w:val="Text3"/>
        </w:rPr>
        <w:t xml:space="preserve">Summary of the </w:t>
      </w:r>
      <w:r>
        <w:t>pooling.MySQLConnectionPool</w:t>
      </w:r>
      <w:r>
        <w:rPr>
          <w:rStyle w:val="Text3"/>
        </w:rPr>
        <w:t xml:space="preserve"> Class</w:t>
      </w:r>
      <w:bookmarkEnd w:id="1933"/>
    </w:p>
    <w:tbl>
      <w:tblPr>
        <w:tblW w:type="auto" w:w="0"/>
      </w:tblPr>
      <w:tr>
        <w:tc>
          <w:tcPr>
            <w:tcW w:type="auto" w:w="0"/>
            <w:tcMar>
              <w:left w:type="dxa" w:w="200"/>
              <w:top w:type="dxa" w:w="200"/>
              <w:right w:type="dxa" w:w="200"/>
              <w:bottom w:type="dxa" w:w="200"/>
            </w:tcMar>
            <w:vAlign w:val="center"/>
          </w:tcPr>
          <w:p>
            <w:pPr>
              <w:pStyle w:val="1 Block"/>
            </w:pPr>
          </w:p>
          <w:p>
            <w:pPr>
              <w:pStyle w:val="Para 02"/>
            </w:pPr>
            <w:r>
              <w:t>Name</w:t>
            </w:r>
          </w:p>
        </w:tc>
        <w:tc>
          <w:tcPr>
            <w:tcW w:type="auto" w:w="0"/>
            <w:tcMar>
              <w:left w:type="dxa" w:w="200"/>
              <w:top w:type="dxa" w:w="200"/>
              <w:right w:type="dxa" w:w="200"/>
              <w:bottom w:type="dxa" w:w="200"/>
            </w:tcMar>
            <w:vAlign w:val="center"/>
          </w:tcPr>
          <w:p>
            <w:pPr>
              <w:pStyle w:val="Para 02"/>
            </w:pPr>
            <w:r>
              <w:t>Type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MySQLConnectionPool</w:t>
            </w:r>
            <w:r>
              <w:rPr>
                <w:rStyle w:val="Text3"/>
              </w:rPr>
              <w:t xml:space="preserve"> </w:t>
            </w:r>
          </w:p>
        </w:tc>
        <w:tc>
          <w:tcPr>
            <w:tcW w:type="auto" w:w="0"/>
            <w:tcMar>
              <w:left w:type="dxa" w:w="200"/>
              <w:top w:type="dxa" w:w="200"/>
              <w:right w:type="dxa" w:w="200"/>
              <w:bottom w:type="dxa" w:w="200"/>
            </w:tcMar>
            <w:vAlign w:val="center"/>
          </w:tcPr>
          <w:p>
            <w:pPr>
              <w:pStyle w:val="Para 02"/>
            </w:pPr>
            <w:r>
              <w:t/>
              <w:bookmarkStart w:id="1934" w:name="Constructor"/>
              <w:t>Constructor</w:t>
              <w:bookmarkEnd w:id="1934"/>
              <w:t xml:space="preserve"> </w:t>
            </w:r>
          </w:p>
        </w:tc>
        <w:tc>
          <w:tcPr>
            <w:tcW w:type="auto" w:w="0"/>
            <w:tcMar>
              <w:left w:type="dxa" w:w="200"/>
              <w:top w:type="dxa" w:w="200"/>
              <w:right w:type="dxa" w:w="200"/>
              <w:bottom w:type="dxa" w:w="200"/>
            </w:tcMar>
            <w:vAlign w:val="center"/>
          </w:tcPr>
          <w:p>
            <w:pPr>
              <w:pStyle w:val="Para 02"/>
            </w:pPr>
            <w:r>
              <w:t>The constructor for creating a connection pool.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add_connection(</w:t>
            </w:r>
            <w:r>
              <w:rPr>
                <w:rStyle w:val="Text3"/>
              </w:rPr>
              <w:t xml:space="preserve"> </w:t>
              <w:bookmarkStart w:id="1935" w:name="_16"/>
              <w:t xml:space="preserve"> </w:t>
              <w:bookmarkEnd w:id="1935"/>
              <w:t xml:space="preserve"> </w:t>
            </w:r>
            <w:r>
              <w: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Method</w:t>
            </w:r>
          </w:p>
        </w:tc>
        <w:tc>
          <w:tcPr>
            <w:tcW w:type="auto" w:w="0"/>
            <w:shd w:val="clear" w:color="auto" w:fill="EEF2F6"/>
            <w:tcMar>
              <w:left w:type="dxa" w:w="200"/>
              <w:top w:type="dxa" w:w="200"/>
              <w:right w:type="dxa" w:w="200"/>
              <w:bottom w:type="dxa" w:w="200"/>
            </w:tcMar>
            <w:vAlign w:val="center"/>
          </w:tcPr>
          <w:p>
            <w:pPr>
              <w:pStyle w:val="Para 02"/>
            </w:pPr>
            <w:r>
              <w:t>Adds or returns a connection to the pool (i.e. increases the number of connections in the pool with one).</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get_connection(</w:t>
            </w:r>
            <w:r>
              <w:rPr>
                <w:rStyle w:val="Text3"/>
              </w:rPr>
              <w:t xml:space="preserve"> </w:t>
              <w:bookmarkStart w:id="1936" w:name="_17"/>
              <w:t xml:space="preserve"> </w:t>
              <w:bookmarkEnd w:id="1936"/>
              <w:t xml:space="preserve"> </w:t>
            </w:r>
            <w:r>
              <w:t>)</w:t>
            </w:r>
            <w:r>
              <w:rPr>
                <w:rStyle w:val="Text3"/>
              </w:rPr>
              <w:t xml:space="preserve"> </w:t>
            </w:r>
          </w:p>
        </w:tc>
        <w:tc>
          <w:tcPr>
            <w:tcW w:type="auto" w:w="0"/>
            <w:tcMar>
              <w:left w:type="dxa" w:w="200"/>
              <w:top w:type="dxa" w:w="200"/>
              <w:right w:type="dxa" w:w="200"/>
              <w:bottom w:type="dxa" w:w="200"/>
            </w:tcMar>
            <w:vAlign w:val="center"/>
          </w:tcPr>
          <w:p>
            <w:pPr>
              <w:pStyle w:val="Para 02"/>
            </w:pPr>
            <w:r>
              <w:t>Method</w:t>
            </w:r>
          </w:p>
        </w:tc>
        <w:tc>
          <w:tcPr>
            <w:tcW w:type="auto" w:w="0"/>
            <w:tcMar>
              <w:left w:type="dxa" w:w="200"/>
              <w:top w:type="dxa" w:w="200"/>
              <w:right w:type="dxa" w:w="200"/>
              <w:bottom w:type="dxa" w:w="200"/>
            </w:tcMar>
            <w:vAlign w:val="center"/>
          </w:tcPr>
          <w:p>
            <w:pPr>
              <w:pStyle w:val="Para 02"/>
            </w:pPr>
            <w:r>
              <w:t>Fetches a connection from the pool.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set_config(</w:t>
            </w:r>
            <w:r>
              <w:rPr>
                <w:rStyle w:val="Text3"/>
              </w:rPr>
              <w:t xml:space="preserve"> </w:t>
              <w:bookmarkStart w:id="1937" w:name="_18"/>
              <w:t xml:space="preserve"> </w:t>
              <w:bookmarkEnd w:id="1937"/>
              <w:t xml:space="preserve"> </w:t>
            </w:r>
            <w:r>
              <w: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Method</w:t>
            </w:r>
          </w:p>
        </w:tc>
        <w:tc>
          <w:tcPr>
            <w:tcW w:type="auto" w:w="0"/>
            <w:shd w:val="clear" w:color="auto" w:fill="EEF2F6"/>
            <w:tcMar>
              <w:left w:type="dxa" w:w="200"/>
              <w:top w:type="dxa" w:w="200"/>
              <w:right w:type="dxa" w:w="200"/>
              <w:bottom w:type="dxa" w:w="200"/>
            </w:tcMar>
            <w:vAlign w:val="center"/>
          </w:tcPr>
          <w:p>
            <w:pPr>
              <w:pStyle w:val="Para 02"/>
            </w:pPr>
            <w:r>
              <w:t>Configures the connections in the pool.</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pool_</w:t>
            </w:r>
            <w:r>
              <w:rPr>
                <w:rStyle w:val="Text3"/>
              </w:rPr>
              <w:t xml:space="preserve"> </w:t>
              <w:bookmarkStart w:id="1938" w:name="nam"/>
              <w:t xml:space="preserve"> </w:t>
              <w:bookmarkEnd w:id="1938"/>
            </w:r>
            <w:r>
              <w:t>nam</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02"/>
            </w:pPr>
            <w:r>
              <w:t>Property</w:t>
            </w:r>
          </w:p>
        </w:tc>
        <w:tc>
          <w:tcPr>
            <w:tcW w:type="auto" w:w="0"/>
            <w:tcMar>
              <w:left w:type="dxa" w:w="200"/>
              <w:top w:type="dxa" w:w="200"/>
              <w:right w:type="dxa" w:w="200"/>
              <w:bottom w:type="dxa" w:w="200"/>
            </w:tcMar>
            <w:vAlign w:val="center"/>
          </w:tcPr>
          <w:p>
            <w:pPr>
              <w:pStyle w:val="Para 02"/>
            </w:pPr>
            <w:r>
              <w:t>The name of the pool. This can be set when instantiating the pool.</w:t>
            </w:r>
          </w:p>
        </w:tc>
      </w:tr>
    </w:tbl>
    <w:p>
      <w:bookmarkStart w:id="1939" w:name="A_connection_pool_is_first_creat"/>
      <w:pPr>
        <w:pStyle w:val="Para 01"/>
      </w:pPr>
      <w:r>
        <w:t xml:space="preserve">A connection pool is first created by invoking the </w:t>
        <w:bookmarkStart w:id="1940" w:name="constructor"/>
        <w:t>constructor</w:t>
        <w:bookmarkEnd w:id="1940"/>
        <w:t xml:space="preserve">. This can either happen directly or indirectly through the </w:t>
        <w:bookmarkStart w:id="1941" w:name="mysql_connector_connect_4"/>
        <w:t xml:space="preserve"> </w:t>
        <w:bookmarkEnd w:id="1941"/>
      </w:r>
      <w:r>
        <w:rPr>
          <w:rStyle w:val="Text0"/>
        </w:rPr>
        <w:t>mysql.connector.connect()</w:t>
      </w:r>
      <w:r>
        <w:t xml:space="preserve"> </w:t>
        <w:t xml:space="preserve"> function. When the application needs a connection, it can fetch one by calling the </w:t>
        <w:bookmarkStart w:id="1942" w:name="get_connection"/>
        <w:t xml:space="preserve"> </w:t>
        <w:bookmarkEnd w:id="1942"/>
      </w:r>
      <w:r>
        <w:rPr>
          <w:rStyle w:val="Text0"/>
        </w:rPr>
        <w:t>get_connection()</w:t>
      </w:r>
      <w:r>
        <w:t xml:space="preserve"> </w:t>
        <w:t xml:space="preserve"> method.</w:t>
      </w:r>
      <w:bookmarkEnd w:id="1939"/>
    </w:p>
    <w:p>
      <w:bookmarkStart w:id="1943" w:name="CautionThe"/>
      <w:pPr>
        <w:pStyle w:val="Para 10"/>
      </w:pPr>
      <w:r>
        <w:rPr>
          <w:rStyle w:val="Text8"/>
        </w:rPr>
        <w:t>Caution</w:t>
      </w:r>
      <w:r>
        <w:bookmarkStart w:id="1944" w:name="The______________________add_con"/>
        <w:t xml:space="preserve">The </w:t>
        <w:bookmarkEnd w:id="1944"/>
        <w:bookmarkStart w:id="1945" w:name="add_connection"/>
        <w:t xml:space="preserve"> </w:t>
        <w:bookmarkEnd w:id="1945"/>
      </w:r>
      <w:r>
        <w:rPr>
          <w:rStyle w:val="Text0"/>
        </w:rPr>
        <w:t>add_connection()</w:t>
      </w:r>
      <w:r>
        <w:t xml:space="preserve"> </w:t>
        <w:t xml:space="preserve"> </w:t>
        <w:bookmarkStart w:id="1946" w:name="method_1"/>
        <w:t>method</w:t>
        <w:bookmarkEnd w:id="1946"/>
        <w:t xml:space="preserve"> is used internally to return a connection to the pool. It can also be called externally with a connection of the </w:t>
      </w:r>
      <w:r>
        <w:rPr>
          <w:rStyle w:val="Text0"/>
        </w:rPr>
        <w:t>MySQLConnection</w:t>
      </w:r>
      <w:r>
        <w:t xml:space="preserve"> class. (Connections using the C Extension are not supported.) However, adding a new connection to the pool does not actually increase the size of the pool. So, the result is that all of the connections can no longer be returned to the pool, and a </w:t>
        <w:bookmarkStart w:id="1947" w:name="PoolError"/>
        <w:t xml:space="preserve"> </w:t>
        <w:bookmarkEnd w:id="1947"/>
      </w:r>
      <w:r>
        <w:rPr>
          <w:rStyle w:val="Text0"/>
        </w:rPr>
        <w:t>PoolError</w:t>
      </w:r>
      <w:r>
        <w:t xml:space="preserve"> </w:t>
        <w:t xml:space="preserve"> exception with the error “Failed adding connection; queue is </w:t>
        <w:bookmarkStart w:id="1948" w:name="full"/>
        <w:t>full</w:t>
        <w:bookmarkEnd w:id="1948"/>
        <w:t>” is returned.</w:t>
      </w:r>
      <w:bookmarkEnd w:id="1943"/>
    </w:p>
    <w:p>
      <w:bookmarkStart w:id="1949" w:name="If_necessary__the_configurations"/>
      <w:pPr>
        <w:pStyle w:val="Para 01"/>
      </w:pPr>
      <w:r>
        <w:t xml:space="preserve">If necessary, the configurations can be reconfigured using the </w:t>
        <w:bookmarkStart w:id="1950" w:name="set_config"/>
        <w:t xml:space="preserve"> </w:t>
        <w:bookmarkEnd w:id="1950"/>
      </w:r>
      <w:r>
        <w:rPr>
          <w:rStyle w:val="Text0"/>
        </w:rPr>
        <w:t>set_config()</w:t>
      </w:r>
      <w:r>
        <w:t xml:space="preserve"> </w:t>
        <w:t xml:space="preserve"> method. Unlike standalone connections, like those used in the previous chapters, the configuration cannot be changed directly for the connection. If that was possible, it would no longer be guaranteed that all connections in the pool were identically configured. Since it is not known by the application which connection is returned, it would be very unfortunate if the configuration differed from connection to </w:t>
        <w:bookmarkStart w:id="1951" w:name="connection_12"/>
        <w:t>connection</w:t>
        <w:bookmarkEnd w:id="1951"/>
        <w:t>. If you need connections with different configurations, create one pool per configuration.</w:t>
      </w:r>
      <w:bookmarkEnd w:id="1949"/>
    </w:p>
    <w:p>
      <w:bookmarkStart w:id="1952" w:name="TipIt_is_possible_to_have_more_t"/>
      <w:pPr>
        <w:pStyle w:val="Para 10"/>
      </w:pPr>
      <w:r>
        <w:rPr>
          <w:rStyle w:val="Text8"/>
        </w:rPr>
        <w:t>Tip</w:t>
      </w:r>
      <w:r>
        <w:bookmarkStart w:id="1953" w:name="It_is_possible_to_have_more_than"/>
        <w:t>It is possible to have more than one pool. This can, for example, be used to have different connection configurations available. One use case is for read-write splitting, so writes go to a replication master (source) and reads to a replication slave (replica).</w:t>
        <w:bookmarkEnd w:id="1953"/>
      </w:r>
      <w:bookmarkEnd w:id="1952"/>
    </w:p>
    <w:p>
      <w:bookmarkStart w:id="1954" w:name="There_is_no_official_method_to_d"/>
      <w:pPr>
        <w:pStyle w:val="Para 01"/>
      </w:pPr>
      <w:r>
        <w:t>There is no official method to disconnect the connections in the pool. The constructor and methods will be discussed in more detail when they are used in the examples later in this section. However, first let’s look at the other half using connection pools: the connections.</w:t>
      </w:r>
      <w:bookmarkEnd w:id="1954"/>
    </w:p>
    <w:p>
      <w:bookmarkStart w:id="1955" w:name="The_pooling_PooledMySQLConnectio"/>
      <w:pPr>
        <w:pStyle w:val="Heading 2"/>
      </w:pPr>
      <w:r>
        <w:t>The pooling.PooledMySQLConnection Class</w:t>
      </w:r>
      <w:bookmarkEnd w:id="1955"/>
    </w:p>
    <w:p>
      <w:bookmarkStart w:id="1956" w:name="The_connections_retrieved_from_a"/>
      <w:pPr>
        <w:pStyle w:val="Para 01"/>
      </w:pPr>
      <w:r>
        <w:t xml:space="preserve">The connections retrieved from a connection pool are instances of the </w:t>
      </w:r>
      <w:r>
        <w:rPr>
          <w:rStyle w:val="Text0"/>
        </w:rPr>
        <w:t>pooling.PooledMySQLConnection</w:t>
      </w:r>
      <w:r>
        <w:t xml:space="preserve"> class rather than the </w:t>
      </w:r>
      <w:r>
        <w:rPr>
          <w:rStyle w:val="Text0"/>
        </w:rPr>
        <w:t>MySQLConnection</w:t>
      </w:r>
      <w:r>
        <w:t xml:space="preserve"> or the </w:t>
      </w:r>
      <w:r>
        <w:rPr>
          <w:rStyle w:val="Text0"/>
        </w:rPr>
        <w:t>CMySQLConnection</w:t>
      </w:r>
      <w:r>
        <w:t xml:space="preserve"> classes. In most aspects, a pooled connection behaves the same way as a standalone connection, but there are a couple of differences.</w:t>
      </w:r>
      <w:bookmarkEnd w:id="1956"/>
    </w:p>
    <w:p>
      <w:bookmarkStart w:id="1957" w:name="The_two_most_important_differenc"/>
      <w:pPr>
        <w:pStyle w:val="Para 01"/>
      </w:pPr>
      <w:r>
        <w:t xml:space="preserve">The two most important differences are that the </w:t>
        <w:bookmarkStart w:id="1958" w:name="close"/>
        <w:t xml:space="preserve"> </w:t>
        <w:bookmarkEnd w:id="1958"/>
      </w:r>
      <w:r>
        <w:rPr>
          <w:rStyle w:val="Text0"/>
        </w:rPr>
        <w:t>close()</w:t>
      </w:r>
      <w:r>
        <w:t xml:space="preserve"> </w:t>
        <w:t xml:space="preserve"> and </w:t>
        <w:bookmarkStart w:id="1959" w:name="config"/>
        <w:t xml:space="preserve"> </w:t>
        <w:bookmarkEnd w:id="1959"/>
      </w:r>
      <w:r>
        <w:rPr>
          <w:rStyle w:val="Text0"/>
        </w:rPr>
        <w:t>config()</w:t>
      </w:r>
      <w:r>
        <w:t xml:space="preserve"> </w:t>
        <w:t xml:space="preserve"> methods have been changed. The </w:t>
      </w:r>
      <w:r>
        <w:rPr>
          <w:rStyle w:val="Text0"/>
        </w:rPr>
        <w:t>close()</w:t>
      </w:r>
      <w:r>
        <w:t xml:space="preserve"> method does not actually close a pooled connection, but rather returns it to the pool. Since all connections in the pool must have the same configuration, the </w:t>
        <w:bookmarkStart w:id="1960" w:name="config_1"/>
        <w:t xml:space="preserve"> </w:t>
        <w:bookmarkEnd w:id="1960"/>
      </w:r>
      <w:r>
        <w:rPr>
          <w:rStyle w:val="Text0"/>
        </w:rPr>
        <w:t>config()</w:t>
      </w:r>
      <w:r>
        <w:t xml:space="preserve"> </w:t>
        <w:t xml:space="preserve"> method will return a </w:t>
        <w:bookmarkStart w:id="1961" w:name="PoolError_1"/>
        <w:t xml:space="preserve"> </w:t>
        <w:bookmarkEnd w:id="1961"/>
      </w:r>
      <w:r>
        <w:rPr>
          <w:rStyle w:val="Text0"/>
        </w:rPr>
        <w:t>PoolError</w:t>
      </w:r>
      <w:r>
        <w:t xml:space="preserve"> </w:t>
        <w:t xml:space="preserve"> exception.</w:t>
      </w:r>
      <w:bookmarkEnd w:id="1957"/>
    </w:p>
    <w:p>
      <w:bookmarkStart w:id="1962" w:name="In_addition_to_the_changed_behav"/>
      <w:pPr>
        <w:pStyle w:val="Para 01"/>
      </w:pPr>
      <w:r>
        <w:t xml:space="preserve">In addition to the changed behavior of the </w:t>
        <w:bookmarkStart w:id="1963" w:name="close_1"/>
        <w:t xml:space="preserve"> </w:t>
        <w:bookmarkEnd w:id="1963"/>
      </w:r>
      <w:r>
        <w:rPr>
          <w:rStyle w:val="Text0"/>
        </w:rPr>
        <w:t>close()</w:t>
      </w:r>
      <w:r>
        <w:t xml:space="preserve"> </w:t>
        <w:t xml:space="preserve"> and </w:t>
      </w:r>
      <w:r>
        <w:rPr>
          <w:rStyle w:val="Text0"/>
        </w:rPr>
        <w:t>config()</w:t>
      </w:r>
      <w:r>
        <w:t xml:space="preserve"> methods, there is the </w:t>
        <w:bookmarkStart w:id="1964" w:name="pool_name_1"/>
        <w:t xml:space="preserve"> </w:t>
        <w:bookmarkEnd w:id="1964"/>
      </w:r>
      <w:r>
        <w:rPr>
          <w:rStyle w:val="Text0"/>
        </w:rPr>
        <w:t>pool_name</w:t>
      </w:r>
      <w:r>
        <w:t xml:space="preserve"> </w:t>
        <w:t xml:space="preserve"> property. This is the same as for the </w:t>
      </w:r>
      <w:r>
        <w:rPr>
          <w:rStyle w:val="Text0"/>
        </w:rPr>
        <w:t>pooling.</w:t>
      </w:r>
      <w:r>
        <w:bookmarkStart w:id="1965" w:name="MySQLConnectionPool_2"/>
        <w:t xml:space="preserve"> </w:t>
        <w:bookmarkEnd w:id="1965"/>
      </w:r>
      <w:r>
        <w:rPr>
          <w:rStyle w:val="Text0"/>
        </w:rPr>
        <w:t>MySQLConnectionPool</w:t>
      </w:r>
      <w:r>
        <w:t xml:space="preserve"> </w:t>
        <w:t xml:space="preserve"> class and can be used to confirm which pool the connection is from. This can be useful where a connection is passed to another function or method.</w:t>
      </w:r>
      <w:bookmarkEnd w:id="1962"/>
    </w:p>
    <w:p>
      <w:bookmarkStart w:id="1966" w:name="Configuration_OptionsThe_configu"/>
      <w:pPr>
        <w:pStyle w:val="Heading 2"/>
      </w:pPr>
      <w:r>
        <w:t>Configuration Options</w:t>
      </w:r>
      <w:bookmarkEnd w:id="1966"/>
    </w:p>
    <w:p>
      <w:bookmarkStart w:id="1967" w:name="The_configuration_of_a_connectio"/>
      <w:pPr>
        <w:pStyle w:val="Para 03"/>
      </w:pPr>
      <w:r>
        <w:t xml:space="preserve">The configuration of a connection pool is controlled by three options, which all have the prefix </w:t>
      </w:r>
      <w:r>
        <w:rPr>
          <w:rStyle w:val="Text0"/>
        </w:rPr>
        <w:t>pool_</w:t>
      </w:r>
      <w:r>
        <w:t xml:space="preserve">. These options allow you to set the name and size, and control whether the connection is reset when returned to the pool. The options are summarized in Table </w:t>
      </w:r>
      <w:hyperlink w:anchor="Table_5_2Options_for_Configuring">
        <w:r>
          <w:rPr>
            <w:rStyle w:val="Text12"/>
          </w:rPr>
          <w:t>5-2</w:t>
        </w:r>
      </w:hyperlink>
      <w:r>
        <w:t>. It is not possible to change any of the settings after the pool has been created.</w:t>
      </w:r>
      <w:bookmarkEnd w:id="1967"/>
    </w:p>
    <w:p>
      <w:bookmarkStart w:id="1968" w:name="Table_5_2Options_for_Configuring"/>
      <w:pPr>
        <w:pStyle w:val="Para 13"/>
      </w:pPr>
      <w:r>
        <w:rPr>
          <w:rStyle w:val="Text9"/>
        </w:rPr>
        <w:t>Table 5-2</w:t>
      </w:r>
      <w:r>
        <w:t>Options for Configuring a Connection Pool</w:t>
      </w:r>
      <w:bookmarkEnd w:id="1968"/>
    </w:p>
    <w:tbl>
      <w:tblPr>
        <w:tblW w:type="auto" w:w="0"/>
      </w:tblPr>
      <w:tr>
        <w:tc>
          <w:tcPr>
            <w:tcW w:type="auto" w:w="0"/>
            <w:tcMar>
              <w:left w:type="dxa" w:w="200"/>
              <w:top w:type="dxa" w:w="200"/>
              <w:right w:type="dxa" w:w="200"/>
              <w:bottom w:type="dxa" w:w="200"/>
            </w:tcMar>
            <w:vAlign w:val="center"/>
          </w:tcPr>
          <w:p>
            <w:pPr>
              <w:pStyle w:val="1 Block"/>
            </w:pPr>
          </w:p>
          <w:p>
            <w:pPr>
              <w:pStyle w:val="Para 02"/>
            </w:pPr>
            <w:r>
              <w:t>Name</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pool_</w:t>
            </w:r>
            <w:r>
              <w:rPr>
                <w:rStyle w:val="Text3"/>
              </w:rPr>
              <w:t xml:space="preserve"> </w:t>
              <w:bookmarkStart w:id="1969" w:name="nam_1"/>
              <w:t xml:space="preserve"> </w:t>
              <w:bookmarkEnd w:id="1969"/>
            </w:r>
            <w:r>
              <w:t>nam</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02"/>
            </w:pPr>
            <w:r>
              <w:t>Auto generated</w:t>
            </w:r>
          </w:p>
        </w:tc>
        <w:tc>
          <w:tcPr>
            <w:tcW w:type="auto" w:w="0"/>
            <w:tcMar>
              <w:left w:type="dxa" w:w="200"/>
              <w:top w:type="dxa" w:w="200"/>
              <w:right w:type="dxa" w:w="200"/>
              <w:bottom w:type="dxa" w:w="200"/>
            </w:tcMar>
            <w:vAlign w:val="center"/>
          </w:tcPr>
          <w:p>
            <w:pPr>
              <w:pStyle w:val="Para 02"/>
            </w:pPr>
            <w:r>
              <w:t xml:space="preserve">The name of a connection pool. By default, the name is generated by joining the values of the </w:t>
            </w:r>
            <w:r>
              <w:rPr>
                <w:rStyle w:val="Text0"/>
              </w:rPr>
              <w:t>host</w:t>
            </w:r>
            <w:r>
              <w:t xml:space="preserve">, </w:t>
            </w:r>
            <w:r>
              <w:rPr>
                <w:rStyle w:val="Text0"/>
              </w:rPr>
              <w:t>port</w:t>
            </w:r>
            <w:r>
              <w:t xml:space="preserve">, </w:t>
            </w:r>
            <w:r>
              <w:rPr>
                <w:rStyle w:val="Text0"/>
              </w:rPr>
              <w:t>user</w:t>
            </w:r>
            <w:r>
              <w:t xml:space="preserve">, and </w:t>
            </w:r>
            <w:r>
              <w:rPr>
                <w:rStyle w:val="Text0"/>
              </w:rPr>
              <w:t>database</w:t>
            </w:r>
            <w:r>
              <w:t xml:space="preserve"> connection options. The name can be at most </w:t>
            </w:r>
            <w:r>
              <w:rPr>
                <w:rStyle w:val="Text0"/>
              </w:rPr>
              <w:t>pooling.CNX_POOL_MAXNAMESIZE</w:t>
            </w:r>
            <w:r>
              <w:t xml:space="preserve"> (defaults to 64) characters long and is allowed to use alphanumeric characters as well as the following characters: ., _, :, -, *, $, and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pool_reset_</w:t>
            </w:r>
            <w:r>
              <w:rPr>
                <w:rStyle w:val="Text3"/>
              </w:rPr>
              <w:t xml:space="preserve"> </w:t>
              <w:bookmarkStart w:id="1970" w:name="sessio"/>
              <w:t xml:space="preserve"> </w:t>
              <w:bookmarkEnd w:id="1970"/>
            </w:r>
            <w:r>
              <w:t>sessio</w:t>
            </w:r>
            <w:r>
              <w:rPr>
                <w:rStyle w:val="Text3"/>
              </w:rPr>
              <w:t xml:space="preserve"> </w:t>
              <w:t xml:space="preserve"> </w:t>
            </w:r>
            <w:r>
              <w:t>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True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When </w:t>
            </w:r>
            <w:r>
              <w:rPr>
                <w:rStyle w:val="Text0"/>
              </w:rPr>
              <w:t>True</w:t>
            </w:r>
            <w:r>
              <w:t>, the session variables are reset when the connection is returned to the pool.</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pool_</w:t>
            </w:r>
            <w:r>
              <w:rPr>
                <w:rStyle w:val="Text3"/>
              </w:rPr>
              <w:t xml:space="preserve"> </w:t>
              <w:bookmarkStart w:id="1971" w:name="siz"/>
              <w:t xml:space="preserve"> </w:t>
              <w:bookmarkEnd w:id="1971"/>
            </w:r>
            <w:r>
              <w:t>siz</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02"/>
            </w:pPr>
            <w:r>
              <w:t/>
            </w:r>
            <w:r>
              <w:rPr>
                <w:rStyle w:val="Text0"/>
              </w:rPr>
              <w:t>5</w:t>
            </w:r>
            <w:r>
              <w:t xml:space="preserve"> </w:t>
            </w:r>
          </w:p>
        </w:tc>
        <w:tc>
          <w:tcPr>
            <w:tcW w:type="auto" w:w="0"/>
            <w:tcMar>
              <w:left w:type="dxa" w:w="200"/>
              <w:top w:type="dxa" w:w="200"/>
              <w:right w:type="dxa" w:w="200"/>
              <w:bottom w:type="dxa" w:w="200"/>
            </w:tcMar>
            <w:vAlign w:val="center"/>
          </w:tcPr>
          <w:p>
            <w:pPr>
              <w:pStyle w:val="Para 02"/>
            </w:pPr>
            <w:r>
              <w:t xml:space="preserve">The number of connections to hold in the pool. The value must be at least 1 and at most </w:t>
            </w:r>
            <w:r>
              <w:rPr>
                <w:rStyle w:val="Text0"/>
              </w:rPr>
              <w:t>pooling.CNX_POOL_MAXSIZE</w:t>
            </w:r>
            <w:r>
              <w:t xml:space="preserve"> (defaulting to 32).</w:t>
            </w:r>
          </w:p>
        </w:tc>
      </w:tr>
    </w:tbl>
    <w:p>
      <w:bookmarkStart w:id="1972" w:name="All_connection_pools_have_a_name"/>
      <w:pPr>
        <w:pStyle w:val="Para 01"/>
      </w:pPr>
      <w:r>
        <w:t xml:space="preserve">All connection pools have a name. If a name is not explicitly set when creating the pool, a name will be automatically generated by joining the values of the </w:t>
      </w:r>
      <w:r>
        <w:rPr>
          <w:rStyle w:val="Text0"/>
        </w:rPr>
        <w:t>host</w:t>
      </w:r>
      <w:r>
        <w:t xml:space="preserve">, </w:t>
      </w:r>
      <w:r>
        <w:rPr>
          <w:rStyle w:val="Text0"/>
        </w:rPr>
        <w:t>port</w:t>
      </w:r>
      <w:r>
        <w:t xml:space="preserve">, </w:t>
      </w:r>
      <w:r>
        <w:rPr>
          <w:rStyle w:val="Text0"/>
        </w:rPr>
        <w:t>user</w:t>
      </w:r>
      <w:r>
        <w:t xml:space="preserve">, and </w:t>
      </w:r>
      <w:r>
        <w:rPr>
          <w:rStyle w:val="Text0"/>
        </w:rPr>
        <w:t>database</w:t>
      </w:r>
      <w:r>
        <w:t xml:space="preserve"> connection options. If neither of the options is set in the keyword arguments, an </w:t>
        <w:bookmarkStart w:id="1973" w:name="PoolError_2"/>
        <w:t xml:space="preserve"> </w:t>
        <w:bookmarkEnd w:id="1973"/>
      </w:r>
      <w:r>
        <w:rPr>
          <w:rStyle w:val="Text0"/>
        </w:rPr>
        <w:t>PoolError</w:t>
      </w:r>
      <w:r>
        <w:t xml:space="preserve"> </w:t>
        <w:t xml:space="preserve"> exception is raised. Options set through an option file are not considered when generating the name.</w:t>
      </w:r>
      <w:bookmarkEnd w:id="1972"/>
    </w:p>
    <w:p>
      <w:bookmarkStart w:id="1974" w:name="TipIt_is_recommended_to_explicit"/>
      <w:pPr>
        <w:pStyle w:val="Para 10"/>
      </w:pPr>
      <w:r>
        <w:rPr>
          <w:rStyle w:val="Text8"/>
        </w:rPr>
        <w:t>Tip</w:t>
      </w:r>
      <w:r>
        <w:bookmarkStart w:id="1975" w:name="It_is_recommended_to_explicitly"/>
        <w:t>It is recommended to explicitly configure the pool name. This ensures that changes to the configuration do not change the pool name. If you have multiple pools, give them unique names to avoid confusion. Remember that even if the pool name is not used in your current code, it may be required later.</w:t>
        <w:bookmarkEnd w:id="1975"/>
      </w:r>
      <w:bookmarkEnd w:id="1974"/>
    </w:p>
    <w:p>
      <w:bookmarkStart w:id="1976" w:name="The_pool_reset_session_option_co"/>
      <w:pPr>
        <w:pStyle w:val="Para 03"/>
      </w:pPr>
      <w:r>
        <w:t xml:space="preserve">The </w:t>
      </w:r>
      <w:r>
        <w:rPr>
          <w:rStyle w:val="Text0"/>
        </w:rPr>
        <w:t>pool_reset_session</w:t>
      </w:r>
      <w:r>
        <w:t xml:space="preserve"> option controls whether the session variables are reset when a connection is returned to the pool. Resetting means unsetting all user variables (e.g. </w:t>
      </w:r>
      <w:r>
        <w:rPr>
          <w:rStyle w:val="Text0"/>
        </w:rPr>
        <w:t>@my_user_variable</w:t>
      </w:r>
      <w:r>
        <w:t xml:space="preserve">) and ensuring all session variables (e.g. </w:t>
      </w:r>
      <w:r>
        <w:rPr>
          <w:rStyle w:val="Text0"/>
        </w:rPr>
        <w:t>@@session.sort_buffer_size</w:t>
      </w:r>
      <w:r>
        <w:t>) have the same value as the global default. There are two limitations to resetting the connection in MySQL Server 5.6 and earlier:</w:t>
      </w:r>
      <w:bookmarkEnd w:id="1976"/>
    </w:p>
    <w:p>
      <w:bookmarkStart w:id="1977" w:name="The_reset_is_done_by_reconnectin"/>
      <w:pPr>
        <w:pStyle w:val="Para 02"/>
      </w:pPr>
      <w:r>
        <w:t>The reset is done by reconnecting.</w:t>
      </w:r>
      <w:bookmarkEnd w:id="1977"/>
    </w:p>
    <w:p>
      <w:bookmarkStart w:id="1978" w:name="Compression__the_compress_option"/>
      <w:pPr>
        <w:pStyle w:val="Para 02"/>
      </w:pPr>
      <w:r>
        <w:t xml:space="preserve">Compression (the </w:t>
      </w:r>
      <w:r>
        <w:rPr>
          <w:rStyle w:val="Text0"/>
        </w:rPr>
        <w:t>compress</w:t>
      </w:r>
      <w:r>
        <w:t xml:space="preserve"> option) is not supported.</w:t>
      </w:r>
      <w:bookmarkEnd w:id="1978"/>
    </w:p>
    <w:p>
      <w:bookmarkStart w:id="1979" w:name="In_most_cases__it_is_recommended_1"/>
      <w:pPr>
        <w:pStyle w:val="Para 01"/>
      </w:pPr>
      <w:r>
        <w:t>In most cases, it is recommended to reset the connection because it ensures that the state of the connection is always the same when it is fetched from the pool.</w:t>
      </w:r>
      <w:bookmarkEnd w:id="1979"/>
    </w:p>
    <w:p>
      <w:bookmarkStart w:id="1980" w:name="TipUnless_there_is_an_explicit_r"/>
      <w:pPr>
        <w:pStyle w:val="Para 10"/>
      </w:pPr>
      <w:r>
        <w:rPr>
          <w:rStyle w:val="Text8"/>
        </w:rPr>
        <w:t>Tip</w:t>
      </w:r>
      <w:r>
        <w:bookmarkStart w:id="1981" w:name="Unless_there_is_an_explicit_requ"/>
        <w:t xml:space="preserve">Unless there is an explicit requirement to keep the state of the connections, always use </w:t>
        <w:bookmarkEnd w:id="1981"/>
      </w:r>
      <w:r>
        <w:rPr>
          <w:rStyle w:val="Text0"/>
        </w:rPr>
        <w:t>pool_reset_session = True</w:t>
      </w:r>
      <w:r>
        <w:t xml:space="preserve"> (the default) to ensure that the state of the connections is known when fetching them from the pool.</w:t>
      </w:r>
      <w:bookmarkEnd w:id="1980"/>
    </w:p>
    <w:p>
      <w:bookmarkStart w:id="1982" w:name="The_number_of_connections_in_the"/>
      <w:pPr>
        <w:pStyle w:val="Para 01"/>
      </w:pPr>
      <w:r>
        <w:t xml:space="preserve">The number of connections in the pool is specified using the </w:t>
      </w:r>
      <w:r>
        <w:rPr>
          <w:rStyle w:val="Text0"/>
        </w:rPr>
        <w:t>pool_size</w:t>
      </w:r>
      <w:r>
        <w:t xml:space="preserve"> option. The default is to create the pool with five connections, but it is possible to have up to </w:t>
      </w:r>
      <w:r>
        <w:rPr>
          <w:rStyle w:val="Text0"/>
        </w:rPr>
        <w:t>pooling.CNX_POOL_MAXSIZE</w:t>
      </w:r>
      <w:r>
        <w:t xml:space="preserve"> connections. The </w:t>
      </w:r>
      <w:r>
        <w:rPr>
          <w:rStyle w:val="Text0"/>
        </w:rPr>
        <w:t>pooling.CNX_POOL_MAXSIZE</w:t>
      </w:r>
      <w:r>
        <w:t xml:space="preserve"> property defaults to 32.</w:t>
      </w:r>
      <w:bookmarkEnd w:id="1982"/>
    </w:p>
    <w:p>
      <w:bookmarkStart w:id="1983" w:name="In_addition_to_the_three_connect"/>
      <w:pPr>
        <w:pStyle w:val="Para 01"/>
      </w:pPr>
      <w:r>
        <w:t xml:space="preserve">In addition to the three connection pool options, the other connections options required for the connections must be specified in the same way as for standalone connections. The non-pool-related options can also be set for the connections in an existing pool by using the </w:t>
        <w:bookmarkStart w:id="1984" w:name="set_config_1"/>
        <w:t xml:space="preserve"> </w:t>
        <w:bookmarkEnd w:id="1984"/>
      </w:r>
      <w:r>
        <w:rPr>
          <w:rStyle w:val="Text0"/>
        </w:rPr>
        <w:t>set_config()</w:t>
      </w:r>
      <w:r>
        <w:t xml:space="preserve"> </w:t>
        <w:t xml:space="preserve"> method, which works in the same way as the </w:t>
      </w:r>
      <w:r>
        <w:rPr>
          <w:rStyle w:val="Text0"/>
        </w:rPr>
        <w:t>config()</w:t>
      </w:r>
      <w:r>
        <w:t xml:space="preserve"> method for a standalone connection. The next section includes an example of using the </w:t>
      </w:r>
      <w:r>
        <w:rPr>
          <w:rStyle w:val="Text0"/>
        </w:rPr>
        <w:t>set_config()</w:t>
      </w:r>
      <w:r>
        <w:t xml:space="preserve"> method.</w:t>
      </w:r>
      <w:bookmarkEnd w:id="1983"/>
    </w:p>
    <w:p>
      <w:bookmarkStart w:id="1985" w:name="Now_that_the_basics_of_the_two_c"/>
      <w:pPr>
        <w:pStyle w:val="Para 01"/>
      </w:pPr>
      <w:r>
        <w:t>Now that the basics of the two connection pool classes and the configuration have been discussed, let’s find out how to use them.</w:t>
      </w:r>
      <w:bookmarkEnd w:id="1985"/>
    </w:p>
    <w:p>
      <w:bookmarkStart w:id="1986" w:name="Using_Connection_PoolsIt_is_fina"/>
      <w:pPr>
        <w:pStyle w:val="Heading 2"/>
      </w:pPr>
      <w:r>
        <w:t>Using Connection Pools</w:t>
      </w:r>
      <w:bookmarkEnd w:id="1986"/>
    </w:p>
    <w:p>
      <w:bookmarkStart w:id="1987" w:name="It_is_finally_time_to_be_more_pr"/>
      <w:pPr>
        <w:pStyle w:val="Para 01"/>
      </w:pPr>
      <w:r>
        <w:t>It is finally time to be more practical and start using connection pools. This section will first show how to create a connection pool and then show examples of fetching and returning connections. The second half of the section will discuss query execution and reconfiguration of the connections when using a connection pool.</w:t>
      </w:r>
      <w:bookmarkEnd w:id="1987"/>
    </w:p>
    <w:p>
      <w:bookmarkStart w:id="1988" w:name="Creating_a_Connection_PoolWhen_u"/>
      <w:pPr>
        <w:pStyle w:val="Heading 2"/>
      </w:pPr>
      <w:r>
        <w:t>Creating a Connection Pool</w:t>
      </w:r>
      <w:bookmarkEnd w:id="1988"/>
    </w:p>
    <w:p>
      <w:bookmarkStart w:id="1989" w:name="When_using_connection_pools__the"/>
      <w:pPr>
        <w:pStyle w:val="Para 01"/>
      </w:pPr>
      <w:r>
        <w:t>When using connection pools, the first step is to create the pool. As mentioned, there are two different ways to create a pool: it can be done implicitly or explicitly.</w:t>
      </w:r>
      <w:bookmarkEnd w:id="1989"/>
    </w:p>
    <w:p>
      <w:bookmarkStart w:id="1990" w:name="To_implicitly_create_a_connectio"/>
      <w:pPr>
        <w:pStyle w:val="Para 01"/>
      </w:pPr>
      <w:r>
        <w:t xml:space="preserve">To implicitly create a connection pool, use the </w:t>
        <w:bookmarkStart w:id="1991" w:name="mysql_connector_connect_5"/>
        <w:t xml:space="preserve"> </w:t>
        <w:bookmarkEnd w:id="1991"/>
      </w:r>
      <w:r>
        <w:rPr>
          <w:rStyle w:val="Text0"/>
        </w:rPr>
        <w:t>mysql.connector.connect()</w:t>
      </w:r>
      <w:r>
        <w:t xml:space="preserve"> </w:t>
        <w:t xml:space="preserve"> function as for creating standalone connections. Whenever at least one of the connection pool options are present, a pool will be created if no pool with the same name already exists and a connection of the </w:t>
      </w:r>
      <w:r>
        <w:rPr>
          <w:rStyle w:val="Text0"/>
        </w:rPr>
        <w:t>pooling.PooledMySQLConnection</w:t>
      </w:r>
      <w:r>
        <w:t xml:space="preserve"> class is returned. If a pool with the same pool name exists, a connection from that pool is returned. An example is</w:t>
      </w:r>
      <w:bookmarkEnd w:id="1990"/>
    </w:p>
    <w:p>
      <w:bookmarkStart w:id="1992" w:name="import_mysql_connectordb___mysql_6"/>
      <w:bookmarkStart w:id="1993" w:name="import_mysql_connectordb___mysql_5"/>
      <w:pPr>
        <w:pStyle w:val="Normal"/>
      </w:pPr>
      <w:r>
        <w:t xml:space="preserve">import mysql.connector</w:t>
        <w:br w:clear="none"/>
      </w:r>
      <w:bookmarkEnd w:id="1992"/>
      <w:bookmarkEnd w:id="1993"/>
    </w:p>
    <w:p>
      <w:pPr>
        <w:pStyle w:val="Normal"/>
      </w:pPr>
      <w:r>
        <w:t xml:space="preserve">db = mysql.connector.connect(</w:t>
        <w:br w:clear="none"/>
      </w:r>
    </w:p>
    <w:p>
      <w:pPr>
        <w:pStyle w:val="Normal"/>
      </w:pPr>
      <w:r>
        <w:t xml:space="preserve">  option_files="my.ini",</w:t>
        <w:br w:clear="none"/>
      </w:r>
    </w:p>
    <w:p>
      <w:pPr>
        <w:pStyle w:val="Normal"/>
      </w:pPr>
      <w:r>
        <w:t xml:space="preserve">  pool_name="test_connect",</w:t>
        <w:br w:clear="none"/>
      </w:r>
    </w:p>
    <w:p>
      <w:pPr>
        <w:pStyle w:val="Normal"/>
      </w:pPr>
      <w:r>
        <w:t xml:space="preserve">)</w:t>
        <w:br w:clear="none"/>
      </w:r>
    </w:p>
    <w:p>
      <w:pPr>
        <w:pStyle w:val="Normal"/>
      </w:pPr>
      <w:r>
        <w:t xml:space="preserve">print("Pool name: {0}".format(db.pool_name))</w:t>
        <w:br w:clear="none"/>
      </w:r>
    </w:p>
    <w:p>
      <w:bookmarkStart w:id="1994" w:name="The_advantage_of_the_indirect_me"/>
      <w:pPr>
        <w:pStyle w:val="Para 01"/>
      </w:pPr>
      <w:r>
        <w:t xml:space="preserve">The advantage of the indirect method is that it is more similar to creating standalone connections. The disadvantage is that it that you have less control of the pool compared to using the </w:t>
      </w:r>
      <w:r>
        <w:rPr>
          <w:rStyle w:val="Text0"/>
        </w:rPr>
        <w:t>pooling.</w:t>
      </w:r>
      <w:r>
        <w:bookmarkStart w:id="1995" w:name="MySQLConnectionPool_3"/>
        <w:t xml:space="preserve"> </w:t>
        <w:bookmarkEnd w:id="1995"/>
      </w:r>
      <w:r>
        <w:rPr>
          <w:rStyle w:val="Text0"/>
        </w:rPr>
        <w:t>MySQLConnectionPool</w:t>
      </w:r>
      <w:r>
        <w:t xml:space="preserve"> </w:t>
        <w:t xml:space="preserve"> class.</w:t>
      </w:r>
      <w:bookmarkEnd w:id="1994"/>
    </w:p>
    <w:p>
      <w:bookmarkStart w:id="1996" w:name="The_alternative_is_to_create_a_c"/>
      <w:pPr>
        <w:pStyle w:val="Para 01"/>
      </w:pPr>
      <w:r>
        <w:t xml:space="preserve">The alternative is to create a connection pool explicitly by instantiating the </w:t>
      </w:r>
      <w:r>
        <w:rPr>
          <w:rStyle w:val="Text0"/>
        </w:rPr>
        <w:t>pooling.MySQLConnectionPool</w:t>
      </w:r>
      <w:r>
        <w:t xml:space="preserve"> class, for example:</w:t>
      </w:r>
      <w:bookmarkEnd w:id="1996"/>
    </w:p>
    <w:p>
      <w:bookmarkStart w:id="1997" w:name="from_mysql_connector_import_pool"/>
      <w:bookmarkStart w:id="1998" w:name="from_mysql_connector_import_pool_1"/>
      <w:pPr>
        <w:pStyle w:val="Normal"/>
      </w:pPr>
      <w:r>
        <w:t xml:space="preserve">from mysql.connector import pooling</w:t>
        <w:br w:clear="none"/>
      </w:r>
      <w:bookmarkEnd w:id="1997"/>
      <w:bookmarkEnd w:id="1998"/>
    </w:p>
    <w:p>
      <w:pPr>
        <w:pStyle w:val="Normal"/>
      </w:pPr>
      <w:r>
        <w:t xml:space="preserve">pool = pooling.MySQLConnectionPool(</w:t>
        <w:br w:clear="none"/>
      </w:r>
    </w:p>
    <w:p>
      <w:pPr>
        <w:pStyle w:val="Normal"/>
      </w:pPr>
      <w:r>
        <w:t xml:space="preserve">  option_files="my.ini",</w:t>
        <w:br w:clear="none"/>
      </w:r>
    </w:p>
    <w:p>
      <w:pPr>
        <w:pStyle w:val="Normal"/>
      </w:pPr>
      <w:r>
        <w:t xml:space="preserve">  pool_name="test_constructor",</w:t>
        <w:br w:clear="none"/>
      </w:r>
    </w:p>
    <w:p>
      <w:pPr>
        <w:pStyle w:val="Normal"/>
      </w:pPr>
      <w:r>
        <w:t xml:space="preserve">)</w:t>
        <w:br w:clear="none"/>
      </w:r>
    </w:p>
    <w:p>
      <w:pPr>
        <w:pStyle w:val="Normal"/>
      </w:pPr>
      <w:r>
        <w:t xml:space="preserve">print("Pool name: {0}".format(pool.pool_name))</w:t>
        <w:br w:clear="none"/>
      </w:r>
    </w:p>
    <w:p>
      <w:bookmarkStart w:id="1999" w:name="The_advantage_of_creating_a_pool"/>
      <w:pPr>
        <w:pStyle w:val="Para 01"/>
      </w:pPr>
      <w:r>
        <w:t>The advantage of creating a pool this way is that it gives access to reconfiguring the connections.</w:t>
      </w:r>
      <w:bookmarkEnd w:id="1999"/>
    </w:p>
    <w:p>
      <w:bookmarkStart w:id="2000" w:name="When_invoking_the_pooling"/>
      <w:pPr>
        <w:pStyle w:val="Para 01"/>
      </w:pPr>
      <w:r>
        <w:t xml:space="preserve">When invoking the </w:t>
      </w:r>
      <w:r>
        <w:rPr>
          <w:rStyle w:val="Text0"/>
        </w:rPr>
        <w:t>pooling.</w:t>
      </w:r>
      <w:r>
        <w:bookmarkStart w:id="2001" w:name="MySQLConnectionPool_4"/>
        <w:t xml:space="preserve"> </w:t>
        <w:bookmarkEnd w:id="2001"/>
      </w:r>
      <w:r>
        <w:rPr>
          <w:rStyle w:val="Text0"/>
        </w:rPr>
        <w:t>MySQLConnectionPool</w:t>
      </w:r>
      <w:r>
        <w:t xml:space="preserve"> </w:t>
        <w:t xml:space="preserve"> </w:t>
        <w:bookmarkStart w:id="2002" w:name="constructor_1"/>
        <w:t>constructor</w:t>
        <w:bookmarkEnd w:id="2002"/>
        <w:t xml:space="preserve"> directly, all of the connection pool options are optional. If the pool is created using the </w:t>
        <w:bookmarkStart w:id="2003" w:name="mysql_connector_connect_6"/>
        <w:t xml:space="preserve"> </w:t>
        <w:bookmarkEnd w:id="2003"/>
      </w:r>
      <w:r>
        <w:rPr>
          <w:rStyle w:val="Text0"/>
        </w:rPr>
        <w:t>mysql.connector.connect()</w:t>
      </w:r>
      <w:r>
        <w:t xml:space="preserve"> </w:t>
        <w:t xml:space="preserve"> function, at least one of the options must be specified.</w:t>
      </w:r>
      <w:bookmarkEnd w:id="2000"/>
    </w:p>
    <w:p>
      <w:bookmarkStart w:id="2004" w:name="Once_the_connection_pool_has_bee"/>
      <w:pPr>
        <w:pStyle w:val="Para 01"/>
      </w:pPr>
      <w:r>
        <w:t>Once the connection pool has been created, connections can be retrieved from the pool and returned to the pool. Let’s look at how that is done.</w:t>
      </w:r>
      <w:bookmarkEnd w:id="2004"/>
    </w:p>
    <w:p>
      <w:bookmarkStart w:id="2005" w:name="Using_Connection_Pool_Connection"/>
      <w:pPr>
        <w:pStyle w:val="Heading 2"/>
      </w:pPr>
      <w:r>
        <w:t>Using Connection Pool Connections</w:t>
      </w:r>
      <w:bookmarkEnd w:id="2005"/>
    </w:p>
    <w:p>
      <w:bookmarkStart w:id="2006" w:name="Obviously__the_main_purpose_of_a"/>
      <w:pPr>
        <w:pStyle w:val="Para 01"/>
      </w:pPr>
      <w:r>
        <w:t>Obviously, the main purpose of a connection pool is to have connections available for use. So, let’s look a bit more into retrieving and returning connections as well as how to use them.</w:t>
      </w:r>
      <w:bookmarkEnd w:id="2006"/>
    </w:p>
    <w:p>
      <w:bookmarkStart w:id="2007" w:name="The_way_a_connection_is_fetched"/>
      <w:pPr>
        <w:pStyle w:val="Para 01"/>
      </w:pPr>
      <w:r>
        <w:t xml:space="preserve">The way a connection is fetched depends on how the pool was created. For a pool created using the </w:t>
        <w:bookmarkStart w:id="2008" w:name="mysql_connector_connect_7"/>
        <w:t xml:space="preserve"> </w:t>
        <w:bookmarkEnd w:id="2008"/>
      </w:r>
      <w:r>
        <w:rPr>
          <w:rStyle w:val="Text0"/>
        </w:rPr>
        <w:t>mysql.connector.connect()</w:t>
      </w:r>
      <w:r>
        <w:t xml:space="preserve"> </w:t>
        <w:t xml:space="preserve"> function, connections are retrieved using the </w:t>
      </w:r>
      <w:r>
        <w:rPr>
          <w:rStyle w:val="Text0"/>
        </w:rPr>
        <w:t>mysql.connector.connect()</w:t>
      </w:r>
      <w:r>
        <w:t xml:space="preserve"> function again with the same pool name as when the pool was created. On the other hand, for pools created explicitly by invoking the </w:t>
      </w:r>
      <w:r>
        <w:rPr>
          <w:rStyle w:val="Text0"/>
        </w:rPr>
        <w:t>pooling.</w:t>
      </w:r>
      <w:r>
        <w:bookmarkStart w:id="2009" w:name="MySQLConnectionPool_5"/>
        <w:t xml:space="preserve"> </w:t>
        <w:bookmarkEnd w:id="2009"/>
      </w:r>
      <w:r>
        <w:rPr>
          <w:rStyle w:val="Text0"/>
        </w:rPr>
        <w:t>MySQLConnectionPool</w:t>
      </w:r>
      <w:r>
        <w:t xml:space="preserve"> </w:t>
        <w:t xml:space="preserve"> </w:t>
        <w:bookmarkStart w:id="2010" w:name="constructor_2"/>
        <w:t>constructor</w:t>
        <w:bookmarkEnd w:id="2010"/>
        <w:t xml:space="preserve">, connections are fetched using the </w:t>
        <w:bookmarkStart w:id="2011" w:name="get_connection_1"/>
        <w:t xml:space="preserve"> </w:t>
        <w:bookmarkEnd w:id="2011"/>
      </w:r>
      <w:r>
        <w:rPr>
          <w:rStyle w:val="Text0"/>
        </w:rPr>
        <w:t>get_connection()</w:t>
      </w:r>
      <w:r>
        <w:t xml:space="preserve"> </w:t>
        <w:t xml:space="preserve"> method.</w:t>
      </w:r>
      <w:bookmarkEnd w:id="2007"/>
    </w:p>
    <w:p>
      <w:bookmarkStart w:id="2012" w:name="CautionDo_not_attempt_to_mix_the"/>
      <w:pPr>
        <w:pStyle w:val="Para 10"/>
      </w:pPr>
      <w:r>
        <w:rPr>
          <w:rStyle w:val="Text8"/>
        </w:rPr>
        <w:t>Caution</w:t>
      </w:r>
      <w:r>
        <w:bookmarkStart w:id="2013" w:name="Do_not_attempt_to_mix_the_two_wa"/>
        <w:t xml:space="preserve">Do not attempt to mix the two ways of fetching connections. If the </w:t>
        <w:bookmarkEnd w:id="2013"/>
        <w:bookmarkStart w:id="2014" w:name="mysql_connector_connect_8"/>
        <w:t xml:space="preserve"> </w:t>
        <w:bookmarkEnd w:id="2014"/>
      </w:r>
      <w:r>
        <w:rPr>
          <w:rStyle w:val="Text0"/>
        </w:rPr>
        <w:t>mysql.connector.connect()</w:t>
      </w:r>
      <w:r>
        <w:t xml:space="preserve"> </w:t>
        <w:t xml:space="preserve"> function is used with the same pool name as for a pool created using the constructor, a second pool is created.</w:t>
      </w:r>
      <w:bookmarkEnd w:id="2012"/>
    </w:p>
    <w:p>
      <w:bookmarkStart w:id="2015" w:name="Using_the_mysql_connector_connec"/>
      <w:pPr>
        <w:pStyle w:val="Heading 4"/>
      </w:pPr>
      <w:r>
        <w:t xml:space="preserve">Using the </w:t>
        <w:bookmarkStart w:id="2016" w:name="mysql_connector_connect_9"/>
        <w:t>mysql.connector.connect()</w:t>
        <w:bookmarkEnd w:id="2016"/>
        <w:t xml:space="preserve"> Function</w:t>
      </w:r>
      <w:bookmarkEnd w:id="2015"/>
    </w:p>
    <w:p>
      <w:bookmarkStart w:id="2017" w:name="When_the_pool_is_created_using_t"/>
      <w:pPr>
        <w:pStyle w:val="Para 01"/>
      </w:pPr>
      <w:r>
        <w:t xml:space="preserve">When the pool is created using the </w:t>
      </w:r>
      <w:r>
        <w:rPr>
          <w:rStyle w:val="Text0"/>
        </w:rPr>
        <w:t>mysql.connector.</w:t>
      </w:r>
      <w:r>
        <w:bookmarkStart w:id="2018" w:name="connect"/>
        <w:t xml:space="preserve"> </w:t>
        <w:bookmarkEnd w:id="2018"/>
      </w:r>
      <w:r>
        <w:rPr>
          <w:rStyle w:val="Text0"/>
        </w:rPr>
        <w:t>connect()</w:t>
      </w:r>
      <w:r>
        <w:t xml:space="preserve"> </w:t>
        <w:t xml:space="preserve"> function, the first connection is returned immediately and additional connections are fetched invoking the function again with the same pool name. Any options passed to </w:t>
      </w:r>
      <w:r>
        <w:rPr>
          <w:rStyle w:val="Text0"/>
        </w:rPr>
        <w:t>mysql.connector.connect()</w:t>
      </w:r>
      <w:r>
        <w:t xml:space="preserve"> other than the </w:t>
        <w:bookmarkStart w:id="2019" w:name="pool_name_2"/>
        <w:t xml:space="preserve"> </w:t>
        <w:bookmarkEnd w:id="2019"/>
      </w:r>
      <w:r>
        <w:rPr>
          <w:rStyle w:val="Text0"/>
        </w:rPr>
        <w:t>pool_name</w:t>
      </w:r>
      <w:r>
        <w:t xml:space="preserve"> </w:t>
        <w:t xml:space="preserve"> option are ignored.</w:t>
      </w:r>
      <w:bookmarkEnd w:id="2017"/>
    </w:p>
    <w:p>
      <w:bookmarkStart w:id="2020" w:name="Figure_5_1_shows_the_general_wor"/>
      <w:pPr>
        <w:pStyle w:val="Para 11"/>
      </w:pPr>
      <w:r>
        <w:t xml:space="preserve">Figure </w:t>
      </w:r>
      <w:hyperlink w:anchor="Figure_5_1The_workflow_when_usin">
        <w:r>
          <w:rPr>
            <w:rStyle w:val="Text12"/>
          </w:rPr>
          <w:t>5-1</w:t>
        </w:r>
      </w:hyperlink>
      <w:r>
        <w:t xml:space="preserve"> shows the general workflow when using a connection pool with two connections and a pool created with the </w:t>
      </w:r>
      <w:r>
        <w:rPr>
          <w:rStyle w:val="Text0"/>
        </w:rPr>
        <w:t>mysql.connector.</w:t>
      </w:r>
      <w:r>
        <w:bookmarkStart w:id="2021" w:name="connect_1"/>
        <w:t xml:space="preserve"> </w:t>
        <w:bookmarkEnd w:id="2021"/>
      </w:r>
      <w:r>
        <w:rPr>
          <w:rStyle w:val="Text0"/>
        </w:rPr>
        <w:t>connect()</w:t>
      </w:r>
      <w:r>
        <w:t xml:space="preserve"> </w:t>
        <w:t xml:space="preserve"> function.</w:t>
      </w:r>
      <w:bookmarkEnd w:id="2020"/>
    </w:p>
    <w:p>
      <w:bookmarkStart w:id="2022" w:name="MO1_5"/>
      <w:bookmarkStart w:id="2023" w:name="Figure_5_1The_workflow_when_usin"/>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734300"/>
            <wp:effectExtent l="0" r="0" t="0" b="0"/>
            <wp:wrapTopAndBottom/>
            <wp:docPr id="16" name="463459_1_En_5_Fig1_HTML.jpg" descr="../images/463459_1_En_5_Chapter/463459_1_En_5_Fig1_HTML.jpg"/>
            <wp:cNvGraphicFramePr>
              <a:graphicFrameLocks noChangeAspect="1"/>
            </wp:cNvGraphicFramePr>
            <a:graphic>
              <a:graphicData uri="http://schemas.openxmlformats.org/drawingml/2006/picture">
                <pic:pic>
                  <pic:nvPicPr>
                    <pic:cNvPr id="0" name="463459_1_En_5_Fig1_HTML.jpg" descr="../images/463459_1_En_5_Chapter/463459_1_En_5_Fig1_HTML.jpg"/>
                    <pic:cNvPicPr/>
                  </pic:nvPicPr>
                  <pic:blipFill>
                    <a:blip r:embed="rId20"/>
                    <a:stretch>
                      <a:fillRect/>
                    </a:stretch>
                  </pic:blipFill>
                  <pic:spPr>
                    <a:xfrm>
                      <a:off x="0" y="0"/>
                      <a:ext cx="5943600" cy="7734300"/>
                    </a:xfrm>
                    <a:prstGeom prst="rect">
                      <a:avLst/>
                    </a:prstGeom>
                  </pic:spPr>
                </pic:pic>
              </a:graphicData>
            </a:graphic>
          </wp:anchor>
        </w:drawing>
      </w:r>
      <w:bookmarkEnd w:id="2022"/>
      <w:bookmarkEnd w:id="2023"/>
    </w:p>
    <w:p>
      <w:pPr>
        <w:pStyle w:val="Para 17"/>
      </w:pPr>
      <w:r>
        <w:rPr>
          <w:rStyle w:val="Text11"/>
        </w:rPr>
        <w:t>Figure 5-1</w:t>
      </w:r>
      <w:r>
        <w:t xml:space="preserve">The workflow when using the </w:t>
      </w:r>
      <w:r>
        <w:rPr>
          <w:rStyle w:val="Text0"/>
        </w:rPr>
        <w:t>mysql.connector.connect()</w:t>
      </w:r>
      <w:r>
        <w:t xml:space="preserve"> function</w:t>
      </w:r>
    </w:p>
    <w:p>
      <w:bookmarkStart w:id="2024" w:name="In_the_middle_of_the_figure_are"/>
      <w:pPr>
        <w:pStyle w:val="Para 01"/>
      </w:pPr>
      <w:r>
        <w:t xml:space="preserve">In the middle of the figure are the commands executed in the application. A connection pool with two connections is created at the start. A connection can either be in the </w:t>
        <w:bookmarkStart w:id="2025" w:name="pool"/>
        <w:t>pool</w:t>
        <w:bookmarkEnd w:id="2025"/>
        <w:t xml:space="preserve"> awaiting the application to fetch it (the connections to the left) or in use in the application (the connections to the right).</w:t>
      </w:r>
      <w:bookmarkEnd w:id="2024"/>
    </w:p>
    <w:p>
      <w:bookmarkStart w:id="2026" w:name="You_can_see_that_the_steps_of_cr"/>
      <w:pPr>
        <w:pStyle w:val="Para 01"/>
      </w:pPr>
      <w:r>
        <w:t xml:space="preserve">You can see that the steps of creating the pool and fetching the first connection out the pool are combined into one call to the </w:t>
      </w:r>
      <w:r>
        <w:rPr>
          <w:rStyle w:val="Text0"/>
        </w:rPr>
        <w:t>mysql.connector.connect()</w:t>
      </w:r>
      <w:r>
        <w:t xml:space="preserve"> function. Subsequent connections can be fetched in the same way. Once the application is done with the </w:t>
        <w:bookmarkStart w:id="2027" w:name="connection_13"/>
        <w:t>connection</w:t>
        <w:bookmarkEnd w:id="2027"/>
        <w:t xml:space="preserve">, it is returned to the pool by closing it. The connection can be reused if needed by </w:t>
        <w:bookmarkStart w:id="2028" w:name="fetching"/>
        <w:t>fetching</w:t>
        <w:bookmarkEnd w:id="2028"/>
        <w:t xml:space="preserve"> it from the pool again (not shown in the figure).</w:t>
      </w:r>
      <w:bookmarkEnd w:id="2026"/>
    </w:p>
    <w:p>
      <w:bookmarkStart w:id="2029" w:name="Listing_5_1_shows_an_example_of"/>
      <w:pPr>
        <w:pStyle w:val="Para 01"/>
      </w:pPr>
      <w:r>
        <w:t xml:space="preserve">Listing </w:t>
      </w:r>
      <w:hyperlink w:anchor="import_mysql_connectorfrom_mysq_3">
        <w:r>
          <w:rPr>
            <w:rStyle w:val="Text5"/>
          </w:rPr>
          <w:t>5-1</w:t>
        </w:r>
      </w:hyperlink>
      <w:r>
        <w:t xml:space="preserve"> shows an example of using the </w:t>
      </w:r>
      <w:r>
        <w:rPr>
          <w:rStyle w:val="Text0"/>
        </w:rPr>
        <w:t>mysql.connector.connect()</w:t>
      </w:r>
      <w:r>
        <w:t xml:space="preserve"> function to manage a connection pool.</w:t>
      </w:r>
      <w:bookmarkEnd w:id="2029"/>
    </w:p>
    <w:p>
      <w:bookmarkStart w:id="2030" w:name="import_mysql_connectorfrom_mysq_3"/>
      <w:bookmarkStart w:id="2031" w:name="import_mysql_connectorfrom_mysql_15"/>
      <w:pPr>
        <w:pStyle w:val="Normal"/>
      </w:pPr>
      <w:r>
        <w:t xml:space="preserve">import mysql.connector</w:t>
        <w:br w:clear="none"/>
      </w:r>
      <w:bookmarkEnd w:id="2030"/>
      <w:bookmarkEnd w:id="2031"/>
    </w:p>
    <w:p>
      <w:pPr>
        <w:pStyle w:val="Normal"/>
      </w:pPr>
      <w:r>
        <w:t xml:space="preserve">from mysql.connector.errors import PoolError</w:t>
        <w:br w:clear="none"/>
      </w:r>
    </w:p>
    <w:p>
      <w:pPr>
        <w:pStyle w:val="Normal"/>
      </w:pPr>
      <w:r>
        <w:t xml:space="preserve">print(__file__ + " - connect():")</w:t>
        <w:br w:clear="none"/>
      </w:r>
    </w:p>
    <w:p>
      <w:pPr>
        <w:pStyle w:val="Normal"/>
      </w:pPr>
      <w:r>
        <w:t xml:space="preserve">print("")</w:t>
        <w:br w:clear="none"/>
      </w:r>
    </w:p>
    <w:p>
      <w:pPr>
        <w:pStyle w:val="Normal"/>
      </w:pPr>
      <w:r>
        <w:t xml:space="preserve"># Create a pool and return the first</w:t>
        <w:br w:clear="none"/>
      </w:r>
    </w:p>
    <w:p>
      <w:pPr>
        <w:pStyle w:val="Normal"/>
      </w:pPr>
      <w:r>
        <w:t xml:space="preserve"># connection</w:t>
        <w:br w:clear="none"/>
      </w:r>
    </w:p>
    <w:p>
      <w:pPr>
        <w:pStyle w:val="Normal"/>
      </w:pPr>
      <w:r>
        <w:t xml:space="preserve"/>
        <w:br w:clear="none"/>
        <w:t xml:space="preserve">                        </w:t>
        <w:br w:clear="none"/>
      </w:r>
      <w:r>
        <w:rPr>
          <w:rStyle w:val="Text1"/>
        </w:rPr>
        <w:t xml:space="preserve">db1 = mysql.connector.connect(</w:t>
        <w:br w:clear="none"/>
      </w:r>
      <w:r>
        <w:t xml:space="preserve"/>
        <w:br w:clear="none"/>
        <w:t xml:space="preserve">                      </w:t>
        <w:br w:clear="none"/>
      </w:r>
    </w:p>
    <w:p>
      <w:pPr>
        <w:pStyle w:val="Para 06"/>
      </w:pPr>
      <w:r>
        <w:rPr>
          <w:rStyle w:val="Text1"/>
        </w:rPr>
        <w:t xml:space="preserve">  </w:t>
        <w:br w:clear="none"/>
      </w:r>
      <w:r>
        <w:t xml:space="preserve">option_files="my.ini",</w:t>
        <w:br w:clear="none"/>
      </w:r>
    </w:p>
    <w:p>
      <w:pPr>
        <w:pStyle w:val="Para 06"/>
      </w:pPr>
      <w:r>
        <w:rPr>
          <w:rStyle w:val="Text1"/>
        </w:rPr>
        <w:t xml:space="preserve">  </w:t>
        <w:br w:clear="none"/>
      </w:r>
      <w:r>
        <w:t xml:space="preserve">pool_size=2,</w:t>
        <w:br w:clear="none"/>
      </w:r>
    </w:p>
    <w:p>
      <w:pPr>
        <w:pStyle w:val="Para 06"/>
      </w:pPr>
      <w:r>
        <w:rPr>
          <w:rStyle w:val="Text1"/>
        </w:rPr>
        <w:t xml:space="preserve">  </w:t>
        <w:br w:clear="none"/>
      </w:r>
      <w:r>
        <w:t xml:space="preserve">pool_name="test",</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Get a second connection in the same pool</w:t>
        <w:br w:clear="none"/>
      </w:r>
    </w:p>
    <w:p>
      <w:pPr>
        <w:pStyle w:val="Normal"/>
      </w:pPr>
      <w:r>
        <w:t xml:space="preserve"/>
        <w:br w:clear="none"/>
        <w:t xml:space="preserve">                        </w:t>
        <w:br w:clear="none"/>
      </w:r>
      <w:r>
        <w:rPr>
          <w:rStyle w:val="Text1"/>
        </w:rPr>
        <w:t xml:space="preserve">db2 = mysql.connector.connect(</w:t>
        <w:br w:clear="none"/>
      </w:r>
      <w:r>
        <w:t xml:space="preserve"/>
        <w:br w:clear="none"/>
        <w:t xml:space="preserve">                      </w:t>
        <w:br w:clear="none"/>
      </w:r>
    </w:p>
    <w:p>
      <w:pPr>
        <w:pStyle w:val="Para 06"/>
      </w:pPr>
      <w:r>
        <w:rPr>
          <w:rStyle w:val="Text1"/>
        </w:rPr>
        <w:t xml:space="preserve">  </w:t>
        <w:br w:clear="none"/>
      </w:r>
      <w:r>
        <w:t xml:space="preserve">pool_name="test")</w:t>
        <w:br w:clear="none"/>
      </w:r>
    </w:p>
    <w:p>
      <w:pPr>
        <w:pStyle w:val="Normal"/>
      </w:pPr>
      <w:r>
        <w:t xml:space="preserve"># Attempt to get a third one</w:t>
        <w:br w:clear="none"/>
      </w:r>
    </w:p>
    <w:p>
      <w:pPr>
        <w:pStyle w:val="Normal"/>
      </w:pPr>
      <w:r>
        <w:t xml:space="preserve">try:</w:t>
        <w:br w:clear="none"/>
      </w:r>
    </w:p>
    <w:p>
      <w:pPr>
        <w:pStyle w:val="Normal"/>
      </w:pPr>
      <w:r>
        <w:t xml:space="preserve">  db3 = mysql.connector.connect(</w:t>
        <w:br w:clear="none"/>
      </w:r>
    </w:p>
    <w:p>
      <w:pPr>
        <w:pStyle w:val="Normal"/>
      </w:pPr>
      <w:r>
        <w:t xml:space="preserve">    pool_name="test")</w:t>
        <w:br w:clear="none"/>
      </w:r>
    </w:p>
    <w:p>
      <w:pPr>
        <w:pStyle w:val="Normal"/>
      </w:pPr>
      <w:r>
        <w:t xml:space="preserve"/>
        <w:br w:clear="none"/>
        <w:t xml:space="preserve">                        </w:t>
        <w:br w:clear="none"/>
      </w:r>
      <w:r>
        <w:rPr>
          <w:rStyle w:val="Text1"/>
        </w:rPr>
        <w:t xml:space="preserve">except PoolError as err:</w:t>
        <w:br w:clear="none"/>
      </w:r>
      <w:r>
        <w:t xml:space="preserve"/>
        <w:br w:clear="none"/>
        <w:t xml:space="preserve">                      </w:t>
        <w:br w:clear="none"/>
      </w:r>
    </w:p>
    <w:p>
      <w:pPr>
        <w:pStyle w:val="Normal"/>
      </w:pPr>
      <w:r>
        <w:t xml:space="preserve">  print("Unable to fetch connection:\n{0}\n"</w:t>
        <w:br w:clear="none"/>
      </w:r>
    </w:p>
    <w:p>
      <w:pPr>
        <w:pStyle w:val="Normal"/>
      </w:pPr>
      <w:r>
        <w:t xml:space="preserve">    .format(err))</w:t>
        <w:br w:clear="none"/>
      </w:r>
    </w:p>
    <w:p>
      <w:pPr>
        <w:pStyle w:val="Normal"/>
      </w:pPr>
      <w:r>
        <w:t xml:space="preserve"># Save the connection id of db1 and</w:t>
        <w:br w:clear="none"/>
      </w:r>
    </w:p>
    <w:p>
      <w:pPr>
        <w:pStyle w:val="Normal"/>
      </w:pPr>
      <w:r>
        <w:t xml:space="preserve"># return it to the pool, then try</w:t>
        <w:br w:clear="none"/>
      </w:r>
    </w:p>
    <w:p>
      <w:pPr>
        <w:pStyle w:val="Normal"/>
      </w:pPr>
      <w:r>
        <w:t xml:space="preserve"># fetching db3 again.</w:t>
        <w:br w:clear="none"/>
      </w:r>
    </w:p>
    <w:p>
      <w:pPr>
        <w:pStyle w:val="Normal"/>
      </w:pPr>
      <w:r>
        <w:t xml:space="preserve">db1_connection_id = db1.connection_id</w:t>
        <w:br w:clear="none"/>
      </w:r>
    </w:p>
    <w:p>
      <w:pPr>
        <w:pStyle w:val="Normal"/>
      </w:pPr>
      <w:r>
        <w:t xml:space="preserve"/>
        <w:br w:clear="none"/>
        <w:t xml:space="preserve">                        </w:t>
        <w:br w:clear="none"/>
      </w:r>
      <w:r>
        <w:rPr>
          <w:rStyle w:val="Text1"/>
        </w:rPr>
        <w:t xml:space="preserve">db1.close()</w:t>
        <w:br w:clear="none"/>
      </w:r>
      <w:r>
        <w:t xml:space="preserve"/>
        <w:br w:clear="none"/>
        <w:t xml:space="preserve">                      </w:t>
        <w:br w:clear="none"/>
      </w:r>
    </w:p>
    <w:p>
      <w:pPr>
        <w:pStyle w:val="Normal"/>
      </w:pPr>
      <w:r>
        <w:t xml:space="preserve">db3 = mysql.connector.connect(</w:t>
        <w:br w:clear="none"/>
      </w:r>
    </w:p>
    <w:p>
      <w:pPr>
        <w:pStyle w:val="Normal"/>
      </w:pPr>
      <w:r>
        <w:t xml:space="preserve">  pool_name="test")</w:t>
        <w:br w:clear="none"/>
      </w:r>
    </w:p>
    <w:p>
      <w:pPr>
        <w:pStyle w:val="Normal"/>
      </w:pPr>
      <w:r>
        <w:t xml:space="preserve">print("Connection IDs:\n")</w:t>
        <w:br w:clear="none"/>
      </w:r>
    </w:p>
    <w:p>
      <w:pPr>
        <w:pStyle w:val="Normal"/>
      </w:pPr>
      <w:r>
        <w:t xml:space="preserve">print("db1   db2   db3")</w:t>
        <w:br w:clear="none"/>
      </w:r>
    </w:p>
    <w:p>
      <w:pPr>
        <w:pStyle w:val="Normal"/>
      </w:pPr>
      <w:r>
        <w:t xml:space="preserve">print("-"*15)</w:t>
        <w:br w:clear="none"/>
      </w:r>
    </w:p>
    <w:p>
      <w:pPr>
        <w:pStyle w:val="Normal"/>
      </w:pPr>
      <w:r>
        <w:t xml:space="preserve">print("{0:3d}   {1:3d}   {2:3d}".format(</w:t>
        <w:br w:clear="none"/>
      </w:r>
    </w:p>
    <w:p>
      <w:pPr>
        <w:pStyle w:val="Normal"/>
      </w:pPr>
      <w:r>
        <w:t xml:space="preserve">    db1_connection_id,</w:t>
        <w:br w:clear="none"/>
      </w:r>
    </w:p>
    <w:p>
      <w:pPr>
        <w:pStyle w:val="Normal"/>
      </w:pPr>
      <w:r>
        <w:t xml:space="preserve">    db2.connection_id,</w:t>
        <w:br w:clear="none"/>
      </w:r>
    </w:p>
    <w:p>
      <w:pPr>
        <w:pStyle w:val="Normal"/>
      </w:pPr>
      <w:r>
        <w:t xml:space="preserve">    db3.connection_id</w:t>
        <w:br w:clear="none"/>
      </w:r>
    </w:p>
    <w:p>
      <w:pPr>
        <w:pStyle w:val="Normal"/>
      </w:pPr>
      <w:r>
        <w:t xml:space="preserve">  )</w:t>
        <w:br w:clear="none"/>
      </w:r>
    </w:p>
    <w:p>
      <w:pPr>
        <w:pStyle w:val="Normal"/>
      </w:pPr>
      <w:r>
        <w:t xml:space="preserve">)</w:t>
        <w:br w:clear="none"/>
      </w:r>
    </w:p>
    <w:p>
      <w:pPr>
        <w:pStyle w:val="Normal"/>
      </w:pPr>
      <w:r>
        <w:t xml:space="preserve">db2.close()</w:t>
        <w:br w:clear="none"/>
      </w:r>
    </w:p>
    <w:p>
      <w:pPr>
        <w:pStyle w:val="Normal"/>
      </w:pPr>
      <w:r>
        <w:t xml:space="preserve">db3.close()</w:t>
        <w:br w:clear="none"/>
      </w:r>
    </w:p>
    <w:p>
      <w:pPr>
        <w:pStyle w:val="Para 12"/>
      </w:pPr>
      <w:r>
        <w:rPr>
          <w:rStyle w:val="Text4"/>
        </w:rPr>
        <w:t xml:space="preserve">Listing 5-1</w:t>
        <w:br w:clear="none"/>
      </w:r>
      <w:r>
        <w:t xml:space="preserve">Managing a Connection Pool with </w:t>
        <w:br w:clear="none"/>
      </w:r>
      <w:r>
        <w:rPr>
          <w:rStyle w:val="Text0"/>
        </w:rPr>
        <w:t xml:space="preserve">mysql.connector.connect()</w:t>
        <w:br w:clear="none"/>
      </w:r>
    </w:p>
    <w:p>
      <w:bookmarkStart w:id="2032" w:name="Initially_a_connection_is_fetche"/>
      <w:pPr>
        <w:pStyle w:val="Para 01"/>
      </w:pPr>
      <w:r>
        <w:t xml:space="preserve">Initially a </w:t>
        <w:bookmarkStart w:id="2033" w:name="connection_14"/>
        <w:t>connection</w:t>
        <w:bookmarkEnd w:id="2033"/>
        <w:t xml:space="preserve"> is fetched in the same way as for a standalone </w:t>
        <w:bookmarkStart w:id="2034" w:name="connection_15"/>
        <w:t>connection</w:t>
        <w:bookmarkEnd w:id="2034"/>
        <w:t xml:space="preserve">. The only difference is that the connection pool is enabled by setting at least one of the connection pool options; in this case, both the </w:t>
      </w:r>
      <w:r>
        <w:rPr>
          <w:rStyle w:val="Text0"/>
        </w:rPr>
        <w:t>pool_size</w:t>
      </w:r>
      <w:r>
        <w:t xml:space="preserve"> and </w:t>
        <w:bookmarkStart w:id="2035" w:name="pool_name_3"/>
        <w:t xml:space="preserve"> </w:t>
        <w:bookmarkEnd w:id="2035"/>
      </w:r>
      <w:r>
        <w:rPr>
          <w:rStyle w:val="Text0"/>
        </w:rPr>
        <w:t>pool_name</w:t>
      </w:r>
      <w:r>
        <w:t xml:space="preserve"> </w:t>
        <w:t xml:space="preserve"> options are set. The connection is an instance of the </w:t>
      </w:r>
      <w:r>
        <w:rPr>
          <w:rStyle w:val="Text0"/>
        </w:rPr>
        <w:t>pooling.PooledMySQLConnection</w:t>
      </w:r>
      <w:r>
        <w:t xml:space="preserve"> class.</w:t>
      </w:r>
      <w:bookmarkEnd w:id="2032"/>
    </w:p>
    <w:p>
      <w:bookmarkStart w:id="2036" w:name="The_db2_connection_is_fetched_in"/>
      <w:pPr>
        <w:pStyle w:val="Para 01"/>
      </w:pPr>
      <w:r>
        <w:t xml:space="preserve">The </w:t>
      </w:r>
      <w:r>
        <w:rPr>
          <w:rStyle w:val="Text0"/>
        </w:rPr>
        <w:t>db2</w:t>
      </w:r>
      <w:r>
        <w:t xml:space="preserve"> connection is fetched in a similar way. The </w:t>
        <w:bookmarkStart w:id="2037" w:name="pool_name_4"/>
        <w:t xml:space="preserve"> </w:t>
        <w:bookmarkEnd w:id="2037"/>
      </w:r>
      <w:r>
        <w:rPr>
          <w:rStyle w:val="Text0"/>
        </w:rPr>
        <w:t>pool_name</w:t>
      </w:r>
      <w:r>
        <w:t xml:space="preserve"> </w:t>
        <w:t xml:space="preserve"> option is the only thing set here, and it is the only required option. However, it is fine to keep the original options if that makes the code easier to write; any extra options are simply ignored, provided they are valid options, when fetching additional connections from the pool.</w:t>
      </w:r>
      <w:bookmarkEnd w:id="2036"/>
    </w:p>
    <w:p>
      <w:bookmarkStart w:id="2038" w:name="When_a_third_connection_is_attem"/>
      <w:pPr>
        <w:pStyle w:val="Para 01"/>
      </w:pPr>
      <w:r>
        <w:t xml:space="preserve">When a third connection is attempted, a </w:t>
        <w:bookmarkStart w:id="2039" w:name="PoolError_3"/>
        <w:t xml:space="preserve"> </w:t>
        <w:bookmarkEnd w:id="2039"/>
      </w:r>
      <w:r>
        <w:rPr>
          <w:rStyle w:val="Text0"/>
        </w:rPr>
        <w:t>PoolError</w:t>
      </w:r>
      <w:r>
        <w:t xml:space="preserve"> </w:t>
        <w:t xml:space="preserve"> exception occurs. The exception has been imported from </w:t>
      </w:r>
      <w:r>
        <w:rPr>
          <w:rStyle w:val="Text0"/>
        </w:rPr>
        <w:t>mysql.connector.errors</w:t>
      </w:r>
      <w:r>
        <w:t xml:space="preserve"> near the top of the example. The exception occurs because the </w:t>
        <w:bookmarkStart w:id="2040" w:name="pool_1"/>
        <w:t>pool</w:t>
        <w:bookmarkEnd w:id="2040"/>
        <w:t xml:space="preserve"> has been exhausted. Returning the </w:t>
      </w:r>
      <w:r>
        <w:rPr>
          <w:rStyle w:val="Text0"/>
        </w:rPr>
        <w:t>db1</w:t>
      </w:r>
      <w:r>
        <w:t xml:space="preserve"> connection to the pool allows you to get </w:t>
      </w:r>
      <w:r>
        <w:rPr>
          <w:rStyle w:val="Text0"/>
        </w:rPr>
        <w:t>db3</w:t>
      </w:r>
      <w:r>
        <w:t>. Finally, the three connection IDs are printed:</w:t>
      </w:r>
      <w:bookmarkEnd w:id="2038"/>
    </w:p>
    <w:p>
      <w:bookmarkStart w:id="2041" w:name="listing_5_1_py___connect___Unab"/>
      <w:bookmarkStart w:id="2042" w:name="listing_5_1_py___connect___Unabl"/>
      <w:pPr>
        <w:pStyle w:val="Normal"/>
      </w:pPr>
      <w:r>
        <w:t xml:space="preserve">listing_5_1.py - connect():</w:t>
        <w:br w:clear="none"/>
      </w:r>
      <w:bookmarkEnd w:id="2041"/>
      <w:bookmarkEnd w:id="2042"/>
    </w:p>
    <w:p>
      <w:pPr>
        <w:pStyle w:val="Normal"/>
      </w:pPr>
      <w:r>
        <w:t xml:space="preserve">Unable to fetch connection:</w:t>
        <w:br w:clear="none"/>
      </w:r>
    </w:p>
    <w:p>
      <w:pPr>
        <w:pStyle w:val="Normal"/>
      </w:pPr>
      <w:r>
        <w:t xml:space="preserve">Failed getting connection; pool </w:t>
        <w:br w:clear="none"/>
        <w:bookmarkStart w:id="2043" w:name="exhausted"/>
        <w:t xml:space="preserve">exhausted</w:t>
        <w:bookmarkEnd w:id="2043"/>
        <w:br w:clear="none"/>
      </w:r>
    </w:p>
    <w:p>
      <w:pPr>
        <w:pStyle w:val="Normal"/>
      </w:pPr>
      <w:r>
        <w:t xml:space="preserve">Connection IDs:</w:t>
        <w:br w:clear="none"/>
      </w:r>
    </w:p>
    <w:p>
      <w:pPr>
        <w:pStyle w:val="Normal"/>
      </w:pPr>
      <w:r>
        <w:t xml:space="preserve">db1   db2   db3</w:t>
        <w:br w:clear="none"/>
      </w:r>
    </w:p>
    <w:p>
      <w:pPr>
        <w:pStyle w:val="Normal"/>
      </w:pPr>
      <w:r>
        <w:t xml:space="preserve">---------------</w:t>
        <w:br w:clear="none"/>
      </w:r>
    </w:p>
    <w:p>
      <w:pPr>
        <w:pStyle w:val="Normal"/>
      </w:pPr>
      <w:r>
        <w:t xml:space="preserve">324   325   324</w:t>
        <w:br w:clear="none"/>
      </w:r>
    </w:p>
    <w:p>
      <w:bookmarkStart w:id="2044" w:name="The_actual_IDs_will_differ_from"/>
      <w:pPr>
        <w:pStyle w:val="Para 01"/>
      </w:pPr>
      <w:r>
        <w:t xml:space="preserve">The actual IDs will differ from the example output because they depend on how many connections have been made since MySQL was last restarted. The important thing is that the output confirms that </w:t>
      </w:r>
      <w:r>
        <w:rPr>
          <w:rStyle w:val="Text0"/>
        </w:rPr>
        <w:t>db3</w:t>
      </w:r>
      <w:r>
        <w:t xml:space="preserve"> ends up with the </w:t>
        <w:bookmarkStart w:id="2045" w:name="connection_16"/>
        <w:t>connection</w:t>
        <w:bookmarkEnd w:id="2045"/>
        <w:t xml:space="preserve"> ID previously used by </w:t>
      </w:r>
      <w:r>
        <w:rPr>
          <w:rStyle w:val="Text0"/>
        </w:rPr>
        <w:t>db1</w:t>
      </w:r>
      <w:r>
        <w:t>.</w:t>
      </w:r>
      <w:bookmarkEnd w:id="2044"/>
    </w:p>
    <w:p>
      <w:bookmarkStart w:id="2046" w:name="Using_the_get_connection___Metho"/>
      <w:pPr>
        <w:pStyle w:val="Heading 4"/>
      </w:pPr>
      <w:r>
        <w:t xml:space="preserve">Using the </w:t>
        <w:bookmarkStart w:id="2047" w:name="get_connection_2"/>
        <w:t>get_connection()</w:t>
        <w:bookmarkEnd w:id="2047"/>
        <w:t xml:space="preserve"> Method</w:t>
      </w:r>
      <w:bookmarkEnd w:id="2046"/>
    </w:p>
    <w:p>
      <w:bookmarkStart w:id="2048" w:name="The_code_used_when_working_direc"/>
      <w:pPr>
        <w:pStyle w:val="Para 03"/>
      </w:pPr>
      <w:r>
        <w:t xml:space="preserve">The code used when working directly with the connection pool is somewhat different from using the </w:t>
        <w:bookmarkStart w:id="2049" w:name="mysql_connector_connect_10"/>
        <w:t xml:space="preserve"> </w:t>
        <w:bookmarkEnd w:id="2049"/>
      </w:r>
      <w:r>
        <w:rPr>
          <w:rStyle w:val="Text0"/>
        </w:rPr>
        <w:t>mysql.connector.connect()</w:t>
      </w:r>
      <w:r>
        <w:t xml:space="preserve"> </w:t>
        <w:t xml:space="preserve"> function; however, the functionality is essentially the same. A connection is fetched with the </w:t>
      </w:r>
      <w:r>
        <w:rPr>
          <w:rStyle w:val="Text0"/>
        </w:rPr>
        <w:t>get_connection()</w:t>
      </w:r>
      <w:r>
        <w:t xml:space="preserve"> method. The returned connection is an instance of the </w:t>
      </w:r>
      <w:r>
        <w:rPr>
          <w:rStyle w:val="Text0"/>
        </w:rPr>
        <w:t>pooling.PooledMySQLConnection</w:t>
      </w:r>
      <w:r>
        <w:t xml:space="preserve"> class just as when using the </w:t>
      </w:r>
      <w:r>
        <w:rPr>
          <w:rStyle w:val="Text0"/>
        </w:rPr>
        <w:t>mysql.connector.connect()</w:t>
      </w:r>
      <w:r>
        <w:t xml:space="preserve"> function. Figure </w:t>
      </w:r>
      <w:hyperlink w:anchor="Figure_5_2The_workflow_when_usin">
        <w:r>
          <w:rPr>
            <w:rStyle w:val="Text12"/>
          </w:rPr>
          <w:t>5-2</w:t>
        </w:r>
      </w:hyperlink>
      <w:r>
        <w:t xml:space="preserve"> shows the basic workflow for a pool with two connections.</w:t>
      </w:r>
      <w:bookmarkEnd w:id="2048"/>
    </w:p>
    <w:p>
      <w:bookmarkStart w:id="2050" w:name="MO2_4"/>
      <w:bookmarkStart w:id="2051" w:name="Figure_5_2The_workflow_when_usin"/>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054600" cy="8229600"/>
            <wp:effectExtent l="0" r="0" t="0" b="0"/>
            <wp:wrapTopAndBottom/>
            <wp:docPr id="17" name="463459_1_En_5_Fig2_HTML.jpg" descr="../images/463459_1_En_5_Chapter/463459_1_En_5_Fig2_HTML.jpg"/>
            <wp:cNvGraphicFramePr>
              <a:graphicFrameLocks noChangeAspect="1"/>
            </wp:cNvGraphicFramePr>
            <a:graphic>
              <a:graphicData uri="http://schemas.openxmlformats.org/drawingml/2006/picture">
                <pic:pic>
                  <pic:nvPicPr>
                    <pic:cNvPr id="0" name="463459_1_En_5_Fig2_HTML.jpg" descr="../images/463459_1_En_5_Chapter/463459_1_En_5_Fig2_HTML.jpg"/>
                    <pic:cNvPicPr/>
                  </pic:nvPicPr>
                  <pic:blipFill>
                    <a:blip r:embed="rId21"/>
                    <a:stretch>
                      <a:fillRect/>
                    </a:stretch>
                  </pic:blipFill>
                  <pic:spPr>
                    <a:xfrm>
                      <a:off x="0" y="0"/>
                      <a:ext cx="5054600" cy="8229600"/>
                    </a:xfrm>
                    <a:prstGeom prst="rect">
                      <a:avLst/>
                    </a:prstGeom>
                  </pic:spPr>
                </pic:pic>
              </a:graphicData>
            </a:graphic>
          </wp:anchor>
        </w:drawing>
      </w:r>
      <w:bookmarkEnd w:id="2050"/>
      <w:bookmarkEnd w:id="2051"/>
    </w:p>
    <w:p>
      <w:pPr>
        <w:pStyle w:val="Para 17"/>
      </w:pPr>
      <w:r>
        <w:rPr>
          <w:rStyle w:val="Text11"/>
        </w:rPr>
        <w:t>Figure 5-2</w:t>
      </w:r>
      <w:r>
        <w:t xml:space="preserve">The workflow when using the </w:t>
        <w:bookmarkStart w:id="2052" w:name="pooling_MySQLConnecti"/>
        <w:t xml:space="preserve"> </w:t>
        <w:bookmarkEnd w:id="2052"/>
      </w:r>
      <w:r>
        <w:rPr>
          <w:rStyle w:val="Text0"/>
        </w:rPr>
        <w:t>pooling.MySQLConnectionPool</w:t>
      </w:r>
      <w:r>
        <w:t xml:space="preserve"> </w:t>
        <w:bookmarkStart w:id="2053" w:name="_19"/>
        <w:t xml:space="preserve"> </w:t>
        <w:bookmarkEnd w:id="2053"/>
        <w:t xml:space="preserve"> class</w:t>
      </w:r>
    </w:p>
    <w:p>
      <w:bookmarkStart w:id="2054" w:name="The_connection_pool_with_two_con"/>
      <w:pPr>
        <w:pStyle w:val="Para 01"/>
      </w:pPr>
      <w:r>
        <w:t xml:space="preserve">The connection pool with two connections is created explicitly using the </w:t>
      </w:r>
      <w:r>
        <w:rPr>
          <w:rStyle w:val="Text0"/>
        </w:rPr>
        <w:t>pooling.</w:t>
      </w:r>
      <w:r>
        <w:bookmarkStart w:id="2055" w:name="MySQLConnectionPool_6"/>
        <w:t xml:space="preserve"> </w:t>
        <w:bookmarkEnd w:id="2055"/>
      </w:r>
      <w:r>
        <w:rPr>
          <w:rStyle w:val="Text0"/>
        </w:rPr>
        <w:t>MySQLConnectionPool</w:t>
      </w:r>
      <w:r>
        <w:t xml:space="preserve"> </w:t>
        <w:t xml:space="preserve"> constructor pooling.MySQLConnectionPool:constructor. Initially both connections are in the pool. Each time a </w:t>
        <w:bookmarkStart w:id="2056" w:name="connection_17"/>
        <w:t>connection</w:t>
        <w:bookmarkEnd w:id="2056"/>
        <w:t xml:space="preserve"> is needed by the application, it is fetched using the </w:t>
      </w:r>
      <w:r>
        <w:rPr>
          <w:rStyle w:val="Text0"/>
        </w:rPr>
        <w:t>get_connection()</w:t>
      </w:r>
      <w:r>
        <w:t xml:space="preserve"> method of the pool object. Once the application is done with the connection, it is returned to the pool by closing it. The equivalent of the previous example can be seen in Listing </w:t>
      </w:r>
      <w:hyperlink w:anchor="from_m">
        <w:r>
          <w:rPr>
            <w:rStyle w:val="Text5"/>
          </w:rPr>
          <w:t>5-2</w:t>
        </w:r>
      </w:hyperlink>
      <w:r>
        <w:t>.</w:t>
      </w:r>
      <w:bookmarkEnd w:id="2054"/>
    </w:p>
    <w:p>
      <w:bookmarkStart w:id="2057" w:name="from_m"/>
      <w:bookmarkStart w:id="2058" w:name="from_mysql_connector_impo"/>
      <w:pPr>
        <w:pStyle w:val="Normal"/>
      </w:pPr>
      <w:r>
        <w:t xml:space="preserve"/>
        <w:br w:clear="none"/>
        <w:t xml:space="preserve">                        </w:t>
        <w:br w:clear="none"/>
      </w:r>
      <w:r>
        <w:rPr>
          <w:rStyle w:val="Text1"/>
        </w:rPr>
        <w:t xml:space="preserve">from mysql.connector import pooling</w:t>
        <w:br w:clear="none"/>
      </w:r>
      <w:r>
        <w:t xml:space="preserve"/>
        <w:br w:clear="none"/>
        <w:t xml:space="preserve">                      </w:t>
        <w:br w:clear="none"/>
      </w:r>
      <w:bookmarkEnd w:id="2057"/>
      <w:bookmarkEnd w:id="2058"/>
    </w:p>
    <w:p>
      <w:pPr>
        <w:pStyle w:val="Normal"/>
      </w:pPr>
      <w:r>
        <w:t xml:space="preserve">from mysql.connector import errors</w:t>
        <w:br w:clear="none"/>
      </w:r>
    </w:p>
    <w:p>
      <w:pPr>
        <w:pStyle w:val="Normal"/>
      </w:pPr>
      <w:r>
        <w:t xml:space="preserve">print(__file__ + " - MySQLConnectionPool():")</w:t>
        <w:br w:clear="none"/>
      </w:r>
    </w:p>
    <w:p>
      <w:pPr>
        <w:pStyle w:val="Normal"/>
      </w:pPr>
      <w:r>
        <w:t xml:space="preserve">print("")</w:t>
        <w:br w:clear="none"/>
      </w:r>
    </w:p>
    <w:p>
      <w:pPr>
        <w:pStyle w:val="Normal"/>
      </w:pPr>
      <w:r>
        <w:t xml:space="preserve"/>
        <w:br w:clear="none"/>
        <w:t xml:space="preserve">                        </w:t>
        <w:br w:clear="none"/>
      </w:r>
      <w:r>
        <w:rPr>
          <w:rStyle w:val="Text1"/>
        </w:rPr>
        <w:t xml:space="preserve">pool = pooling.MySQLConnectionPool(</w:t>
        <w:br w:clear="none"/>
      </w:r>
      <w:r>
        <w:t xml:space="preserve"/>
        <w:br w:clear="none"/>
        <w:t xml:space="preserve">                      </w:t>
        <w:br w:clear="none"/>
      </w:r>
    </w:p>
    <w:p>
      <w:pPr>
        <w:pStyle w:val="Para 06"/>
      </w:pPr>
      <w:r>
        <w:rPr>
          <w:rStyle w:val="Text1"/>
        </w:rPr>
        <w:t xml:space="preserve">  </w:t>
        <w:br w:clear="none"/>
      </w:r>
      <w:r>
        <w:t xml:space="preserve">option_files="my.ini",</w:t>
        <w:br w:clear="none"/>
      </w:r>
    </w:p>
    <w:p>
      <w:pPr>
        <w:pStyle w:val="Para 06"/>
      </w:pPr>
      <w:r>
        <w:rPr>
          <w:rStyle w:val="Text1"/>
        </w:rPr>
        <w:t xml:space="preserve">  </w:t>
        <w:br w:clear="none"/>
      </w:r>
      <w:r>
        <w:t xml:space="preserve">pool_name="test",</w:t>
        <w:br w:clear="none"/>
      </w:r>
    </w:p>
    <w:p>
      <w:pPr>
        <w:pStyle w:val="Para 06"/>
      </w:pPr>
      <w:r>
        <w:rPr>
          <w:rStyle w:val="Text1"/>
        </w:rPr>
        <w:t xml:space="preserve">  </w:t>
        <w:br w:clear="none"/>
      </w:r>
      <w:r>
        <w:t xml:space="preserve">pool_size=2,</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Fetch the first connection</w:t>
        <w:br w:clear="none"/>
      </w:r>
    </w:p>
    <w:p>
      <w:pPr>
        <w:pStyle w:val="Normal"/>
      </w:pPr>
      <w:r>
        <w:t xml:space="preserve"/>
        <w:br w:clear="none"/>
        <w:t xml:space="preserve">                        </w:t>
        <w:br w:clear="none"/>
      </w:r>
      <w:r>
        <w:rPr>
          <w:rStyle w:val="Text1"/>
        </w:rPr>
        <w:t xml:space="preserve">db1 = pool.get_connection()</w:t>
        <w:br w:clear="none"/>
      </w:r>
      <w:r>
        <w:t xml:space="preserve"/>
        <w:br w:clear="none"/>
        <w:t xml:space="preserve">                      </w:t>
        <w:br w:clear="none"/>
      </w:r>
    </w:p>
    <w:p>
      <w:pPr>
        <w:pStyle w:val="Normal"/>
      </w:pPr>
      <w:r>
        <w:t xml:space="preserve"># Get a second connection in the same pool</w:t>
        <w:br w:clear="none"/>
      </w:r>
    </w:p>
    <w:p>
      <w:pPr>
        <w:pStyle w:val="Normal"/>
      </w:pPr>
      <w:r>
        <w:t xml:space="preserve">db2 = pool.get_connection()</w:t>
        <w:br w:clear="none"/>
      </w:r>
    </w:p>
    <w:p>
      <w:pPr>
        <w:pStyle w:val="Normal"/>
      </w:pPr>
      <w:r>
        <w:t xml:space="preserve"># Attempt to get a third one</w:t>
        <w:br w:clear="none"/>
      </w:r>
    </w:p>
    <w:p>
      <w:pPr>
        <w:pStyle w:val="Normal"/>
      </w:pPr>
      <w:r>
        <w:t xml:space="preserve">try:</w:t>
        <w:br w:clear="none"/>
      </w:r>
    </w:p>
    <w:p>
      <w:pPr>
        <w:pStyle w:val="Normal"/>
      </w:pPr>
      <w:r>
        <w:t xml:space="preserve">  db3 = pool.get_connection()</w:t>
        <w:br w:clear="none"/>
      </w:r>
    </w:p>
    <w:p>
      <w:pPr>
        <w:pStyle w:val="Normal"/>
      </w:pPr>
      <w:r>
        <w:t xml:space="preserve"/>
        <w:br w:clear="none"/>
        <w:t xml:space="preserve">                        </w:t>
        <w:br w:clear="none"/>
      </w:r>
      <w:r>
        <w:rPr>
          <w:rStyle w:val="Text1"/>
        </w:rPr>
        <w:t xml:space="preserve">except errors.PoolError as err:</w:t>
        <w:br w:clear="none"/>
      </w:r>
      <w:r>
        <w:t xml:space="preserve"/>
        <w:br w:clear="none"/>
        <w:t xml:space="preserve">                      </w:t>
        <w:br w:clear="none"/>
      </w:r>
    </w:p>
    <w:p>
      <w:pPr>
        <w:pStyle w:val="Normal"/>
      </w:pPr>
      <w:r>
        <w:t xml:space="preserve">  print("Unable to fetch connection:\n{0}\n"</w:t>
        <w:br w:clear="none"/>
      </w:r>
    </w:p>
    <w:p>
      <w:pPr>
        <w:pStyle w:val="Normal"/>
      </w:pPr>
      <w:r>
        <w:t xml:space="preserve">    .format(err))</w:t>
        <w:br w:clear="none"/>
      </w:r>
    </w:p>
    <w:p>
      <w:pPr>
        <w:pStyle w:val="Normal"/>
      </w:pPr>
      <w:r>
        <w:t xml:space="preserve"># Save the connection id of db1 and</w:t>
        <w:br w:clear="none"/>
      </w:r>
    </w:p>
    <w:p>
      <w:pPr>
        <w:pStyle w:val="Normal"/>
      </w:pPr>
      <w:r>
        <w:t xml:space="preserve"># return it to the pool, then try</w:t>
        <w:br w:clear="none"/>
      </w:r>
    </w:p>
    <w:p>
      <w:pPr>
        <w:pStyle w:val="Normal"/>
      </w:pPr>
      <w:r>
        <w:t xml:space="preserve"># fetching db3 again.</w:t>
        <w:br w:clear="none"/>
      </w:r>
    </w:p>
    <w:p>
      <w:pPr>
        <w:pStyle w:val="Normal"/>
      </w:pPr>
      <w:r>
        <w:t xml:space="preserve">db1_connection_id = db1.connection_id</w:t>
        <w:br w:clear="none"/>
      </w:r>
    </w:p>
    <w:p>
      <w:pPr>
        <w:pStyle w:val="Normal"/>
      </w:pPr>
      <w:r>
        <w:t xml:space="preserve"/>
        <w:br w:clear="none"/>
        <w:t xml:space="preserve">                        </w:t>
        <w:br w:clear="none"/>
      </w:r>
      <w:r>
        <w:rPr>
          <w:rStyle w:val="Text1"/>
        </w:rPr>
        <w:t xml:space="preserve">db1.close()</w:t>
        <w:br w:clear="none"/>
      </w:r>
      <w:r>
        <w:t xml:space="preserve"/>
        <w:br w:clear="none"/>
        <w:t xml:space="preserve">                      </w:t>
        <w:br w:clear="none"/>
      </w:r>
    </w:p>
    <w:p>
      <w:pPr>
        <w:pStyle w:val="Normal"/>
      </w:pPr>
      <w:r>
        <w:t xml:space="preserve">db3 = pool.get_connection()</w:t>
        <w:br w:clear="none"/>
      </w:r>
    </w:p>
    <w:p>
      <w:pPr>
        <w:pStyle w:val="Normal"/>
      </w:pPr>
      <w:r>
        <w:t xml:space="preserve">print("Connection IDs:\n")</w:t>
        <w:br w:clear="none"/>
      </w:r>
    </w:p>
    <w:p>
      <w:pPr>
        <w:pStyle w:val="Normal"/>
      </w:pPr>
      <w:r>
        <w:t xml:space="preserve">print("db1   db2   db3")</w:t>
        <w:br w:clear="none"/>
      </w:r>
    </w:p>
    <w:p>
      <w:pPr>
        <w:pStyle w:val="Normal"/>
      </w:pPr>
      <w:r>
        <w:t xml:space="preserve">print("-"*15)</w:t>
        <w:br w:clear="none"/>
      </w:r>
    </w:p>
    <w:p>
      <w:pPr>
        <w:pStyle w:val="Normal"/>
      </w:pPr>
      <w:r>
        <w:t xml:space="preserve">print("{0:3d}   {1:3d}   {2:3d}".format(</w:t>
        <w:br w:clear="none"/>
      </w:r>
    </w:p>
    <w:p>
      <w:pPr>
        <w:pStyle w:val="Normal"/>
      </w:pPr>
      <w:r>
        <w:t xml:space="preserve">    db1_connection_id,</w:t>
        <w:br w:clear="none"/>
      </w:r>
    </w:p>
    <w:p>
      <w:pPr>
        <w:pStyle w:val="Normal"/>
      </w:pPr>
      <w:r>
        <w:t xml:space="preserve">    db2.connection_id,</w:t>
        <w:br w:clear="none"/>
      </w:r>
    </w:p>
    <w:p>
      <w:pPr>
        <w:pStyle w:val="Normal"/>
      </w:pPr>
      <w:r>
        <w:t xml:space="preserve">    db3.connection_id</w:t>
        <w:br w:clear="none"/>
      </w:r>
    </w:p>
    <w:p>
      <w:pPr>
        <w:pStyle w:val="Normal"/>
      </w:pPr>
      <w:r>
        <w:t xml:space="preserve">  )</w:t>
        <w:br w:clear="none"/>
      </w:r>
    </w:p>
    <w:p>
      <w:pPr>
        <w:pStyle w:val="Normal"/>
      </w:pPr>
      <w:r>
        <w:t xml:space="preserve">)</w:t>
        <w:br w:clear="none"/>
      </w:r>
    </w:p>
    <w:p>
      <w:pPr>
        <w:pStyle w:val="Normal"/>
      </w:pPr>
      <w:r>
        <w:t xml:space="preserve">db2.close()</w:t>
        <w:br w:clear="none"/>
      </w:r>
    </w:p>
    <w:p>
      <w:pPr>
        <w:pStyle w:val="Normal"/>
      </w:pPr>
      <w:r>
        <w:t xml:space="preserve">db3.close()</w:t>
        <w:br w:clear="none"/>
      </w:r>
    </w:p>
    <w:p>
      <w:pPr>
        <w:pStyle w:val="Para 12"/>
      </w:pPr>
      <w:r>
        <w:rPr>
          <w:rStyle w:val="Text4"/>
        </w:rPr>
        <w:t xml:space="preserve">Listing 5-2</w:t>
        <w:br w:clear="none"/>
      </w:r>
      <w:r>
        <w:t xml:space="preserve">Managing a Connection Pool Using the </w:t>
        <w:br w:clear="none"/>
      </w:r>
      <w:r>
        <w:rPr>
          <w:rStyle w:val="Text0"/>
        </w:rPr>
        <w:t xml:space="preserve">pool</w:t>
        <w:br w:clear="none"/>
      </w:r>
      <w:r>
        <w:t xml:space="preserve"> Object Directly</w:t>
        <w:br w:clear="none"/>
      </w:r>
    </w:p>
    <w:p>
      <w:bookmarkStart w:id="2059" w:name="The_connection_pool_is_created_e"/>
      <w:pPr>
        <w:pStyle w:val="Para 01"/>
      </w:pPr>
      <w:r>
        <w:t xml:space="preserve">The connection pool is created explicitly and the </w:t>
        <w:bookmarkStart w:id="2060" w:name="connections_1"/>
        <w:t>connections</w:t>
        <w:bookmarkEnd w:id="2060"/>
        <w:t xml:space="preserve"> are retrieved using the </w:t>
      </w:r>
      <w:r>
        <w:rPr>
          <w:rStyle w:val="Text0"/>
        </w:rPr>
        <w:t>get_connection()</w:t>
      </w:r>
      <w:r>
        <w:t xml:space="preserve"> method of the pool object, but otherwise the example is identical to the one using the </w:t>
        <w:bookmarkStart w:id="2061" w:name="mysql_connector_connect_11"/>
        <w:t xml:space="preserve"> </w:t>
        <w:bookmarkEnd w:id="2061"/>
      </w:r>
      <w:r>
        <w:rPr>
          <w:rStyle w:val="Text0"/>
        </w:rPr>
        <w:t>mysql.connector.connect()</w:t>
      </w:r>
      <w:r>
        <w:t xml:space="preserve"> </w:t>
        <w:t xml:space="preserve"> function. When the pool is exhausted and a connection is attempted, a </w:t>
        <w:bookmarkStart w:id="2062" w:name="PoolError_4"/>
        <w:t xml:space="preserve"> </w:t>
        <w:bookmarkEnd w:id="2062"/>
      </w:r>
      <w:r>
        <w:rPr>
          <w:rStyle w:val="Text0"/>
        </w:rPr>
        <w:t>PoolError</w:t>
      </w:r>
      <w:r>
        <w:t xml:space="preserve"> </w:t>
        <w:t xml:space="preserve"> exception occurs again, and connections are returned to the pool using the </w:t>
        <w:bookmarkStart w:id="2063" w:name="close_2"/>
        <w:t xml:space="preserve"> </w:t>
        <w:bookmarkEnd w:id="2063"/>
      </w:r>
      <w:r>
        <w:rPr>
          <w:rStyle w:val="Text0"/>
        </w:rPr>
        <w:t>close()</w:t>
      </w:r>
      <w:r>
        <w:t xml:space="preserve"> </w:t>
        <w:t xml:space="preserve"> method of the connection object.</w:t>
      </w:r>
      <w:bookmarkEnd w:id="2059"/>
    </w:p>
    <w:p>
      <w:bookmarkStart w:id="2064" w:name="The_output_is_similar_to_the_out"/>
      <w:pPr>
        <w:pStyle w:val="Para 01"/>
      </w:pPr>
      <w:r>
        <w:t xml:space="preserve">The output is similar to the output when the </w:t>
        <w:bookmarkStart w:id="2065" w:name="mysql_connector_connect_12"/>
        <w:t xml:space="preserve"> </w:t>
        <w:bookmarkEnd w:id="2065"/>
      </w:r>
      <w:r>
        <w:rPr>
          <w:rStyle w:val="Text0"/>
        </w:rPr>
        <w:t>mysql.connector.connect()</w:t>
      </w:r>
      <w:r>
        <w:t xml:space="preserve"> </w:t>
        <w:t xml:space="preserve"> function was used to create the pool. Again, the actual IDs will differ. An example output is</w:t>
      </w:r>
      <w:bookmarkEnd w:id="2064"/>
    </w:p>
    <w:p>
      <w:bookmarkStart w:id="2066" w:name="listing_5_2_py___MySQLConnectio"/>
      <w:bookmarkStart w:id="2067" w:name="listing_5_2_py___MySQLConnection"/>
      <w:pPr>
        <w:pStyle w:val="Normal"/>
      </w:pPr>
      <w:r>
        <w:t xml:space="preserve">listing_5_2.py - MySQLConnectionPool():</w:t>
        <w:br w:clear="none"/>
      </w:r>
      <w:bookmarkEnd w:id="2066"/>
      <w:bookmarkEnd w:id="2067"/>
    </w:p>
    <w:p>
      <w:pPr>
        <w:pStyle w:val="Normal"/>
      </w:pPr>
      <w:r>
        <w:t xml:space="preserve">Unable to fetch connection:</w:t>
        <w:br w:clear="none"/>
      </w:r>
    </w:p>
    <w:p>
      <w:pPr>
        <w:pStyle w:val="Normal"/>
      </w:pPr>
      <w:r>
        <w:t xml:space="preserve">Failed getting connection; pool </w:t>
        <w:br w:clear="none"/>
        <w:bookmarkStart w:id="2068" w:name="exhausted_1"/>
        <w:t xml:space="preserve">exhausted</w:t>
        <w:bookmarkEnd w:id="2068"/>
        <w:br w:clear="none"/>
      </w:r>
    </w:p>
    <w:p>
      <w:pPr>
        <w:pStyle w:val="Normal"/>
      </w:pPr>
      <w:r>
        <w:t xml:space="preserve">Connection IDs:</w:t>
        <w:br w:clear="none"/>
      </w:r>
    </w:p>
    <w:p>
      <w:pPr>
        <w:pStyle w:val="Normal"/>
      </w:pPr>
      <w:r>
        <w:t xml:space="preserve">db1   db2   db3</w:t>
        <w:br w:clear="none"/>
      </w:r>
    </w:p>
    <w:p>
      <w:pPr>
        <w:pStyle w:val="Normal"/>
      </w:pPr>
      <w:r>
        <w:t xml:space="preserve">---------------</w:t>
        <w:br w:clear="none"/>
      </w:r>
    </w:p>
    <w:p>
      <w:pPr>
        <w:pStyle w:val="Normal"/>
      </w:pPr>
      <w:r>
        <w:t xml:space="preserve">350   351   350</w:t>
        <w:br w:clear="none"/>
      </w:r>
    </w:p>
    <w:p>
      <w:bookmarkStart w:id="2069" w:name="Now_that_you_know_how_to_create"/>
      <w:pPr>
        <w:pStyle w:val="Para 01"/>
      </w:pPr>
      <w:r>
        <w:t xml:space="preserve">Now that you know how to create and return connections, let’s </w:t>
        <w:bookmarkStart w:id="2070" w:name="move"/>
        <w:t>move</w:t>
        <w:bookmarkEnd w:id="2070"/>
        <w:t xml:space="preserve"> on to what is ultimately the most important purpose of connections: to execute queries.</w:t>
      </w:r>
      <w:bookmarkEnd w:id="2069"/>
    </w:p>
    <w:p>
      <w:bookmarkStart w:id="2071" w:name="Executing_QueriesCreating_connec"/>
      <w:pPr>
        <w:pStyle w:val="Heading 2"/>
      </w:pPr>
      <w:r>
        <w:t>Executing Queries</w:t>
      </w:r>
      <w:bookmarkEnd w:id="2071"/>
    </w:p>
    <w:p>
      <w:bookmarkStart w:id="2072" w:name="Creating_connection_pools_and_fe"/>
      <w:pPr>
        <w:pStyle w:val="Para 01"/>
      </w:pPr>
      <w:r>
        <w:t xml:space="preserve">Creating connection pools and fetching and returning the connection can be fun to play with, but a connection that is not used for queries is not worth much. While the connection is out of the pool, it can be used like any regular connection, except that the </w:t>
        <w:bookmarkStart w:id="2073" w:name="config_2"/>
        <w:t xml:space="preserve"> </w:t>
        <w:bookmarkEnd w:id="2073"/>
      </w:r>
      <w:r>
        <w:rPr>
          <w:rStyle w:val="Text0"/>
        </w:rPr>
        <w:t>config()</w:t>
      </w:r>
      <w:r>
        <w:t xml:space="preserve"> </w:t>
        <w:t xml:space="preserve"> method does not work and the </w:t>
        <w:bookmarkStart w:id="2074" w:name="close_3"/>
        <w:t xml:space="preserve"> </w:t>
        <w:bookmarkEnd w:id="2074"/>
      </w:r>
      <w:r>
        <w:rPr>
          <w:rStyle w:val="Text0"/>
        </w:rPr>
        <w:t>close()</w:t>
      </w:r>
      <w:r>
        <w:t xml:space="preserve"> </w:t>
        <w:t xml:space="preserve"> method returns the connection to the pool rather than closing the connection.</w:t>
      </w:r>
      <w:bookmarkEnd w:id="2072"/>
    </w:p>
    <w:p>
      <w:bookmarkStart w:id="2075" w:name="In_order_to_execute_queries__all"/>
      <w:pPr>
        <w:pStyle w:val="Para 01"/>
      </w:pPr>
      <w:r>
        <w:t xml:space="preserve">In order to execute queries, all of the other features discussed in Chapter </w:t>
      </w:r>
      <w:hyperlink w:anchor="Top_of_463459_1_En_3_Chapter_xht">
        <w:r>
          <w:rPr>
            <w:rStyle w:val="Text5"/>
          </w:rPr>
          <w:t>3</w:t>
        </w:r>
      </w:hyperlink>
      <w:r>
        <w:t xml:space="preserve"> and Chapter </w:t>
      </w:r>
      <w:hyperlink w:anchor="Top_of_463459_1_En_4_Chapter_xht">
        <w:r>
          <w:rPr>
            <w:rStyle w:val="Text5"/>
          </w:rPr>
          <w:t>4</w:t>
        </w:r>
      </w:hyperlink>
      <w:r>
        <w:t xml:space="preserve"> can be used (except the C Extension). Listing </w:t>
      </w:r>
      <w:hyperlink w:anchor="from_mysql_connector_import_pool_2">
        <w:r>
          <w:rPr>
            <w:rStyle w:val="Text5"/>
          </w:rPr>
          <w:t>5-3</w:t>
        </w:r>
      </w:hyperlink>
      <w:r>
        <w:t xml:space="preserve"> shows an example of executing a simple </w:t>
      </w:r>
      <w:r>
        <w:rPr>
          <w:rStyle w:val="Text0"/>
        </w:rPr>
        <w:t>SELECT</w:t>
      </w:r>
      <w:r>
        <w:t xml:space="preserve"> query using a cursor.</w:t>
      </w:r>
      <w:bookmarkEnd w:id="2075"/>
    </w:p>
    <w:p>
      <w:bookmarkStart w:id="2076" w:name="from_mysql_connector_import_pool_2"/>
      <w:bookmarkStart w:id="2077" w:name="from_mysql_connector_import_pool_3"/>
      <w:pPr>
        <w:pStyle w:val="Normal"/>
      </w:pPr>
      <w:r>
        <w:t xml:space="preserve">from mysql.connector import pooling</w:t>
        <w:br w:clear="none"/>
      </w:r>
      <w:bookmarkEnd w:id="2076"/>
      <w:bookmarkEnd w:id="2077"/>
    </w:p>
    <w:p>
      <w:pPr>
        <w:pStyle w:val="Normal"/>
      </w:pPr>
      <w:r>
        <w:t xml:space="preserve">pool = pooling.MySQLConnectionPool(</w:t>
        <w:br w:clear="none"/>
      </w:r>
    </w:p>
    <w:p>
      <w:pPr>
        <w:pStyle w:val="Normal"/>
      </w:pPr>
      <w:r>
        <w:t xml:space="preserve">  option_files="my.ini",</w:t>
        <w:br w:clear="none"/>
      </w:r>
    </w:p>
    <w:p>
      <w:pPr>
        <w:pStyle w:val="Normal"/>
      </w:pPr>
      <w:r>
        <w:t xml:space="preserve">  pool_name="test",</w:t>
        <w:br w:clear="none"/>
      </w:r>
    </w:p>
    <w:p>
      <w:pPr>
        <w:pStyle w:val="Normal"/>
      </w:pPr>
      <w:r>
        <w:t xml:space="preserve">)</w:t>
        <w:br w:clear="none"/>
      </w:r>
    </w:p>
    <w:p>
      <w:pPr>
        <w:pStyle w:val="Normal"/>
      </w:pPr>
      <w:r>
        <w:t xml:space="preserve">db = pool.get_connection()</w:t>
        <w:br w:clear="none"/>
      </w:r>
    </w:p>
    <w:p>
      <w:pPr>
        <w:pStyle w:val="Normal"/>
      </w:pPr>
      <w:r>
        <w:t xml:space="preserve">cursor = db.cursor(named_tuple=True)</w:t>
        <w:br w:clear="none"/>
      </w:r>
    </w:p>
    <w:p>
      <w:pPr>
        <w:pStyle w:val="Normal"/>
      </w:pPr>
      <w:r>
        <w:t xml:space="preserve">cursor.execute("""</w:t>
        <w:br w:clear="none"/>
      </w:r>
    </w:p>
    <w:p>
      <w:pPr>
        <w:pStyle w:val="Normal"/>
      </w:pPr>
      <w:r>
        <w:t xml:space="preserve">SELECT Name, CountryCode, Population</w:t>
        <w:br w:clear="none"/>
      </w:r>
    </w:p>
    <w:p>
      <w:pPr>
        <w:pStyle w:val="Normal"/>
      </w:pPr>
      <w:r>
        <w:t xml:space="preserve">  FROM world.city</w:t>
        <w:br w:clear="none"/>
      </w:r>
    </w:p>
    <w:p>
      <w:pPr>
        <w:pStyle w:val="Normal"/>
      </w:pPr>
      <w:r>
        <w:t xml:space="preserve"> WHERE CountryCode = %s""", ("AUS",))</w:t>
        <w:br w:clear="none"/>
      </w:r>
    </w:p>
    <w:p>
      <w:pPr>
        <w:pStyle w:val="Normal"/>
      </w:pPr>
      <w:r>
        <w:t xml:space="preserve">if (cursor.with_rows):</w:t>
        <w:br w:clear="none"/>
      </w:r>
    </w:p>
    <w:p>
      <w:pPr>
        <w:pStyle w:val="Normal"/>
      </w:pPr>
      <w:r>
        <w:t xml:space="preserve">  # Print the rows found</w:t>
        <w:br w:clear="none"/>
      </w:r>
    </w:p>
    <w:p>
      <w:pPr>
        <w:pStyle w:val="Normal"/>
      </w:pPr>
      <w:r>
        <w:t xml:space="preserve">  print(</w:t>
        <w:br w:clear="none"/>
      </w:r>
    </w:p>
    <w:p>
      <w:pPr>
        <w:pStyle w:val="Normal"/>
      </w:pPr>
      <w:r>
        <w:t xml:space="preserve">    "{0:15s}   {1:7s}   {2:10s}".format(</w:t>
        <w:br w:clear="none"/>
      </w:r>
    </w:p>
    <w:p>
      <w:pPr>
        <w:pStyle w:val="Normal"/>
      </w:pPr>
      <w:r>
        <w:t xml:space="preserve">      "City", "Country", "Population"</w:t>
        <w:br w:clear="none"/>
      </w:r>
    </w:p>
    <w:p>
      <w:pPr>
        <w:pStyle w:val="Normal"/>
      </w:pPr>
      <w:r>
        <w:t xml:space="preserve">    )</w:t>
        <w:br w:clear="none"/>
      </w:r>
    </w:p>
    <w:p>
      <w:pPr>
        <w:pStyle w:val="Normal"/>
      </w:pPr>
      <w:r>
        <w:t xml:space="preserve">  )</w:t>
        <w:br w:clear="none"/>
      </w:r>
    </w:p>
    <w:p>
      <w:pPr>
        <w:pStyle w:val="Normal"/>
      </w:pPr>
      <w:r>
        <w:t xml:space="preserve">  city = cursor.fetchone()</w:t>
        <w:br w:clear="none"/>
      </w:r>
    </w:p>
    <w:p>
      <w:pPr>
        <w:pStyle w:val="Normal"/>
      </w:pPr>
      <w:r>
        <w:t xml:space="preserve">  while (city):</w:t>
        <w:br w:clear="none"/>
      </w:r>
    </w:p>
    <w:p>
      <w:pPr>
        <w:pStyle w:val="Normal"/>
      </w:pPr>
      <w:r>
        <w:t xml:space="preserve">    print(</w:t>
        <w:br w:clear="none"/>
      </w:r>
    </w:p>
    <w:p>
      <w:pPr>
        <w:pStyle w:val="Normal"/>
      </w:pPr>
      <w:r>
        <w:t xml:space="preserve">      "{0:15s}   {1:^7s}    {2:8d}".format(</w:t>
        <w:br w:clear="none"/>
      </w:r>
    </w:p>
    <w:p>
      <w:pPr>
        <w:pStyle w:val="Normal"/>
      </w:pPr>
      <w:r>
        <w:t xml:space="preserve">        city.Name,</w:t>
        <w:br w:clear="none"/>
      </w:r>
    </w:p>
    <w:p>
      <w:pPr>
        <w:pStyle w:val="Normal"/>
      </w:pPr>
      <w:r>
        <w:t xml:space="preserve">        city.CountryCode,</w:t>
        <w:br w:clear="none"/>
      </w:r>
    </w:p>
    <w:p>
      <w:pPr>
        <w:pStyle w:val="Normal"/>
      </w:pPr>
      <w:r>
        <w:t xml:space="preserve">        city.Population</w:t>
        <w:br w:clear="none"/>
      </w:r>
    </w:p>
    <w:p>
      <w:pPr>
        <w:pStyle w:val="Normal"/>
      </w:pPr>
      <w:r>
        <w:t xml:space="preserve">      )</w:t>
        <w:br w:clear="none"/>
      </w:r>
    </w:p>
    <w:p>
      <w:pPr>
        <w:pStyle w:val="Normal"/>
      </w:pPr>
      <w:r>
        <w:t xml:space="preserve">    )</w:t>
        <w:br w:clear="none"/>
      </w:r>
    </w:p>
    <w:p>
      <w:pPr>
        <w:pStyle w:val="Normal"/>
      </w:pPr>
      <w:r>
        <w:t xml:space="preserve">    city = cursor.fetchone()</w:t>
        <w:br w:clear="none"/>
      </w:r>
    </w:p>
    <w:p>
      <w:pPr>
        <w:pStyle w:val="Normal"/>
      </w:pPr>
      <w:r>
        <w:t xml:space="preserve">cursor.close()</w:t>
        <w:br w:clear="none"/>
      </w:r>
    </w:p>
    <w:p>
      <w:pPr>
        <w:pStyle w:val="Normal"/>
      </w:pPr>
      <w:r>
        <w:t xml:space="preserve">db.close()</w:t>
        <w:br w:clear="none"/>
      </w:r>
    </w:p>
    <w:p>
      <w:pPr>
        <w:pStyle w:val="Para 12"/>
      </w:pPr>
      <w:r>
        <w:rPr>
          <w:rStyle w:val="Text4"/>
        </w:rPr>
        <w:t xml:space="preserve">Listing 5-3</w:t>
        <w:br w:clear="none"/>
      </w:r>
      <w:r>
        <w:t xml:space="preserve">Executing a Query in a Connection Pool Connection</w:t>
        <w:br w:clear="none"/>
      </w:r>
    </w:p>
    <w:p>
      <w:bookmarkStart w:id="2078" w:name="The_program_is_straightforward"/>
      <w:pPr>
        <w:pStyle w:val="Para 01"/>
      </w:pPr>
      <w:r>
        <w:t>The program is straightforward. After the connection has been created, a connection is fetched. The query is executing in a cursor using named tuples. When the query result has been handled, the cursor is closed, and the connection is returned to the pool. As you can see, there is nothing special in the example compared with the queries in the previous chapters, other than the fact that the connection came out of a pool. The output of executing the program is</w:t>
      </w:r>
      <w:bookmarkEnd w:id="2078"/>
    </w:p>
    <w:p>
      <w:bookmarkStart w:id="2079" w:name="City______________Country___Popu"/>
      <w:bookmarkStart w:id="2080" w:name="City______________Country___Popu_1"/>
      <w:pPr>
        <w:pStyle w:val="Para 05"/>
      </w:pPr>
      <w:r>
        <w:t xml:space="preserve">City              Country   Population</w:t>
        <w:br w:clear="none"/>
      </w:r>
      <w:bookmarkEnd w:id="2079"/>
      <w:bookmarkEnd w:id="2080"/>
    </w:p>
    <w:p>
      <w:pPr>
        <w:pStyle w:val="Para 05"/>
      </w:pPr>
      <w:r>
        <w:t xml:space="preserve">Sydney              AUS       3276207</w:t>
        <w:br w:clear="none"/>
      </w:r>
    </w:p>
    <w:p>
      <w:pPr>
        <w:pStyle w:val="Para 05"/>
      </w:pPr>
      <w:r>
        <w:t xml:space="preserve">Melbourne           AUS       2865329</w:t>
        <w:br w:clear="none"/>
      </w:r>
    </w:p>
    <w:p>
      <w:pPr>
        <w:pStyle w:val="Para 05"/>
      </w:pPr>
      <w:r>
        <w:t xml:space="preserve">Brisbane            AUS       1291117</w:t>
        <w:br w:clear="none"/>
      </w:r>
    </w:p>
    <w:p>
      <w:pPr>
        <w:pStyle w:val="Para 05"/>
      </w:pPr>
      <w:r>
        <w:t xml:space="preserve">Perth               AUS       1096829</w:t>
        <w:br w:clear="none"/>
      </w:r>
    </w:p>
    <w:p>
      <w:pPr>
        <w:pStyle w:val="Para 05"/>
      </w:pPr>
      <w:r>
        <w:t xml:space="preserve">Adelaide            AUS        978100</w:t>
        <w:br w:clear="none"/>
      </w:r>
    </w:p>
    <w:p>
      <w:pPr>
        <w:pStyle w:val="Para 05"/>
      </w:pPr>
      <w:r>
        <w:t xml:space="preserve">Canberra            AUS        322723</w:t>
        <w:br w:clear="none"/>
      </w:r>
    </w:p>
    <w:p>
      <w:pPr>
        <w:pStyle w:val="Para 05"/>
      </w:pPr>
      <w:r>
        <w:t xml:space="preserve">Gold Coast          AUS        311932</w:t>
        <w:br w:clear="none"/>
      </w:r>
    </w:p>
    <w:p>
      <w:pPr>
        <w:pStyle w:val="Para 05"/>
      </w:pPr>
      <w:r>
        <w:t xml:space="preserve">Newcastle           AUS        270324</w:t>
        <w:br w:clear="none"/>
      </w:r>
    </w:p>
    <w:p>
      <w:pPr>
        <w:pStyle w:val="Para 05"/>
      </w:pPr>
      <w:r>
        <w:t xml:space="preserve">Central Coast       AUS        227657</w:t>
        <w:br w:clear="none"/>
      </w:r>
    </w:p>
    <w:p>
      <w:pPr>
        <w:pStyle w:val="Para 05"/>
      </w:pPr>
      <w:r>
        <w:t xml:space="preserve">Wollongong          AUS        219761</w:t>
        <w:br w:clear="none"/>
      </w:r>
    </w:p>
    <w:p>
      <w:pPr>
        <w:pStyle w:val="Para 05"/>
      </w:pPr>
      <w:r>
        <w:t xml:space="preserve">Hobart              AUS        126118</w:t>
        <w:br w:clear="none"/>
      </w:r>
    </w:p>
    <w:p>
      <w:pPr>
        <w:pStyle w:val="Para 05"/>
      </w:pPr>
      <w:r>
        <w:t xml:space="preserve">Geelong             AUS        125382</w:t>
        <w:br w:clear="none"/>
      </w:r>
    </w:p>
    <w:p>
      <w:pPr>
        <w:pStyle w:val="Para 05"/>
      </w:pPr>
      <w:r>
        <w:t xml:space="preserve">Townsville          AUS        109914</w:t>
        <w:br w:clear="none"/>
      </w:r>
    </w:p>
    <w:p>
      <w:pPr>
        <w:pStyle w:val="Para 05"/>
      </w:pPr>
      <w:r>
        <w:t xml:space="preserve">Cairns              AUS         92273</w:t>
        <w:br w:clear="none"/>
      </w:r>
    </w:p>
    <w:p>
      <w:bookmarkStart w:id="2081" w:name="The_final_thing_to_consider_for"/>
      <w:pPr>
        <w:pStyle w:val="Para 01"/>
      </w:pPr>
      <w:r>
        <w:t>The final thing to consider for connection pools is how to reconfigure the connections in the pool and the impact it has on the connections.</w:t>
      </w:r>
      <w:bookmarkEnd w:id="2081"/>
    </w:p>
    <w:p>
      <w:bookmarkStart w:id="2082" w:name="Reconfiguring_the_ConnectionsWhe"/>
      <w:pPr>
        <w:pStyle w:val="Heading 2"/>
      </w:pPr>
      <w:r>
        <w:t xml:space="preserve">Reconfiguring the </w:t>
        <w:bookmarkStart w:id="2083" w:name="Connections"/>
        <w:t>Connections</w:t>
        <w:bookmarkEnd w:id="2083"/>
      </w:r>
      <w:bookmarkEnd w:id="2082"/>
    </w:p>
    <w:p>
      <w:bookmarkStart w:id="2084" w:name="When_you_use_a_standalone_connec"/>
      <w:pPr>
        <w:pStyle w:val="Para 01"/>
      </w:pPr>
      <w:r>
        <w:t xml:space="preserve">When you use a standalone connection like in Chapters </w:t>
      </w:r>
      <w:hyperlink w:anchor="Top_of_463459_1_En_3_Chapter_xht">
        <w:r>
          <w:rPr>
            <w:rStyle w:val="Text5"/>
          </w:rPr>
          <w:t>3</w:t>
        </w:r>
      </w:hyperlink>
      <w:r>
        <w:t xml:space="preserve"> and </w:t>
      </w:r>
      <w:hyperlink w:anchor="Top_of_463459_1_En_4_Chapter_xht">
        <w:r>
          <w:rPr>
            <w:rStyle w:val="Text5"/>
          </w:rPr>
          <w:t>4</w:t>
        </w:r>
      </w:hyperlink>
      <w:r>
        <w:t>, the concept of reconfiguring it is simple. The reconfiguration happens in the same execution flow as where the connection is used for queries. It is different, however, for pooled connections because some connections will be in the pool and others will be outside doing work. Changing the configuration for a connection used somewhere else in the application can cause undefined behavior and can cause queries to suddenly be executed as another user or on another MySQL Server instance than expected.</w:t>
      </w:r>
      <w:bookmarkEnd w:id="2084"/>
    </w:p>
    <w:p>
      <w:bookmarkStart w:id="2085" w:name="The_way_MySQL_Connector_Python_h"/>
      <w:pPr>
        <w:pStyle w:val="Para 01"/>
      </w:pPr>
      <w:r>
        <w:t>The way MySQL Connector/Python handles a reconfiguration request is that for a given connection it is only reconfigured when it is inside the pool. For connections in use at the time of the reconfiguration request, the change to the configuration is postponed until it is returned to the pool.</w:t>
      </w:r>
      <w:bookmarkEnd w:id="2085"/>
    </w:p>
    <w:p>
      <w:bookmarkStart w:id="2086" w:name="Listing_5_4_shows_an_example_of"/>
      <w:pPr>
        <w:pStyle w:val="Para 01"/>
      </w:pPr>
      <w:r>
        <w:t xml:space="preserve">Listing </w:t>
      </w:r>
      <w:hyperlink w:anchor="from_mysql_connector_import_pool_4">
        <w:r>
          <w:rPr>
            <w:rStyle w:val="Text5"/>
          </w:rPr>
          <w:t>5-4</w:t>
        </w:r>
      </w:hyperlink>
      <w:r>
        <w:t xml:space="preserve"> shows an example of reconfiguring the connections in a connection pool with two connections. One of the connections (</w:t>
      </w:r>
      <w:r>
        <w:rPr>
          <w:rStyle w:val="Text0"/>
        </w:rPr>
        <w:t>db1</w:t>
      </w:r>
      <w:r>
        <w:t xml:space="preserve">) is outside the pool at the time of the call to </w:t>
        <w:bookmarkStart w:id="2087" w:name="set_config_2"/>
        <w:t xml:space="preserve"> </w:t>
        <w:bookmarkEnd w:id="2087"/>
      </w:r>
      <w:r>
        <w:rPr>
          <w:rStyle w:val="Text0"/>
        </w:rPr>
        <w:t>set_config()</w:t>
      </w:r>
      <w:r>
        <w:t xml:space="preserve"> </w:t>
        <w:t>, whereas the other (</w:t>
      </w:r>
      <w:r>
        <w:rPr>
          <w:rStyle w:val="Text0"/>
        </w:rPr>
        <w:t>db2</w:t>
      </w:r>
      <w:r>
        <w:t>) is inside the pool.</w:t>
      </w:r>
      <w:bookmarkEnd w:id="2086"/>
    </w:p>
    <w:p>
      <w:bookmarkStart w:id="2088" w:name="from_mysql_connector_import_pool_5"/>
      <w:bookmarkStart w:id="2089" w:name="from_mysql_connector_import_pool_4"/>
      <w:pPr>
        <w:pStyle w:val="Normal"/>
      </w:pPr>
      <w:r>
        <w:t xml:space="preserve">from mysql.connector import pooling</w:t>
        <w:br w:clear="none"/>
      </w:r>
      <w:bookmarkEnd w:id="2088"/>
      <w:bookmarkEnd w:id="2089"/>
    </w:p>
    <w:p>
      <w:pPr>
        <w:pStyle w:val="Normal"/>
      </w:pPr>
      <w:r>
        <w:t xml:space="preserve">pool = pooling.MySQLConnectionPool(</w:t>
        <w:br w:clear="none"/>
      </w:r>
    </w:p>
    <w:p>
      <w:pPr>
        <w:pStyle w:val="Normal"/>
      </w:pPr>
      <w:r>
        <w:t xml:space="preserve">  option_files="my.ini",</w:t>
        <w:br w:clear="none"/>
      </w:r>
    </w:p>
    <w:p>
      <w:pPr>
        <w:pStyle w:val="Normal"/>
      </w:pPr>
      <w:r>
        <w:t xml:space="preserve">  pool_name="test",</w:t>
        <w:br w:clear="none"/>
      </w:r>
    </w:p>
    <w:p>
      <w:pPr>
        <w:pStyle w:val="Normal"/>
      </w:pPr>
      <w:r>
        <w:t xml:space="preserve">  pool_size=2,</w:t>
        <w:br w:clear="none"/>
      </w:r>
    </w:p>
    <w:p>
      <w:pPr>
        <w:pStyle w:val="Normal"/>
      </w:pPr>
      <w:r>
        <w:t xml:space="preserve">)</w:t>
        <w:br w:clear="none"/>
      </w:r>
    </w:p>
    <w:p>
      <w:pPr>
        <w:pStyle w:val="Normal"/>
      </w:pPr>
      <w:r>
        <w:t xml:space="preserve">print("{0:18s}: {1:3s}   {2:3s}".format(</w:t>
        <w:br w:clear="none"/>
      </w:r>
    </w:p>
    <w:p>
      <w:pPr>
        <w:pStyle w:val="Normal"/>
      </w:pPr>
      <w:r>
        <w:t xml:space="preserve">  "Stage", "db1", "db2"</w:t>
        <w:br w:clear="none"/>
      </w:r>
    </w:p>
    <w:p>
      <w:pPr>
        <w:pStyle w:val="Normal"/>
      </w:pPr>
      <w:r>
        <w:t xml:space="preserve">))</w:t>
        <w:br w:clear="none"/>
      </w:r>
    </w:p>
    <w:p>
      <w:pPr>
        <w:pStyle w:val="Normal"/>
      </w:pPr>
      <w:r>
        <w:t xml:space="preserve">print("-"*29)</w:t>
        <w:br w:clear="none"/>
      </w:r>
    </w:p>
    <w:p>
      <w:pPr>
        <w:pStyle w:val="Normal"/>
      </w:pPr>
      <w:r>
        <w:t xml:space="preserve">fmt = "{0:18s}: {1:3d}   {2:3d}"</w:t>
        <w:br w:clear="none"/>
      </w:r>
    </w:p>
    <w:p>
      <w:pPr>
        <w:pStyle w:val="Normal"/>
      </w:pPr>
      <w:r>
        <w:t xml:space="preserve">db1 = pool.get_connection()</w:t>
        <w:br w:clear="none"/>
      </w:r>
    </w:p>
    <w:p>
      <w:pPr>
        <w:pStyle w:val="Normal"/>
      </w:pPr>
      <w:r>
        <w:t xml:space="preserve">db2 = pool.get_connection()</w:t>
        <w:br w:clear="none"/>
      </w:r>
    </w:p>
    <w:p>
      <w:pPr>
        <w:pStyle w:val="Normal"/>
      </w:pPr>
      <w:r>
        <w:t xml:space="preserve">print(</w:t>
        <w:br w:clear="none"/>
      </w:r>
    </w:p>
    <w:p>
      <w:pPr>
        <w:pStyle w:val="Normal"/>
      </w:pPr>
      <w:r>
        <w:t xml:space="preserve">  fmt.format(</w:t>
        <w:br w:clear="none"/>
      </w:r>
    </w:p>
    <w:p>
      <w:pPr>
        <w:pStyle w:val="Normal"/>
      </w:pPr>
      <w:r>
        <w:t xml:space="preserve">    "Initially",</w:t>
        <w:br w:clear="none"/>
      </w:r>
    </w:p>
    <w:p>
      <w:pPr>
        <w:pStyle w:val="Normal"/>
      </w:pPr>
      <w:r>
        <w:t xml:space="preserve">    db1.connection_id,</w:t>
        <w:br w:clear="none"/>
      </w:r>
    </w:p>
    <w:p>
      <w:pPr>
        <w:pStyle w:val="Normal"/>
      </w:pPr>
      <w:r>
        <w:t xml:space="preserve">    db2.connection_id</w:t>
        <w:br w:clear="none"/>
      </w:r>
    </w:p>
    <w:p>
      <w:pPr>
        <w:pStyle w:val="Normal"/>
      </w:pPr>
      <w:r>
        <w:t xml:space="preserve">  )</w:t>
        <w:br w:clear="none"/>
      </w:r>
    </w:p>
    <w:p>
      <w:pPr>
        <w:pStyle w:val="Normal"/>
      </w:pPr>
      <w:r>
        <w:t xml:space="preserve">)</w:t>
        <w:br w:clear="none"/>
      </w:r>
    </w:p>
    <w:p>
      <w:pPr>
        <w:pStyle w:val="Normal"/>
      </w:pPr>
      <w:r>
        <w:t xml:space="preserve"># Return one of the connections before</w:t>
        <w:br w:clear="none"/>
      </w:r>
    </w:p>
    <w:p>
      <w:pPr>
        <w:pStyle w:val="Normal"/>
      </w:pPr>
      <w:r>
        <w:t xml:space="preserve"># the reconfiguration</w:t>
        <w:br w:clear="none"/>
      </w:r>
    </w:p>
    <w:p>
      <w:pPr>
        <w:pStyle w:val="Normal"/>
      </w:pPr>
      <w:r>
        <w:t xml:space="preserve">db2.close()</w:t>
        <w:br w:clear="none"/>
      </w:r>
    </w:p>
    <w:p>
      <w:pPr>
        <w:pStyle w:val="Normal"/>
      </w:pPr>
      <w:r>
        <w:t xml:space="preserve"># Reconfigure </w:t>
        <w:br w:clear="none"/>
        <w:bookmarkStart w:id="2090" w:name="the"/>
        <w:t xml:space="preserve">the</w:t>
        <w:bookmarkEnd w:id="2090"/>
        <w:br w:clear="none"/>
        <w:t xml:space="preserve"> connections</w:t>
        <w:br w:clear="none"/>
      </w:r>
    </w:p>
    <w:p>
      <w:pPr>
        <w:pStyle w:val="Para 06"/>
      </w:pPr>
      <w:r>
        <w:t xml:space="preserve">pool.set_config(user="pyuser"</w:t>
        <w:br w:clear="none"/>
      </w:r>
      <w:r>
        <w:rPr>
          <w:rStyle w:val="Text1"/>
        </w:rPr>
        <w:t xml:space="preserve">)</w:t>
        <w:br w:clear="none"/>
      </w:r>
    </w:p>
    <w:p>
      <w:pPr>
        <w:pStyle w:val="Normal"/>
      </w:pPr>
      <w:r>
        <w:t xml:space="preserve"># Fetch db2 again</w:t>
        <w:br w:clear="none"/>
      </w:r>
    </w:p>
    <w:p>
      <w:pPr>
        <w:pStyle w:val="Normal"/>
      </w:pPr>
      <w:r>
        <w:t xml:space="preserve">db2 = pool.get_connection()</w:t>
        <w:br w:clear="none"/>
      </w:r>
    </w:p>
    <w:p>
      <w:pPr>
        <w:pStyle w:val="Normal"/>
      </w:pPr>
      <w:r>
        <w:t xml:space="preserve">print(</w:t>
        <w:br w:clear="none"/>
      </w:r>
    </w:p>
    <w:p>
      <w:pPr>
        <w:pStyle w:val="Normal"/>
      </w:pPr>
      <w:r>
        <w:t xml:space="preserve">  fmt.format(</w:t>
        <w:br w:clear="none"/>
      </w:r>
    </w:p>
    <w:p>
      <w:pPr>
        <w:pStyle w:val="Normal"/>
      </w:pPr>
      <w:r>
        <w:t xml:space="preserve">    "After set_config()",</w:t>
        <w:br w:clear="none"/>
      </w:r>
    </w:p>
    <w:p>
      <w:pPr>
        <w:pStyle w:val="Normal"/>
      </w:pPr>
      <w:r>
        <w:t xml:space="preserve">    db1.connection_id,</w:t>
        <w:br w:clear="none"/>
      </w:r>
    </w:p>
    <w:p>
      <w:pPr>
        <w:pStyle w:val="Normal"/>
      </w:pPr>
      <w:r>
        <w:t xml:space="preserve">    db2.connection_id</w:t>
        <w:br w:clear="none"/>
      </w:r>
    </w:p>
    <w:p>
      <w:pPr>
        <w:pStyle w:val="Normal"/>
      </w:pPr>
      <w:r>
        <w:t xml:space="preserve">  )</w:t>
        <w:br w:clear="none"/>
      </w:r>
    </w:p>
    <w:p>
      <w:pPr>
        <w:pStyle w:val="Normal"/>
      </w:pPr>
      <w:r>
        <w:t xml:space="preserve">)</w:t>
        <w:br w:clear="none"/>
      </w:r>
    </w:p>
    <w:p>
      <w:pPr>
        <w:pStyle w:val="Normal"/>
      </w:pPr>
      <w:r>
        <w:t xml:space="preserve"># Return the db1 connection to the pool</w:t>
        <w:br w:clear="none"/>
      </w:r>
    </w:p>
    <w:p>
      <w:pPr>
        <w:pStyle w:val="Normal"/>
      </w:pPr>
      <w:r>
        <w:t xml:space="preserve"># and refetch it.</w:t>
        <w:br w:clear="none"/>
      </w:r>
    </w:p>
    <w:p>
      <w:pPr>
        <w:pStyle w:val="Normal"/>
      </w:pPr>
      <w:r>
        <w:t xml:space="preserve">db1.close()</w:t>
        <w:br w:clear="none"/>
      </w:r>
    </w:p>
    <w:p>
      <w:pPr>
        <w:pStyle w:val="Normal"/>
      </w:pPr>
      <w:r>
        <w:t xml:space="preserve">db1 = pool.get_connection()</w:t>
        <w:br w:clear="none"/>
      </w:r>
    </w:p>
    <w:p>
      <w:pPr>
        <w:pStyle w:val="Normal"/>
      </w:pPr>
      <w:r>
        <w:t xml:space="preserve">print(</w:t>
        <w:br w:clear="none"/>
      </w:r>
    </w:p>
    <w:p>
      <w:pPr>
        <w:pStyle w:val="Normal"/>
      </w:pPr>
      <w:r>
        <w:t xml:space="preserve">  fmt.format(</w:t>
        <w:br w:clear="none"/>
      </w:r>
    </w:p>
    <w:p>
      <w:pPr>
        <w:pStyle w:val="Normal"/>
      </w:pPr>
      <w:r>
        <w:t xml:space="preserve">    "After refetching",</w:t>
        <w:br w:clear="none"/>
      </w:r>
    </w:p>
    <w:p>
      <w:pPr>
        <w:pStyle w:val="Normal"/>
      </w:pPr>
      <w:r>
        <w:t xml:space="preserve">    db1.connection_id,</w:t>
        <w:br w:clear="none"/>
      </w:r>
    </w:p>
    <w:p>
      <w:pPr>
        <w:pStyle w:val="Normal"/>
      </w:pPr>
      <w:r>
        <w:t xml:space="preserve">    db2.connection_id</w:t>
        <w:br w:clear="none"/>
      </w:r>
    </w:p>
    <w:p>
      <w:pPr>
        <w:pStyle w:val="Normal"/>
      </w:pPr>
      <w:r>
        <w:t xml:space="preserve">  )</w:t>
        <w:br w:clear="none"/>
      </w:r>
    </w:p>
    <w:p>
      <w:pPr>
        <w:pStyle w:val="Normal"/>
      </w:pPr>
      <w:r>
        <w:t xml:space="preserve">)</w:t>
        <w:br w:clear="none"/>
      </w:r>
    </w:p>
    <w:p>
      <w:pPr>
        <w:pStyle w:val="Normal"/>
      </w:pPr>
      <w:r>
        <w:t xml:space="preserve">db1.close()</w:t>
        <w:br w:clear="none"/>
      </w:r>
    </w:p>
    <w:p>
      <w:pPr>
        <w:pStyle w:val="Normal"/>
      </w:pPr>
      <w:r>
        <w:t xml:space="preserve">db2.close()</w:t>
        <w:br w:clear="none"/>
      </w:r>
    </w:p>
    <w:p>
      <w:pPr>
        <w:pStyle w:val="Para 12"/>
      </w:pPr>
      <w:r>
        <w:rPr>
          <w:rStyle w:val="Text4"/>
        </w:rPr>
        <w:t xml:space="preserve">Listing 5-4</w:t>
        <w:br w:clear="none"/>
      </w:r>
      <w:r>
        <w:t xml:space="preserve">Using the </w:t>
        <w:br w:clear="none"/>
        <w:bookmarkStart w:id="2091" w:name="set_config_3"/>
        <w:t xml:space="preserve"/>
        <w:bookmarkEnd w:id="2091"/>
        <w:br w:clear="none"/>
        <w:t xml:space="preserve">                          </w:t>
        <w:br w:clear="none"/>
      </w:r>
      <w:r>
        <w:rPr>
          <w:rStyle w:val="Text0"/>
        </w:rPr>
        <w:t xml:space="preserve">set_config()</w:t>
        <w:br w:clear="none"/>
      </w:r>
      <w:r>
        <w:t xml:space="preserve"/>
        <w:br w:clear="none"/>
        <w:t xml:space="preserve">                          </w:t>
        <w:br w:clear="none"/>
        <w:t xml:space="preserve">                          </w:t>
        <w:br w:clear="none"/>
        <w:t xml:space="preserve">                          </w:t>
        <w:br w:clear="none"/>
        <w:t xml:space="preserve">                        </w:t>
        <w:br w:clear="none"/>
        <w:t xml:space="preserve"> Method</w:t>
        <w:br w:clear="none"/>
      </w:r>
    </w:p>
    <w:p>
      <w:bookmarkStart w:id="2092" w:name="A_connection_pool_is_first_creat_1"/>
      <w:pPr>
        <w:pStyle w:val="Para 01"/>
      </w:pPr>
      <w:r>
        <w:t xml:space="preserve">A connection pool is first created. Two connections are then retrieved (exhausting the pool) and the connection IDs are printed. The </w:t>
      </w:r>
      <w:r>
        <w:rPr>
          <w:rStyle w:val="Text0"/>
        </w:rPr>
        <w:t>db2</w:t>
      </w:r>
      <w:r>
        <w:t xml:space="preserve"> connection is returned before the reconfiguration, whereas </w:t>
      </w:r>
      <w:r>
        <w:rPr>
          <w:rStyle w:val="Text0"/>
        </w:rPr>
        <w:t>db1</w:t>
      </w:r>
      <w:r>
        <w:t xml:space="preserve"> stays in use. After reconfiguring the connection, the connection IDs are printed again. In this case, there is not </w:t>
        <w:bookmarkStart w:id="2093" w:name="actually"/>
        <w:t>actually</w:t>
        <w:bookmarkEnd w:id="2093"/>
        <w:t xml:space="preserve"> any change to the configuration, but that does not affect how MySQL Connector/Python behaves. Finally, the </w:t>
      </w:r>
      <w:r>
        <w:rPr>
          <w:rStyle w:val="Text0"/>
        </w:rPr>
        <w:t>db1</w:t>
      </w:r>
      <w:r>
        <w:t xml:space="preserve"> connection is returned to the pool and retrieved again, and the connection ID is printed a last time. The output is similar to</w:t>
      </w:r>
      <w:bookmarkEnd w:id="2092"/>
    </w:p>
    <w:p>
      <w:bookmarkStart w:id="2094" w:name="Stage_______________db1___db2_1"/>
      <w:bookmarkStart w:id="2095" w:name="Stage_______________db1___db2"/>
      <w:pPr>
        <w:pStyle w:val="Normal"/>
      </w:pPr>
      <w:r>
        <w:t xml:space="preserve">Stage             : db1   db2</w:t>
        <w:br w:clear="none"/>
      </w:r>
      <w:bookmarkEnd w:id="2094"/>
      <w:bookmarkEnd w:id="2095"/>
    </w:p>
    <w:p>
      <w:pPr>
        <w:pStyle w:val="Normal"/>
      </w:pPr>
      <w:r>
        <w:t xml:space="preserve">-----------------------------</w:t>
        <w:br w:clear="none"/>
      </w:r>
    </w:p>
    <w:p>
      <w:pPr>
        <w:pStyle w:val="Normal"/>
      </w:pPr>
      <w:r>
        <w:t xml:space="preserve">Initially         : 369   370</w:t>
        <w:br w:clear="none"/>
      </w:r>
    </w:p>
    <w:p>
      <w:pPr>
        <w:pStyle w:val="Normal"/>
      </w:pPr>
      <w:r>
        <w:t xml:space="preserve">After set_config(): 369   371</w:t>
        <w:br w:clear="none"/>
      </w:r>
    </w:p>
    <w:p>
      <w:pPr>
        <w:pStyle w:val="Normal"/>
      </w:pPr>
      <w:r>
        <w:t xml:space="preserve">After refetching  : 372   371</w:t>
        <w:br w:clear="none"/>
      </w:r>
    </w:p>
    <w:p>
      <w:bookmarkStart w:id="2096" w:name="A_change_in_connection_ID_means"/>
      <w:pPr>
        <w:pStyle w:val="Para 01"/>
      </w:pPr>
      <w:r>
        <w:t xml:space="preserve">A change in connection ID means the old connection was closed, the connection configuration was updated, and the connection reestablished. You can see from the output that the connection ID of the </w:t>
      </w:r>
      <w:r>
        <w:rPr>
          <w:rStyle w:val="Text0"/>
        </w:rPr>
        <w:t>db1</w:t>
      </w:r>
      <w:r>
        <w:t xml:space="preserve"> connection does not change by the call to </w:t>
        <w:bookmarkStart w:id="2097" w:name="set_config_4"/>
        <w:t xml:space="preserve"> </w:t>
        <w:bookmarkEnd w:id="2097"/>
      </w:r>
      <w:r>
        <w:rPr>
          <w:rStyle w:val="Text0"/>
        </w:rPr>
        <w:t>set_config()</w:t>
      </w:r>
      <w:r>
        <w:t xml:space="preserve"> </w:t>
        <w:t xml:space="preserve">. Connections already fetched from the pool will not have the configuration updated until it is returned to the pool. Connections sitting in the pool, like the one used with </w:t>
      </w:r>
      <w:r>
        <w:rPr>
          <w:rStyle w:val="Text0"/>
        </w:rPr>
        <w:t>db2</w:t>
      </w:r>
      <w:r>
        <w:t xml:space="preserve">, will be updated immediately. After the </w:t>
      </w:r>
      <w:r>
        <w:rPr>
          <w:rStyle w:val="Text0"/>
        </w:rPr>
        <w:t>db1</w:t>
      </w:r>
      <w:r>
        <w:t xml:space="preserve"> connection goes back in the pool and is fetched again, the connection ID is changed, reflecting the reconnect that happened when the configuration was updated.</w:t>
      </w:r>
      <w:bookmarkEnd w:id="2096"/>
    </w:p>
    <w:p>
      <w:bookmarkStart w:id="2098" w:name="This_concludes_the_discussion_of_3"/>
      <w:pPr>
        <w:pStyle w:val="Para 01"/>
      </w:pPr>
      <w:r>
        <w:t xml:space="preserve">This concludes the discussion of connection pools. There is another </w:t>
        <w:bookmarkStart w:id="2099" w:name="advanced"/>
        <w:t>advanced</w:t>
        <w:bookmarkEnd w:id="2099"/>
        <w:t xml:space="preserve"> topic for connections: failover </w:t>
        <w:bookmarkStart w:id="2100" w:name="configuration_6"/>
        <w:t>configuration</w:t>
        <w:bookmarkEnd w:id="2100"/>
        <w:t>. It will be the final topic of the chapter.</w:t>
      </w:r>
      <w:bookmarkEnd w:id="2098"/>
    </w:p>
    <w:p>
      <w:bookmarkStart w:id="2101" w:name="Connection_FailoverMany_applicat"/>
      <w:pPr>
        <w:pStyle w:val="Heading 2"/>
      </w:pPr>
      <w:r>
        <w:t>Connection Failover</w:t>
      </w:r>
      <w:bookmarkEnd w:id="2101"/>
    </w:p>
    <w:p>
      <w:bookmarkStart w:id="2102" w:name="Many_applications_today_need_to"/>
      <w:pPr>
        <w:pStyle w:val="Para 01"/>
      </w:pPr>
      <w:r>
        <w:t>Many applications today need to be available 24x7. However, it is still necessary to be able to perform maintenance on the database backend, for example in order to upgrade the operating system or MySQL Server. There may also be an outage due to hardware issues or a problem with the database. How is the application going to stay online when the database instance is not available? The answer is to perform a failover to another MySQL Server instance with the same data.</w:t>
      </w:r>
      <w:bookmarkEnd w:id="2102"/>
    </w:p>
    <w:p>
      <w:bookmarkStart w:id="2103" w:name="There_are_several_ways_to_implem"/>
      <w:pPr>
        <w:pStyle w:val="Para 01"/>
      </w:pPr>
      <w:r>
        <w:t>There are several ways to implement high availability for an application. This is a large and interesting topic and many books have been written about it. So, it is not possible to discuss it in detail in this book. One option, however, is directly related to MySQL Connector/Python: the possibility of the connector to automatically fail over when the primary database is not available.</w:t>
      </w:r>
      <w:bookmarkEnd w:id="2103"/>
    </w:p>
    <w:p>
      <w:bookmarkStart w:id="2104" w:name="This_section_will_go_through_how"/>
      <w:pPr>
        <w:pStyle w:val="Para 01"/>
      </w:pPr>
      <w:r>
        <w:t>This section will go through how the built-in failover in MySQL Connector/Python works. The first topic is configuration, then how to use failover in the application code, and finally there will be an example.</w:t>
      </w:r>
      <w:bookmarkEnd w:id="2104"/>
    </w:p>
    <w:p>
      <w:bookmarkStart w:id="2105" w:name="NoteIt_can_be_easy_to_think_that"/>
      <w:pPr>
        <w:pStyle w:val="Para 10"/>
      </w:pPr>
      <w:r>
        <w:rPr>
          <w:rStyle w:val="Text8"/>
        </w:rPr>
        <w:t>Note</w:t>
      </w:r>
      <w:r>
        <w:bookmarkStart w:id="2106" w:name="It_can_be_easy_to_think_that_all"/>
        <w:t>It can be easy to think that all that is required to implement failover is to configure it. However, for the failover to work properly, the application must be coded with failovers in mind. There will be more information in the “Coding for Failover” section.</w:t>
        <w:bookmarkEnd w:id="2106"/>
      </w:r>
      <w:bookmarkEnd w:id="2105"/>
    </w:p>
    <w:p>
      <w:bookmarkStart w:id="2107" w:name="Failover_ConfigurationConfigurin"/>
      <w:pPr>
        <w:pStyle w:val="Heading 2"/>
      </w:pPr>
      <w:r>
        <w:t>Failover Configuration</w:t>
      </w:r>
      <w:bookmarkEnd w:id="2107"/>
    </w:p>
    <w:p>
      <w:bookmarkStart w:id="2108" w:name="Configuring_the_application_to_u"/>
      <w:pPr>
        <w:pStyle w:val="Para 01"/>
      </w:pPr>
      <w:r>
        <w:t xml:space="preserve">Configuring the </w:t>
        <w:bookmarkStart w:id="2109" w:name="application"/>
        <w:t>application</w:t>
        <w:bookmarkEnd w:id="2109"/>
        <w:t xml:space="preserve"> to use the failover feature in MySQL Connector/Python is the simplest part of using failover. There is just one option to consider: the </w:t>
      </w:r>
      <w:r>
        <w:rPr>
          <w:rStyle w:val="Text0"/>
        </w:rPr>
        <w:t>failover</w:t>
      </w:r>
      <w:r>
        <w:t xml:space="preserve"> option.</w:t>
      </w:r>
      <w:bookmarkEnd w:id="2108"/>
    </w:p>
    <w:p>
      <w:bookmarkStart w:id="2110" w:name="The_failover_option_takes_a_tupl"/>
      <w:pPr>
        <w:pStyle w:val="Para 01"/>
      </w:pPr>
      <w:r>
        <w:t xml:space="preserve">The </w:t>
      </w:r>
      <w:r>
        <w:rPr>
          <w:rStyle w:val="Text0"/>
        </w:rPr>
        <w:t>failover</w:t>
      </w:r>
      <w:r>
        <w:t xml:space="preserve"> option takes a tuple (or list) with a dictionary for each MySQL Server instance to consider when creating a connection. The dictionaries must have the connection options that are unique for that </w:t>
        <w:bookmarkStart w:id="2111" w:name="instance"/>
        <w:t>instance</w:t>
        <w:bookmarkEnd w:id="2111"/>
        <w:t xml:space="preserve">. Common connection options can be set as normal. If an option is specified both in the argument list to the </w:t>
        <w:bookmarkStart w:id="2112" w:name="mysql_connector_connect_13"/>
        <w:t xml:space="preserve"> </w:t>
        <w:bookmarkEnd w:id="2112"/>
      </w:r>
      <w:r>
        <w:rPr>
          <w:rStyle w:val="Text0"/>
        </w:rPr>
        <w:t>mysql.connector.connect()</w:t>
      </w:r>
      <w:r>
        <w:t xml:space="preserve"> </w:t>
        <w:t xml:space="preserve"> function and in a </w:t>
      </w:r>
      <w:r>
        <w:rPr>
          <w:rStyle w:val="Text0"/>
        </w:rPr>
        <w:t>failover</w:t>
      </w:r>
      <w:r>
        <w:t xml:space="preserve"> dictionary, the value in the </w:t>
      </w:r>
      <w:r>
        <w:rPr>
          <w:rStyle w:val="Text0"/>
        </w:rPr>
        <w:t>failover</w:t>
      </w:r>
      <w:r>
        <w:t xml:space="preserve"> dictionary takes precedence.</w:t>
      </w:r>
      <w:bookmarkEnd w:id="2110"/>
    </w:p>
    <w:p>
      <w:bookmarkStart w:id="2113" w:name="The_failover_option_supports_a_s"/>
      <w:pPr>
        <w:pStyle w:val="Para 11"/>
      </w:pPr>
      <w:r>
        <w:t xml:space="preserve">The </w:t>
      </w:r>
      <w:r>
        <w:rPr>
          <w:rStyle w:val="Text0"/>
        </w:rPr>
        <w:t>failover</w:t>
      </w:r>
      <w:r>
        <w:t xml:space="preserve"> option supports a subset of the connection options. Only the options that are directly related to specifying where to connect to, which user, and connection pool options are allowed. The complete list of supported options is</w:t>
      </w:r>
      <w:bookmarkEnd w:id="2113"/>
    </w:p>
    <w:p>
      <w:bookmarkStart w:id="2114" w:name="user_8"/>
      <w:pPr>
        <w:pStyle w:val="Para 04"/>
      </w:pPr>
      <w:r>
        <w:rPr>
          <w:rStyle w:val="Text3"/>
        </w:rPr>
        <w:t/>
      </w:r>
      <w:r>
        <w:t>user</w:t>
      </w:r>
      <w:r>
        <w:rPr>
          <w:rStyle w:val="Text3"/>
        </w:rPr>
        <w:t xml:space="preserve"> </w:t>
      </w:r>
      <w:bookmarkEnd w:id="2114"/>
    </w:p>
    <w:p>
      <w:bookmarkStart w:id="2115" w:name="password_6"/>
      <w:pPr>
        <w:pStyle w:val="Para 04"/>
      </w:pPr>
      <w:r>
        <w:rPr>
          <w:rStyle w:val="Text3"/>
        </w:rPr>
        <w:t/>
      </w:r>
      <w:r>
        <w:t>password</w:t>
      </w:r>
      <w:r>
        <w:rPr>
          <w:rStyle w:val="Text3"/>
        </w:rPr>
        <w:t xml:space="preserve"> </w:t>
      </w:r>
      <w:bookmarkEnd w:id="2115"/>
    </w:p>
    <w:p>
      <w:bookmarkStart w:id="2116" w:name="host_2"/>
      <w:pPr>
        <w:pStyle w:val="Para 04"/>
      </w:pPr>
      <w:r>
        <w:rPr>
          <w:rStyle w:val="Text3"/>
        </w:rPr>
        <w:t/>
      </w:r>
      <w:r>
        <w:t>host</w:t>
      </w:r>
      <w:r>
        <w:rPr>
          <w:rStyle w:val="Text3"/>
        </w:rPr>
        <w:t xml:space="preserve"> </w:t>
      </w:r>
      <w:bookmarkEnd w:id="2116"/>
    </w:p>
    <w:p>
      <w:bookmarkStart w:id="2117" w:name="port_2"/>
      <w:pPr>
        <w:pStyle w:val="Para 04"/>
      </w:pPr>
      <w:r>
        <w:rPr>
          <w:rStyle w:val="Text3"/>
        </w:rPr>
        <w:t/>
      </w:r>
      <w:r>
        <w:t>port</w:t>
      </w:r>
      <w:r>
        <w:rPr>
          <w:rStyle w:val="Text3"/>
        </w:rPr>
        <w:t xml:space="preserve"> </w:t>
      </w:r>
      <w:bookmarkEnd w:id="2117"/>
    </w:p>
    <w:p>
      <w:bookmarkStart w:id="2118" w:name="unix_socket_2"/>
      <w:pPr>
        <w:pStyle w:val="Para 04"/>
      </w:pPr>
      <w:r>
        <w:rPr>
          <w:rStyle w:val="Text3"/>
        </w:rPr>
        <w:t/>
      </w:r>
      <w:r>
        <w:t>unix_socket</w:t>
      </w:r>
      <w:r>
        <w:rPr>
          <w:rStyle w:val="Text3"/>
        </w:rPr>
        <w:t xml:space="preserve"> </w:t>
      </w:r>
      <w:bookmarkEnd w:id="2118"/>
    </w:p>
    <w:p>
      <w:bookmarkStart w:id="2119" w:name="database_5"/>
      <w:pPr>
        <w:pStyle w:val="Para 04"/>
      </w:pPr>
      <w:r>
        <w:rPr>
          <w:rStyle w:val="Text3"/>
        </w:rPr>
        <w:t/>
      </w:r>
      <w:r>
        <w:t>database</w:t>
      </w:r>
      <w:r>
        <w:rPr>
          <w:rStyle w:val="Text3"/>
        </w:rPr>
        <w:t xml:space="preserve"> </w:t>
      </w:r>
      <w:bookmarkEnd w:id="2119"/>
    </w:p>
    <w:p>
      <w:bookmarkStart w:id="2120" w:name="po"/>
      <w:pPr>
        <w:pStyle w:val="Para 04"/>
      </w:pPr>
      <w:r>
        <w:rPr>
          <w:rStyle w:val="Text3"/>
        </w:rPr>
        <w:t/>
        <w:bookmarkStart w:id="2121" w:name="pool_name_5"/>
        <w:t xml:space="preserve"> </w:t>
        <w:bookmarkEnd w:id="2121"/>
      </w:r>
      <w:r>
        <w:t>pool_name</w:t>
      </w:r>
      <w:r>
        <w:rPr>
          <w:rStyle w:val="Text3"/>
        </w:rPr>
        <w:t xml:space="preserve"> </w:t>
        <w:t xml:space="preserve"> </w:t>
      </w:r>
      <w:bookmarkEnd w:id="2120"/>
    </w:p>
    <w:p>
      <w:bookmarkStart w:id="2122" w:name="pool_size_1"/>
      <w:pPr>
        <w:pStyle w:val="Para 04"/>
      </w:pPr>
      <w:r>
        <w:rPr>
          <w:rStyle w:val="Text3"/>
        </w:rPr>
        <w:t/>
      </w:r>
      <w:r>
        <w:t>pool_size</w:t>
      </w:r>
      <w:r>
        <w:rPr>
          <w:rStyle w:val="Text3"/>
        </w:rPr>
        <w:t xml:space="preserve"> </w:t>
      </w:r>
      <w:bookmarkEnd w:id="2122"/>
    </w:p>
    <w:p>
      <w:bookmarkStart w:id="2123" w:name="In_general__it_is_preferable_to"/>
      <w:pPr>
        <w:pStyle w:val="Para 01"/>
      </w:pPr>
      <w:r>
        <w:t xml:space="preserve">In general, it is preferable to keep the options as similar as possible for all of the MySQL Server instances because it reduces the chance of ending up with errors that are hard to debug. For example, if the user name is different, it increases the possibility that a change to the </w:t>
        <w:bookmarkStart w:id="2124" w:name="privileges"/>
        <w:t>privileges</w:t>
        <w:bookmarkEnd w:id="2124"/>
        <w:t xml:space="preserve"> ends up being different between the instances.</w:t>
      </w:r>
      <w:bookmarkEnd w:id="2123"/>
    </w:p>
    <w:p>
      <w:bookmarkStart w:id="2125" w:name="An_example_of_creating_a_connect"/>
      <w:pPr>
        <w:pStyle w:val="Para 01"/>
      </w:pPr>
      <w:r>
        <w:t>An example of creating a connection with failover is</w:t>
      </w:r>
      <w:bookmarkEnd w:id="2125"/>
    </w:p>
    <w:p>
      <w:bookmarkStart w:id="2126" w:name="import_mysql_connectorprimary_ar"/>
      <w:bookmarkStart w:id="2127" w:name="import_mysql_connectorprimary_ar_1"/>
      <w:pPr>
        <w:pStyle w:val="Normal"/>
      </w:pPr>
      <w:r>
        <w:t xml:space="preserve">import mysql.connector</w:t>
        <w:br w:clear="none"/>
      </w:r>
      <w:bookmarkEnd w:id="2126"/>
      <w:bookmarkEnd w:id="2127"/>
    </w:p>
    <w:p>
      <w:pPr>
        <w:pStyle w:val="Normal"/>
      </w:pPr>
      <w:r>
        <w:t xml:space="preserve">primary_args = {</w:t>
        <w:br w:clear="none"/>
      </w:r>
    </w:p>
    <w:p>
      <w:pPr>
        <w:pStyle w:val="Normal"/>
      </w:pPr>
      <w:r>
        <w:t xml:space="preserve">  "host": "192.168.56.10",</w:t>
        <w:br w:clear="none"/>
      </w:r>
    </w:p>
    <w:p>
      <w:pPr>
        <w:pStyle w:val="Normal"/>
      </w:pPr>
      <w:r>
        <w:t xml:space="preserve">}</w:t>
        <w:br w:clear="none"/>
      </w:r>
    </w:p>
    <w:p>
      <w:pPr>
        <w:pStyle w:val="Normal"/>
      </w:pPr>
      <w:r>
        <w:t xml:space="preserve">failover_args = {</w:t>
        <w:br w:clear="none"/>
      </w:r>
    </w:p>
    <w:p>
      <w:pPr>
        <w:pStyle w:val="Normal"/>
      </w:pPr>
      <w:r>
        <w:t xml:space="preserve">  "host": "192.168.56.11",</w:t>
        <w:br w:clear="none"/>
      </w:r>
    </w:p>
    <w:p>
      <w:pPr>
        <w:pStyle w:val="Normal"/>
      </w:pPr>
      <w:r>
        <w:t xml:space="preserve">}</w:t>
        <w:br w:clear="none"/>
      </w:r>
    </w:p>
    <w:p>
      <w:pPr>
        <w:pStyle w:val="Normal"/>
      </w:pPr>
      <w:r>
        <w:t xml:space="preserve">db = mysql.connector.connect(</w:t>
        <w:br w:clear="none"/>
      </w:r>
    </w:p>
    <w:p>
      <w:pPr>
        <w:pStyle w:val="Normal"/>
      </w:pPr>
      <w:r>
        <w:t xml:space="preserve">  option_files="my.ini",</w:t>
        <w:br w:clear="none"/>
      </w:r>
    </w:p>
    <w:p>
      <w:pPr>
        <w:pStyle w:val="Normal"/>
      </w:pPr>
      <w:r>
        <w:t xml:space="preserve">  failover=(</w:t>
        <w:br w:clear="none"/>
      </w:r>
    </w:p>
    <w:p>
      <w:pPr>
        <w:pStyle w:val="Normal"/>
      </w:pPr>
      <w:r>
        <w:t xml:space="preserve">    primary_args,</w:t>
        <w:br w:clear="none"/>
      </w:r>
    </w:p>
    <w:p>
      <w:pPr>
        <w:pStyle w:val="Normal"/>
      </w:pPr>
      <w:r>
        <w:t xml:space="preserve">    failover_args,</w:t>
        <w:br w:clear="none"/>
      </w:r>
    </w:p>
    <w:p>
      <w:pPr>
        <w:pStyle w:val="Normal"/>
      </w:pPr>
      <w:r>
        <w:t xml:space="preserve">  )</w:t>
        <w:br w:clear="none"/>
      </w:r>
    </w:p>
    <w:p>
      <w:pPr>
        <w:pStyle w:val="Normal"/>
      </w:pPr>
      <w:r>
        <w:t xml:space="preserve">)</w:t>
        <w:br w:clear="none"/>
      </w:r>
    </w:p>
    <w:p>
      <w:bookmarkStart w:id="2128" w:name="In_this_example__the_standard_my"/>
      <w:pPr>
        <w:pStyle w:val="Para 01"/>
      </w:pPr>
      <w:r>
        <w:t xml:space="preserve">In this example, the standard </w:t>
      </w:r>
      <w:r>
        <w:rPr>
          <w:rStyle w:val="Text0"/>
        </w:rPr>
        <w:t>my.ini</w:t>
      </w:r>
      <w:r>
        <w:t xml:space="preserve"> file is used to set the common options for the two instances. The only option set in the </w:t>
      </w:r>
      <w:r>
        <w:rPr>
          <w:rStyle w:val="Text0"/>
        </w:rPr>
        <w:t>failover</w:t>
      </w:r>
      <w:r>
        <w:t xml:space="preserve"> option is the </w:t>
      </w:r>
      <w:r>
        <w:rPr>
          <w:rStyle w:val="Text0"/>
        </w:rPr>
        <w:t>host</w:t>
      </w:r>
      <w:r>
        <w:t xml:space="preserve"> for each of the instances. MySQL Connector/Python will try to connect to the </w:t>
        <w:bookmarkStart w:id="2129" w:name="instances"/>
        <w:t>instances</w:t>
        <w:bookmarkEnd w:id="2129"/>
        <w:t xml:space="preserve"> in the order they are listed, so the first one listed will be the primary instance and the second one the failover instance. It is possible to add more instances if required.</w:t>
      </w:r>
      <w:bookmarkEnd w:id="2128"/>
    </w:p>
    <w:p>
      <w:bookmarkStart w:id="2130" w:name="NoteThe_order_in_which_the_MySQL"/>
      <w:pPr>
        <w:pStyle w:val="Para 10"/>
      </w:pPr>
      <w:r>
        <w:rPr>
          <w:rStyle w:val="Text8"/>
        </w:rPr>
        <w:t>Note</w:t>
      </w:r>
      <w:r>
        <w:bookmarkStart w:id="2131" w:name="The_order_in_which_the_MySQL_Ser"/>
        <w:t>The order in which the MySQL Server instances are added to the failover tuple matters. MySQL Connector/Python will try to connect to the instances in order starting with the first one listed.</w:t>
        <w:bookmarkEnd w:id="2131"/>
      </w:r>
      <w:bookmarkEnd w:id="2130"/>
    </w:p>
    <w:p>
      <w:bookmarkStart w:id="2132" w:name="The_only_time_the_instances_list"/>
      <w:pPr>
        <w:pStyle w:val="Para 01"/>
      </w:pPr>
      <w:r>
        <w:t xml:space="preserve">The only time the instances listed in the </w:t>
      </w:r>
      <w:r>
        <w:rPr>
          <w:rStyle w:val="Text0"/>
        </w:rPr>
        <w:t>failover</w:t>
      </w:r>
      <w:r>
        <w:t xml:space="preserve"> option are considered is when a new connection is requested. That is, if first a connection is created successfully and it only fails later, MySQL Connector/Python will not automatically reconnect, neither to the old instance nor one of the other instances. The </w:t>
        <w:bookmarkStart w:id="2133" w:name="detection"/>
        <w:t>detection</w:t>
        <w:bookmarkEnd w:id="2133"/>
        <w:t xml:space="preserve"> of a failed connection and establishing a new connection must be explicitly coded in the application. Similarly, the application must handle the case when it has run out of instances to connect to.</w:t>
      </w:r>
      <w:bookmarkEnd w:id="2132"/>
    </w:p>
    <w:p>
      <w:bookmarkStart w:id="2134" w:name="Coding_for_Failover"/>
      <w:pPr>
        <w:pStyle w:val="Heading 2"/>
      </w:pPr>
      <w:r>
        <w:t/>
        <w:bookmarkStart w:id="2135" w:name="Coding_for_Failover_1"/>
        <w:t>Coding for Failover</w:t>
        <w:bookmarkEnd w:id="2135"/>
        <w:t xml:space="preserve"> </w:t>
      </w:r>
      <w:bookmarkEnd w:id="2134"/>
    </w:p>
    <w:p>
      <w:bookmarkStart w:id="2136" w:name="As_mentioned__the_hard_part_of_w"/>
      <w:pPr>
        <w:pStyle w:val="Para 01"/>
      </w:pPr>
      <w:r>
        <w:t>As mentioned, the hard part of working with failover is to make the application work with them. MySQL Connector/Python provides the framework to connect to the first available instance, but it is up to the application to ensure it is used to improve the availability.</w:t>
      </w:r>
      <w:bookmarkEnd w:id="2136"/>
    </w:p>
    <w:p>
      <w:bookmarkStart w:id="2137" w:name="When_a_connection_fails__MySQL_C"/>
      <w:pPr>
        <w:pStyle w:val="Para 01"/>
      </w:pPr>
      <w:r>
        <w:t xml:space="preserve">When a connection fails, MySQL Connector/Python will never reconnect automatically. This is the case irrespective of whether the connection was made with or without the </w:t>
      </w:r>
      <w:r>
        <w:rPr>
          <w:rStyle w:val="Text0"/>
        </w:rPr>
        <w:t>failover</w:t>
      </w:r>
      <w:r>
        <w:t xml:space="preserve"> option. The reason for this is that it is in general not safe to just reconnect and continue as if nothing happened. For example, the application may be in the middle of a transaction when the disconnect happens, in which case it will be necessary to go back to the start of the transaction.</w:t>
      </w:r>
      <w:bookmarkEnd w:id="2137"/>
    </w:p>
    <w:p>
      <w:bookmarkStart w:id="2138" w:name="This_means_that_the_developer_mu"/>
      <w:pPr>
        <w:pStyle w:val="Para 11"/>
      </w:pPr>
      <w:r>
        <w:t xml:space="preserve">This means that the developer must check for errors when using a connector. Error handling in general is a topic of Chapter </w:t>
      </w:r>
      <w:hyperlink w:anchor="Top_of_463459_1_En_9_Chapter_xht">
        <w:r>
          <w:rPr>
            <w:rStyle w:val="Text12"/>
          </w:rPr>
          <w:t>9</w:t>
        </w:r>
      </w:hyperlink>
      <w:r>
        <w:t xml:space="preserve">. With respect to failover, the important thing is to check whether it is really a connection error; otherwise, there is little point in initializing a </w:t>
        <w:bookmarkStart w:id="2139" w:name="failover_1"/>
        <w:t>failover</w:t>
        <w:bookmarkEnd w:id="2139"/>
        <w:t xml:space="preserve">. Some common possibilities of connection errors that can occur after the connection has been created are listed in Table </w:t>
      </w:r>
      <w:hyperlink w:anchor="Table_5_3Common_Connection_Relat">
        <w:r>
          <w:rPr>
            <w:rStyle w:val="Text12"/>
          </w:rPr>
          <w:t>5-3</w:t>
        </w:r>
      </w:hyperlink>
      <w:r>
        <w:t>.</w:t>
      </w:r>
      <w:bookmarkEnd w:id="2138"/>
    </w:p>
    <w:p>
      <w:bookmarkStart w:id="2140" w:name="Table_5_3Common_Connection_Relat"/>
      <w:pPr>
        <w:pStyle w:val="Para 13"/>
      </w:pPr>
      <w:r>
        <w:rPr>
          <w:rStyle w:val="Text9"/>
        </w:rPr>
        <w:t>Table 5-3</w:t>
      </w:r>
      <w:r>
        <w:t>Common Connection-Related Errors</w:t>
      </w:r>
      <w:bookmarkEnd w:id="2140"/>
    </w:p>
    <w:tbl>
      <w:tblPr>
        <w:tblW w:type="auto" w:w="0"/>
      </w:tblPr>
      <w:tr>
        <w:tc>
          <w:tcPr>
            <w:tcW w:type="auto" w:w="0"/>
            <w:tcMar>
              <w:left w:type="dxa" w:w="200"/>
              <w:top w:type="dxa" w:w="200"/>
              <w:right w:type="dxa" w:w="200"/>
              <w:bottom w:type="dxa" w:w="200"/>
            </w:tcMar>
            <w:vAlign w:val="center"/>
          </w:tcPr>
          <w:p>
            <w:pPr>
              <w:pStyle w:val="1 Block"/>
            </w:pPr>
          </w:p>
          <w:p>
            <w:pPr>
              <w:pStyle w:val="Para 02"/>
            </w:pPr>
            <w:r>
              <w:t>Errno</w:t>
            </w:r>
          </w:p>
        </w:tc>
        <w:tc>
          <w:tcPr>
            <w:tcW w:type="auto" w:w="0"/>
            <w:tcMar>
              <w:left w:type="dxa" w:w="200"/>
              <w:top w:type="dxa" w:w="200"/>
              <w:right w:type="dxa" w:w="200"/>
              <w:bottom w:type="dxa" w:w="200"/>
            </w:tcMar>
            <w:vAlign w:val="center"/>
          </w:tcPr>
          <w:p>
            <w:pPr>
              <w:pStyle w:val="Para 02"/>
            </w:pPr>
            <w:r>
              <w:t>Errno – Define Symbol</w:t>
            </w:r>
          </w:p>
        </w:tc>
        <w:tc>
          <w:tcPr>
            <w:tcW w:type="auto" w:w="0"/>
            <w:tcMar>
              <w:left w:type="dxa" w:w="200"/>
              <w:top w:type="dxa" w:w="200"/>
              <w:right w:type="dxa" w:w="200"/>
              <w:bottom w:type="dxa" w:w="200"/>
            </w:tcMar>
            <w:vAlign w:val="center"/>
          </w:tcPr>
          <w:p>
            <w:pPr>
              <w:pStyle w:val="Para 02"/>
            </w:pPr>
            <w:r>
              <w:t>Error Message</w:t>
            </w:r>
          </w:p>
        </w:tc>
      </w:tr>
    </w:tbl>
    <w:tbl>
      <w:tblPr>
        <w:tblW w:type="auto" w:w="0"/>
      </w:tblPr>
      <w:tr>
        <w:tc>
          <w:tcPr>
            <w:tcW w:type="auto" w:w="0"/>
            <w:tcMar>
              <w:left w:type="dxa" w:w="200"/>
              <w:top w:type="dxa" w:w="200"/>
              <w:right w:type="dxa" w:w="200"/>
              <w:bottom w:type="dxa" w:w="200"/>
            </w:tcMar>
            <w:vAlign w:val="center"/>
          </w:tcPr>
          <w:p>
            <w:pPr>
              <w:pStyle w:val="Para 02"/>
            </w:pPr>
            <w:r>
              <w:t>(None)</w:t>
            </w:r>
          </w:p>
        </w:tc>
        <w:tc>
          <w:tcPr>
            <w:tcW w:type="auto" w:w="0"/>
            <w:tcMar>
              <w:left w:type="dxa" w:w="200"/>
              <w:top w:type="dxa" w:w="200"/>
              <w:right w:type="dxa" w:w="200"/>
              <w:bottom w:type="dxa" w:w="200"/>
            </w:tcMar>
            <w:vAlign w:val="center"/>
          </w:tcPr>
          <w:p>
            <w:pPr>
              <w:pStyle w:val="Para 02"/>
            </w:pPr>
            <w:r>
              <w:t>(None)</w:t>
            </w:r>
          </w:p>
        </w:tc>
        <w:tc>
          <w:tcPr>
            <w:tcW w:type="auto" w:w="0"/>
            <w:tcMar>
              <w:left w:type="dxa" w:w="200"/>
              <w:top w:type="dxa" w:w="200"/>
              <w:right w:type="dxa" w:w="200"/>
              <w:bottom w:type="dxa" w:w="200"/>
            </w:tcMar>
            <w:vAlign w:val="center"/>
          </w:tcPr>
          <w:p>
            <w:pPr>
              <w:pStyle w:val="Para 02"/>
            </w:pPr>
            <w:r>
              <w:t>MySQL Connection not available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1053</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ER_SERVER_SHUTDOWN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Server shutdown in progress</w:t>
            </w:r>
          </w:p>
        </w:tc>
      </w:tr>
    </w:tbl>
    <w:tbl>
      <w:tblPr>
        <w:tblW w:type="auto" w:w="0"/>
      </w:tblPr>
      <w:tr>
        <w:tc>
          <w:tcPr>
            <w:tcW w:type="auto" w:w="0"/>
            <w:tcMar>
              <w:left w:type="dxa" w:w="200"/>
              <w:top w:type="dxa" w:w="200"/>
              <w:right w:type="dxa" w:w="200"/>
              <w:bottom w:type="dxa" w:w="200"/>
            </w:tcMar>
            <w:vAlign w:val="center"/>
          </w:tcPr>
          <w:p>
            <w:pPr>
              <w:pStyle w:val="Para 02"/>
            </w:pPr>
            <w:r>
              <w:t>2005</w:t>
            </w:r>
          </w:p>
        </w:tc>
        <w:tc>
          <w:tcPr>
            <w:tcW w:type="auto" w:w="0"/>
            <w:tcMar>
              <w:left w:type="dxa" w:w="200"/>
              <w:top w:type="dxa" w:w="200"/>
              <w:right w:type="dxa" w:w="200"/>
              <w:bottom w:type="dxa" w:w="200"/>
            </w:tcMar>
            <w:vAlign w:val="center"/>
          </w:tcPr>
          <w:p>
            <w:pPr>
              <w:pStyle w:val="Para 04"/>
            </w:pPr>
            <w:r>
              <w:rPr>
                <w:rStyle w:val="Text3"/>
              </w:rPr>
              <w:t/>
            </w:r>
            <w:r>
              <w:t>CR_SERVER_LOST_EXTENDED</w:t>
            </w:r>
            <w:r>
              <w:rPr>
                <w:rStyle w:val="Text3"/>
              </w:rPr>
              <w:t xml:space="preserve"> </w:t>
            </w:r>
          </w:p>
        </w:tc>
        <w:tc>
          <w:tcPr>
            <w:tcW w:type="auto" w:w="0"/>
            <w:tcMar>
              <w:left w:type="dxa" w:w="200"/>
              <w:top w:type="dxa" w:w="200"/>
              <w:right w:type="dxa" w:w="200"/>
              <w:bottom w:type="dxa" w:w="200"/>
            </w:tcMar>
            <w:vAlign w:val="center"/>
          </w:tcPr>
          <w:p>
            <w:pPr>
              <w:pStyle w:val="Para 02"/>
            </w:pPr>
            <w:r>
              <w:t>Lost connection to MySQL server at '…', system error: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2006</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CR_SERVER_GONE_ERROR</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MySQL server has gone away</w:t>
            </w:r>
          </w:p>
        </w:tc>
      </w:tr>
    </w:tbl>
    <w:tbl>
      <w:tblPr>
        <w:tblW w:type="auto" w:w="0"/>
      </w:tblPr>
      <w:tr>
        <w:tc>
          <w:tcPr>
            <w:tcW w:type="auto" w:w="0"/>
            <w:tcMar>
              <w:left w:type="dxa" w:w="200"/>
              <w:top w:type="dxa" w:w="200"/>
              <w:right w:type="dxa" w:w="200"/>
              <w:bottom w:type="dxa" w:w="200"/>
            </w:tcMar>
            <w:vAlign w:val="center"/>
          </w:tcPr>
          <w:p>
            <w:pPr>
              <w:pStyle w:val="Para 02"/>
            </w:pPr>
            <w:r>
              <w:t>2013</w:t>
            </w:r>
          </w:p>
        </w:tc>
        <w:tc>
          <w:tcPr>
            <w:tcW w:type="auto" w:w="0"/>
            <w:tcMar>
              <w:left w:type="dxa" w:w="200"/>
              <w:top w:type="dxa" w:w="200"/>
              <w:right w:type="dxa" w:w="200"/>
              <w:bottom w:type="dxa" w:w="200"/>
            </w:tcMar>
            <w:vAlign w:val="center"/>
          </w:tcPr>
          <w:p>
            <w:pPr>
              <w:pStyle w:val="Para 04"/>
            </w:pPr>
            <w:r>
              <w:rPr>
                <w:rStyle w:val="Text3"/>
              </w:rPr>
              <w:t/>
            </w:r>
            <w:r>
              <w:t>CR_SERVER_LOST</w:t>
            </w:r>
            <w:r>
              <w:rPr>
                <w:rStyle w:val="Text3"/>
              </w:rPr>
              <w:t xml:space="preserve"> </w:t>
            </w:r>
          </w:p>
        </w:tc>
        <w:tc>
          <w:tcPr>
            <w:tcW w:type="auto" w:w="0"/>
            <w:tcMar>
              <w:left w:type="dxa" w:w="200"/>
              <w:top w:type="dxa" w:w="200"/>
              <w:right w:type="dxa" w:w="200"/>
              <w:bottom w:type="dxa" w:w="200"/>
            </w:tcMar>
            <w:vAlign w:val="center"/>
          </w:tcPr>
          <w:p>
            <w:pPr>
              <w:pStyle w:val="Para 02"/>
            </w:pPr>
            <w:r>
              <w:t>Lost connection to MySQL server during query</w:t>
            </w:r>
          </w:p>
        </w:tc>
      </w:tr>
    </w:tbl>
    <w:p>
      <w:bookmarkStart w:id="2141" w:name="The_error__MySQL_Connection_not"/>
      <w:pPr>
        <w:pStyle w:val="Para 01"/>
      </w:pPr>
      <w:r>
        <w:t xml:space="preserve">The error “MySQL Connection not available” occurs when it is attempted to use the connection in a non-query manner, for example when creating a cursor after the connection has been lost. When the error number is available, it can be found in the </w:t>
      </w:r>
      <w:r>
        <w:rPr>
          <w:rStyle w:val="Text0"/>
        </w:rPr>
        <w:t>errno</w:t>
      </w:r>
      <w:r>
        <w:t xml:space="preserve"> property of the exception. The define symbols are available in the </w:t>
      </w:r>
      <w:r>
        <w:rPr>
          <w:rStyle w:val="Text0"/>
        </w:rPr>
        <w:t>mysql.connector.errorcode</w:t>
      </w:r>
      <w:r>
        <w:t xml:space="preserve"> module and can be used to make it easier to see which error the error number is compared against.</w:t>
      </w:r>
      <w:bookmarkEnd w:id="2141"/>
    </w:p>
    <w:p>
      <w:bookmarkStart w:id="2142" w:name="If_there_are_several_application"/>
      <w:pPr>
        <w:pStyle w:val="Para 01"/>
      </w:pPr>
      <w:r>
        <w:t xml:space="preserve">If there are several </w:t>
        <w:bookmarkStart w:id="2143" w:name="application_1"/>
        <w:t>application</w:t>
        <w:bookmarkEnd w:id="2143"/>
        <w:t xml:space="preserve"> instances that all use the same MySQL Server instances and they write to the database, it is also important to ensure that either none of the application instances fail over or all do. If some application instances end up writing to one database instance and other application instances to another database instance, the data can end up being inconsistent. In a case with multiple application instances, it may be better to implement failover using a proxy such as MySQL Router or ProxySQL that directs connections to the correct MySQL Server instance.</w:t>
      </w:r>
      <w:bookmarkEnd w:id="2142"/>
    </w:p>
    <w:p>
      <w:bookmarkStart w:id="2144" w:name="TipTo_avoid_inconsistent_data__m"/>
      <w:pPr>
        <w:pStyle w:val="Para 10"/>
      </w:pPr>
      <w:r>
        <w:rPr>
          <w:rStyle w:val="Text8"/>
        </w:rPr>
        <w:t>Tip</w:t>
      </w:r>
      <w:r>
        <w:bookmarkStart w:id="2145" w:name="To_avoid_inconsistent_data__make"/>
        <w:t xml:space="preserve">To avoid inconsistent data, make sure that failover MySQL instances have the </w:t>
        <w:bookmarkEnd w:id="2145"/>
      </w:r>
      <w:r>
        <w:rPr>
          <w:rStyle w:val="Text0"/>
        </w:rPr>
        <w:t>super_read_only</w:t>
      </w:r>
      <w:r>
        <w:t xml:space="preserve"> option set until they are meant to accept writes. The </w:t>
      </w:r>
      <w:r>
        <w:rPr>
          <w:rStyle w:val="Text0"/>
        </w:rPr>
        <w:t>super_read_only</w:t>
      </w:r>
      <w:r>
        <w:t xml:space="preserve"> option is available in MySQL Server 5.7 and later. Earlier versions only offer the weaker </w:t>
      </w:r>
      <w:r>
        <w:rPr>
          <w:rStyle w:val="Text0"/>
        </w:rPr>
        <w:t>read_only</w:t>
      </w:r>
      <w:r>
        <w:t xml:space="preserve"> option that does not block a user with the </w:t>
      </w:r>
      <w:r>
        <w:rPr>
          <w:rStyle w:val="Text0"/>
        </w:rPr>
        <w:t>SUPER</w:t>
      </w:r>
      <w:r>
        <w:t xml:space="preserve"> privilege from writing to the instance.</w:t>
      </w:r>
      <w:bookmarkEnd w:id="2144"/>
    </w:p>
    <w:p>
      <w:bookmarkStart w:id="2146" w:name="Testing_is_also_more_important_t"/>
      <w:pPr>
        <w:pStyle w:val="Para 01"/>
      </w:pPr>
      <w:r>
        <w:t>Testing is also more important than normal when failover is involved. Ensure you test various failure conditions including forcefully killing MySQL Server while the application is executing queries and introducing network failures. Additionally, add some failures that should not result in a failover, such as lock wait timeouts. This is the only way to verify that the application is able to handle failures correctly.</w:t>
      </w:r>
      <w:bookmarkEnd w:id="2146"/>
    </w:p>
    <w:p>
      <w:bookmarkStart w:id="2147" w:name="To_round_up_the_discussion_of_us"/>
      <w:pPr>
        <w:pStyle w:val="Para 01"/>
      </w:pPr>
      <w:r>
        <w:t xml:space="preserve">To round up the discussion </w:t>
        <w:bookmarkStart w:id="2148" w:name="of"/>
        <w:t>of</w:t>
        <w:bookmarkEnd w:id="2148"/>
        <w:t xml:space="preserve"> using the failover feature, let’s look at an example that incorporates some of the things discussed so far.</w:t>
      </w:r>
      <w:bookmarkEnd w:id="2147"/>
    </w:p>
    <w:p>
      <w:bookmarkStart w:id="2149" w:name="Failover_ExampleIt_can_be_hard_t"/>
      <w:pPr>
        <w:pStyle w:val="Heading 2"/>
      </w:pPr>
      <w:r>
        <w:t xml:space="preserve">Failover </w:t>
        <w:bookmarkStart w:id="2150" w:name="Example_1"/>
        <w:t>Example</w:t>
        <w:bookmarkEnd w:id="2150"/>
      </w:r>
      <w:bookmarkEnd w:id="2149"/>
    </w:p>
    <w:p>
      <w:bookmarkStart w:id="2151" w:name="It_can_be_hard_to_wrap_your_head"/>
      <w:pPr>
        <w:pStyle w:val="Para 01"/>
      </w:pPr>
      <w:r>
        <w:t>It can be hard to wrap your head around all of the things that must be considered in an application that uses failover. Hopefully an example will help make things clearer.</w:t>
      </w:r>
      <w:bookmarkEnd w:id="2151"/>
    </w:p>
    <w:p>
      <w:bookmarkStart w:id="2152" w:name="For_the_example_to_work__there_m"/>
      <w:pPr>
        <w:pStyle w:val="Para 01"/>
      </w:pPr>
      <w:r>
        <w:t xml:space="preserve">For the example to work, there must be two MySQL Server instances. In a real-world application, it’s normal to have the database instances on different hosts, so it is possible to fail over even if the whole host is shut down. However, for this example, it is fine to have two instances on the same host using different TCP ports, paths to the data directory (the </w:t>
      </w:r>
      <w:r>
        <w:rPr>
          <w:rStyle w:val="Text0"/>
        </w:rPr>
        <w:t>datadir</w:t>
      </w:r>
      <w:r>
        <w:t xml:space="preserve"> options) and other database-specific files, and on Linux and Unix different Unix socket paths (the </w:t>
      </w:r>
      <w:r>
        <w:rPr>
          <w:rStyle w:val="Text0"/>
        </w:rPr>
        <w:t>socket</w:t>
      </w:r>
      <w:r>
        <w:t xml:space="preserve"> option).</w:t>
      </w:r>
      <w:bookmarkEnd w:id="2152"/>
    </w:p>
    <w:p>
      <w:bookmarkStart w:id="2153" w:name="TipThere_are_different_options_f"/>
      <w:pPr>
        <w:pStyle w:val="Para 10"/>
      </w:pPr>
      <w:r>
        <w:rPr>
          <w:rStyle w:val="Text8"/>
        </w:rPr>
        <w:t>Tip</w:t>
      </w:r>
      <w:r>
        <w:bookmarkStart w:id="2154" w:name="There_are_different_options_for"/>
        <w:t xml:space="preserve">There are different options for running multiple instances on one machine depending on your operating system and how you have installed MySQL. See </w:t>
        <w:bookmarkEnd w:id="2154"/>
      </w:r>
      <w:hyperlink r:id="rId90">
        <w:r>
          <w:rPr>
            <w:rStyle w:val="Text5"/>
          </w:rPr>
          <w:t xml:space="preserve"> </w:t>
        </w:r>
      </w:hyperlink>
      <w:hyperlink r:id="rId90">
        <w:r>
          <w:rPr>
            <w:rStyle w:val="Text2"/>
          </w:rPr>
          <w:t>https://dev.mysql.com/doc/refman/en/multiple-servers.html</w:t>
        </w:r>
      </w:hyperlink>
      <w:hyperlink r:id="rId90">
        <w:r>
          <w:rPr>
            <w:rStyle w:val="Text5"/>
          </w:rPr>
          <w:t xml:space="preserve"> </w:t>
        </w:r>
      </w:hyperlink>
      <w:r>
        <w:t xml:space="preserve"> and references therein for instructions both for Microsoft Windows and Unix/Linux. If you are using systemd to manage MySQL on Linux, see also </w:t>
      </w:r>
      <w:hyperlink r:id="rId91">
        <w:r>
          <w:rPr>
            <w:rStyle w:val="Text5"/>
          </w:rPr>
          <w:t xml:space="preserve"> </w:t>
        </w:r>
      </w:hyperlink>
      <w:hyperlink r:id="rId91">
        <w:r>
          <w:rPr>
            <w:rStyle w:val="Text2"/>
          </w:rPr>
          <w:t>https://dev.mysql.com/doc/refman/en/using-systemd.html</w:t>
        </w:r>
      </w:hyperlink>
      <w:hyperlink r:id="rId91">
        <w:r>
          <w:rPr>
            <w:rStyle w:val="Text5"/>
          </w:rPr>
          <w:t xml:space="preserve"> </w:t>
        </w:r>
      </w:hyperlink>
      <w:r>
        <w:t>.</w:t>
      </w:r>
      <w:bookmarkEnd w:id="2153"/>
    </w:p>
    <w:p>
      <w:bookmarkStart w:id="2155" w:name="The_example_assumes_both_instanc"/>
      <w:pPr>
        <w:pStyle w:val="Para 01"/>
      </w:pPr>
      <w:r>
        <w:t>The example assumes both instances are on the local host (</w:t>
      </w:r>
      <w:r>
        <w:rPr>
          <w:rStyle w:val="Text0"/>
        </w:rPr>
        <w:t>127.0.0.1</w:t>
      </w:r>
      <w:r>
        <w:t xml:space="preserve">) with the primary instance using port 3306 (as in all the previous examples) and the failover instance </w:t>
        <w:bookmarkStart w:id="2156" w:name="using"/>
        <w:t>using</w:t>
        <w:bookmarkEnd w:id="2156"/>
        <w:t xml:space="preserve"> port 3307. See Listing </w:t>
      </w:r>
      <w:hyperlink w:anchor="import_mysql_connectorfrom_mysql_16">
        <w:r>
          <w:rPr>
            <w:rStyle w:val="Text5"/>
          </w:rPr>
          <w:t>5-5</w:t>
        </w:r>
      </w:hyperlink>
      <w:r>
        <w:t>.</w:t>
      </w:r>
      <w:bookmarkEnd w:id="2155"/>
    </w:p>
    <w:p>
      <w:bookmarkStart w:id="2157" w:name="import_mysql_connectorfrom_mysql_16"/>
      <w:bookmarkStart w:id="2158" w:name="import_mysql_connectorfrom_mysql_17"/>
      <w:pPr>
        <w:pStyle w:val="Normal"/>
      </w:pPr>
      <w:r>
        <w:t xml:space="preserve">import mysql.connector</w:t>
        <w:br w:clear="none"/>
      </w:r>
      <w:bookmarkEnd w:id="2157"/>
      <w:bookmarkEnd w:id="2158"/>
    </w:p>
    <w:p>
      <w:pPr>
        <w:pStyle w:val="Normal"/>
      </w:pPr>
      <w:r>
        <w:t xml:space="preserve">from mysql.connector import errorcode</w:t>
        <w:br w:clear="none"/>
      </w:r>
    </w:p>
    <w:p>
      <w:pPr>
        <w:pStyle w:val="Normal"/>
      </w:pPr>
      <w:r>
        <w:t xml:space="preserve">from mysql.connector import errors</w:t>
        <w:br w:clear="none"/>
      </w:r>
    </w:p>
    <w:p>
      <w:pPr>
        <w:pStyle w:val="Normal"/>
      </w:pPr>
      <w:r>
        <w:t xml:space="preserve"/>
        <w:br w:clear="none"/>
        <w:t xml:space="preserve">                      </w:t>
        <w:br w:clear="none"/>
      </w:r>
      <w:r>
        <w:rPr>
          <w:rStyle w:val="Text1"/>
        </w:rPr>
        <w:t xml:space="preserve">def connect():</w:t>
        <w:br w:clear="none"/>
      </w:r>
      <w:r>
        <w:t xml:space="preserve"/>
        <w:br w:clear="none"/>
        <w:t xml:space="preserve">                    </w:t>
        <w:br w:clear="none"/>
      </w:r>
    </w:p>
    <w:p>
      <w:pPr>
        <w:pStyle w:val="Normal"/>
      </w:pPr>
      <w:r>
        <w:t xml:space="preserve">  """Connect to MySQL Server and return</w:t>
        <w:br w:clear="none"/>
      </w:r>
    </w:p>
    <w:p>
      <w:pPr>
        <w:pStyle w:val="Normal"/>
      </w:pPr>
      <w:r>
        <w:t xml:space="preserve">  the connection object."""</w:t>
        <w:br w:clear="none"/>
      </w:r>
    </w:p>
    <w:p>
      <w:pPr>
        <w:pStyle w:val="Normal"/>
      </w:pPr>
      <w:r>
        <w:t xml:space="preserve">  primary_args = {</w:t>
        <w:br w:clear="none"/>
      </w:r>
    </w:p>
    <w:p>
      <w:pPr>
        <w:pStyle w:val="Normal"/>
      </w:pPr>
      <w:r>
        <w:t xml:space="preserve">    "host": "127.0.0.1",</w:t>
        <w:br w:clear="none"/>
      </w:r>
    </w:p>
    <w:p>
      <w:pPr>
        <w:pStyle w:val="Normal"/>
      </w:pPr>
      <w:r>
        <w:t xml:space="preserve">    "port": 3306,</w:t>
        <w:br w:clear="none"/>
      </w:r>
    </w:p>
    <w:p>
      <w:pPr>
        <w:pStyle w:val="Normal"/>
      </w:pPr>
      <w:r>
        <w:t xml:space="preserve">  }</w:t>
        <w:br w:clear="none"/>
      </w:r>
    </w:p>
    <w:p>
      <w:pPr>
        <w:pStyle w:val="Normal"/>
      </w:pPr>
      <w:r>
        <w:t xml:space="preserve">  failover_args = {</w:t>
        <w:br w:clear="none"/>
      </w:r>
    </w:p>
    <w:p>
      <w:pPr>
        <w:pStyle w:val="Normal"/>
      </w:pPr>
      <w:r>
        <w:t xml:space="preserve">    "host": "127.0.0.1",</w:t>
        <w:br w:clear="none"/>
      </w:r>
    </w:p>
    <w:p>
      <w:pPr>
        <w:pStyle w:val="Normal"/>
      </w:pPr>
      <w:r>
        <w:t xml:space="preserve">    "port": 3307,</w:t>
        <w:br w:clear="none"/>
      </w:r>
    </w:p>
    <w:p>
      <w:pPr>
        <w:pStyle w:val="Normal"/>
      </w:pPr>
      <w:r>
        <w:t xml:space="preserve">  }</w:t>
        <w:br w:clear="none"/>
      </w:r>
    </w:p>
    <w:p>
      <w:pPr>
        <w:pStyle w:val="Para 06"/>
      </w:pPr>
      <w:r>
        <w:rPr>
          <w:rStyle w:val="Text1"/>
        </w:rPr>
        <w:t xml:space="preserve">  </w:t>
        <w:br w:clear="none"/>
      </w:r>
      <w:r>
        <w:t xml:space="preserve">db = mysql.connector.connect(</w:t>
        <w:br w:clear="none"/>
      </w:r>
    </w:p>
    <w:p>
      <w:pPr>
        <w:pStyle w:val="Para 06"/>
      </w:pPr>
      <w:r>
        <w:rPr>
          <w:rStyle w:val="Text1"/>
        </w:rPr>
        <w:t xml:space="preserve">    </w:t>
        <w:br w:clear="none"/>
      </w:r>
      <w:r>
        <w:t xml:space="preserve">option_files="my.ini",</w:t>
        <w:br w:clear="none"/>
      </w:r>
    </w:p>
    <w:p>
      <w:pPr>
        <w:pStyle w:val="Para 06"/>
      </w:pPr>
      <w:r>
        <w:rPr>
          <w:rStyle w:val="Text1"/>
        </w:rPr>
        <w:t xml:space="preserve">    </w:t>
        <w:br w:clear="none"/>
      </w:r>
      <w:r>
        <w:t xml:space="preserve">use_pure=True,</w:t>
        <w:br w:clear="none"/>
      </w:r>
    </w:p>
    <w:p>
      <w:pPr>
        <w:pStyle w:val="Para 06"/>
      </w:pPr>
      <w:r>
        <w:rPr>
          <w:rStyle w:val="Text1"/>
        </w:rPr>
        <w:t xml:space="preserve">    </w:t>
        <w:br w:clear="none"/>
      </w:r>
      <w:r>
        <w:t xml:space="preserve">failover=(</w:t>
        <w:br w:clear="none"/>
      </w:r>
    </w:p>
    <w:p>
      <w:pPr>
        <w:pStyle w:val="Para 06"/>
      </w:pPr>
      <w:r>
        <w:rPr>
          <w:rStyle w:val="Text1"/>
        </w:rPr>
        <w:t xml:space="preserve">      </w:t>
        <w:br w:clear="none"/>
      </w:r>
      <w:r>
        <w:t xml:space="preserve">primary_args,</w:t>
        <w:br w:clear="none"/>
      </w:r>
    </w:p>
    <w:p>
      <w:pPr>
        <w:pStyle w:val="Para 06"/>
      </w:pPr>
      <w:r>
        <w:rPr>
          <w:rStyle w:val="Text1"/>
        </w:rPr>
        <w:t xml:space="preserve">      </w:t>
        <w:br w:clear="none"/>
      </w:r>
      <w:r>
        <w:t xml:space="preserve">failover_args,</w:t>
        <w:br w:clear="none"/>
      </w:r>
    </w:p>
    <w:p>
      <w:pPr>
        <w:pStyle w:val="Normal"/>
      </w:pPr>
      <w:r>
        <w:t xml:space="preserve">    </w:t>
        <w:br w:clear="none"/>
      </w:r>
      <w:r>
        <w:rPr>
          <w:rStyle w:val="Text1"/>
        </w:rPr>
        <w:t xml:space="preserve">)</w:t>
        <w:br w:clear="none"/>
      </w:r>
    </w:p>
    <w:p>
      <w:pPr>
        <w:pStyle w:val="Normal"/>
      </w:pPr>
      <w:r>
        <w:t xml:space="preserve">  </w:t>
        <w:br w:clear="none"/>
      </w:r>
      <w:r>
        <w:rPr>
          <w:rStyle w:val="Text1"/>
        </w:rPr>
        <w:t xml:space="preserve">)</w:t>
        <w:br w:clear="none"/>
      </w:r>
    </w:p>
    <w:p>
      <w:pPr>
        <w:pStyle w:val="Normal"/>
      </w:pPr>
      <w:r>
        <w:t xml:space="preserve">  return db</w:t>
        <w:br w:clear="none"/>
      </w:r>
    </w:p>
    <w:p>
      <w:pPr>
        <w:pStyle w:val="Normal"/>
      </w:pPr>
      <w:r>
        <w:t xml:space="preserve"/>
        <w:br w:clear="none"/>
        <w:t xml:space="preserve">                      </w:t>
        <w:br w:clear="none"/>
      </w:r>
      <w:r>
        <w:rPr>
          <w:rStyle w:val="Text1"/>
        </w:rPr>
        <w:t xml:space="preserve">def execute(db, wait_for_failure=False):</w:t>
        <w:br w:clear="none"/>
      </w:r>
      <w:r>
        <w:t xml:space="preserve"/>
        <w:br w:clear="none"/>
        <w:t xml:space="preserve">                    </w:t>
        <w:br w:clear="none"/>
      </w:r>
    </w:p>
    <w:p>
      <w:pPr>
        <w:pStyle w:val="Normal"/>
      </w:pPr>
      <w:r>
        <w:t xml:space="preserve">  """Execute the query and print</w:t>
        <w:br w:clear="none"/>
      </w:r>
    </w:p>
    <w:p>
      <w:pPr>
        <w:pStyle w:val="Normal"/>
      </w:pPr>
      <w:r>
        <w:t xml:space="preserve">  the result."""</w:t>
        <w:br w:clear="none"/>
      </w:r>
    </w:p>
    <w:p>
      <w:pPr>
        <w:pStyle w:val="Normal"/>
      </w:pPr>
      <w:r>
        <w:t xml:space="preserve">  sql = """</w:t>
        <w:br w:clear="none"/>
      </w:r>
    </w:p>
    <w:p>
      <w:pPr>
        <w:pStyle w:val="Normal"/>
      </w:pPr>
      <w:r>
        <w:t xml:space="preserve">SELECT @@global.hostname AS Hostname,</w:t>
        <w:br w:clear="none"/>
      </w:r>
    </w:p>
    <w:p>
      <w:pPr>
        <w:pStyle w:val="Normal"/>
      </w:pPr>
      <w:r>
        <w:t xml:space="preserve">       @@global.port AS Port"""</w:t>
        <w:br w:clear="none"/>
      </w:r>
    </w:p>
    <w:p>
      <w:pPr>
        <w:pStyle w:val="Normal"/>
      </w:pPr>
      <w:r>
        <w:t xml:space="preserve">  retry = False</w:t>
        <w:br w:clear="none"/>
      </w:r>
    </w:p>
    <w:p>
      <w:pPr>
        <w:pStyle w:val="Normal"/>
      </w:pPr>
      <w:r>
        <w:t xml:space="preserve">  try:</w:t>
        <w:br w:clear="none"/>
      </w:r>
    </w:p>
    <w:p>
      <w:pPr>
        <w:pStyle w:val="Normal"/>
      </w:pPr>
      <w:r>
        <w:t xml:space="preserve">    cursor = db.cursor(named_tuple=True)</w:t>
        <w:br w:clear="none"/>
      </w:r>
    </w:p>
    <w:p>
      <w:pPr>
        <w:pStyle w:val="Para 06"/>
      </w:pPr>
      <w:r>
        <w:rPr>
          <w:rStyle w:val="Text1"/>
        </w:rPr>
        <w:t xml:space="preserve">  </w:t>
        <w:br w:clear="none"/>
      </w:r>
      <w:r>
        <w:t xml:space="preserve">except errors.OperationalError as err:</w:t>
        <w:br w:clear="none"/>
      </w:r>
    </w:p>
    <w:p>
      <w:pPr>
        <w:pStyle w:val="Normal"/>
      </w:pPr>
      <w:r>
        <w:t xml:space="preserve">    print("Failed to create the cursor."</w:t>
        <w:br w:clear="none"/>
      </w:r>
    </w:p>
    <w:p>
      <w:pPr>
        <w:pStyle w:val="Normal"/>
      </w:pPr>
      <w:r>
        <w:t xml:space="preserve">      + " Error:\n{0}\n".format(err))</w:t>
        <w:br w:clear="none"/>
      </w:r>
    </w:p>
    <w:p>
      <w:pPr>
        <w:pStyle w:val="Normal"/>
      </w:pPr>
      <w:r>
        <w:t xml:space="preserve">    retry = True</w:t>
        <w:br w:clear="none"/>
      </w:r>
    </w:p>
    <w:p>
      <w:pPr>
        <w:pStyle w:val="Normal"/>
      </w:pPr>
      <w:r>
        <w:t xml:space="preserve">  else:</w:t>
        <w:br w:clear="none"/>
      </w:r>
    </w:p>
    <w:p>
      <w:pPr>
        <w:pStyle w:val="Normal"/>
      </w:pPr>
      <w:r>
        <w:t xml:space="preserve">    if (wait_for_failure):</w:t>
        <w:br w:clear="none"/>
      </w:r>
    </w:p>
    <w:p>
      <w:pPr>
        <w:pStyle w:val="Normal"/>
      </w:pPr>
      <w:r>
        <w:t xml:space="preserve">      try:</w:t>
        <w:br w:clear="none"/>
      </w:r>
    </w:p>
    <w:p>
      <w:pPr>
        <w:pStyle w:val="Normal"/>
      </w:pPr>
      <w:r>
        <w:t xml:space="preserve">        input("Shut down primary now to"</w:t>
        <w:br w:clear="none"/>
      </w:r>
    </w:p>
    <w:p>
      <w:pPr>
        <w:pStyle w:val="Normal"/>
      </w:pPr>
      <w:r>
        <w:t xml:space="preserve">          + " fail when executing query."</w:t>
        <w:br w:clear="none"/>
      </w:r>
    </w:p>
    <w:p>
      <w:pPr>
        <w:pStyle w:val="Normal"/>
      </w:pPr>
      <w:r>
        <w:t xml:space="preserve">          + "\nHit Enter to continue.")</w:t>
        <w:br w:clear="none"/>
      </w:r>
    </w:p>
    <w:p>
      <w:pPr>
        <w:pStyle w:val="Normal"/>
      </w:pPr>
      <w:r>
        <w:t xml:space="preserve">      except SyntaxError:</w:t>
        <w:br w:clear="none"/>
      </w:r>
    </w:p>
    <w:p>
      <w:pPr>
        <w:pStyle w:val="Normal"/>
      </w:pPr>
      <w:r>
        <w:t xml:space="preserve">        pass</w:t>
        <w:br w:clear="none"/>
      </w:r>
    </w:p>
    <w:p>
      <w:pPr>
        <w:pStyle w:val="Normal"/>
      </w:pPr>
      <w:r>
        <w:t xml:space="preserve">      print("")</w:t>
        <w:br w:clear="none"/>
      </w:r>
    </w:p>
    <w:p>
      <w:pPr>
        <w:pStyle w:val="Normal"/>
      </w:pPr>
      <w:r>
        <w:t xml:space="preserve">    try:</w:t>
        <w:br w:clear="none"/>
      </w:r>
    </w:p>
    <w:p>
      <w:pPr>
        <w:pStyle w:val="Normal"/>
      </w:pPr>
      <w:r>
        <w:t xml:space="preserve">      cursor.execute(sql)</w:t>
        <w:br w:clear="none"/>
      </w:r>
    </w:p>
    <w:p>
      <w:pPr>
        <w:pStyle w:val="Para 06"/>
      </w:pPr>
      <w:r>
        <w:rPr>
          <w:rStyle w:val="Text1"/>
        </w:rPr>
        <w:t xml:space="preserve">    </w:t>
        <w:br w:clear="none"/>
      </w:r>
      <w:r>
        <w:t xml:space="preserve">except errors.InterfaceError as err:</w:t>
        <w:br w:clear="none"/>
      </w:r>
    </w:p>
    <w:p>
      <w:pPr>
        <w:pStyle w:val="Normal"/>
      </w:pPr>
      <w:r>
        <w:t xml:space="preserve">      print("Failed to execute query"</w:t>
        <w:br w:clear="none"/>
      </w:r>
    </w:p>
    <w:p>
      <w:pPr>
        <w:pStyle w:val="Normal"/>
      </w:pPr>
      <w:r>
        <w:t xml:space="preserve">        + " (InterfaceError)."</w:t>
        <w:br w:clear="none"/>
      </w:r>
    </w:p>
    <w:p>
      <w:pPr>
        <w:pStyle w:val="Normal"/>
      </w:pPr>
      <w:r>
        <w:t xml:space="preserve">        + " Error:\n{0}\n".format(err))</w:t>
        <w:br w:clear="none"/>
      </w:r>
    </w:p>
    <w:p>
      <w:pPr>
        <w:pStyle w:val="Normal"/>
      </w:pPr>
      <w:r>
        <w:t xml:space="preserve">      retry = (err.errno == errorcode.CR_SERVER_LOST)</w:t>
        <w:br w:clear="none"/>
      </w:r>
    </w:p>
    <w:p>
      <w:pPr>
        <w:pStyle w:val="Para 06"/>
      </w:pPr>
      <w:r>
        <w:rPr>
          <w:rStyle w:val="Text1"/>
        </w:rPr>
        <w:t xml:space="preserve">    </w:t>
        <w:br w:clear="none"/>
      </w:r>
      <w:r>
        <w:t xml:space="preserve">except errors.OperationalError as err:</w:t>
        <w:br w:clear="none"/>
      </w:r>
    </w:p>
    <w:p>
      <w:pPr>
        <w:pStyle w:val="Normal"/>
      </w:pPr>
      <w:r>
        <w:t xml:space="preserve">      print("Failed to execute query"</w:t>
        <w:br w:clear="none"/>
      </w:r>
    </w:p>
    <w:p>
      <w:pPr>
        <w:pStyle w:val="Normal"/>
      </w:pPr>
      <w:r>
        <w:t xml:space="preserve">        + " (OperationalError)."</w:t>
        <w:br w:clear="none"/>
      </w:r>
    </w:p>
    <w:p>
      <w:pPr>
        <w:pStyle w:val="Normal"/>
      </w:pPr>
      <w:r>
        <w:t xml:space="preserve">        + " Error:\n{0}\n".format(err))</w:t>
        <w:br w:clear="none"/>
      </w:r>
    </w:p>
    <w:p>
      <w:pPr>
        <w:pStyle w:val="Normal"/>
      </w:pPr>
      <w:r>
        <w:t xml:space="preserve">      retry = (err.errno == errorcode.CR_SERVER_LOST_EXTENDED)</w:t>
        <w:br w:clear="none"/>
      </w:r>
    </w:p>
    <w:p>
      <w:pPr>
        <w:pStyle w:val="Normal"/>
      </w:pPr>
      <w:r>
        <w:t xml:space="preserve">    else:</w:t>
        <w:br w:clear="none"/>
      </w:r>
    </w:p>
    <w:p>
      <w:pPr>
        <w:pStyle w:val="Normal"/>
      </w:pPr>
      <w:r>
        <w:t xml:space="preserve">      print("Result of query:")</w:t>
        <w:br w:clear="none"/>
      </w:r>
    </w:p>
    <w:p>
      <w:pPr>
        <w:pStyle w:val="Normal"/>
      </w:pPr>
      <w:r>
        <w:t xml:space="preserve">      print(cursor.fetchall())</w:t>
        <w:br w:clear="none"/>
      </w:r>
    </w:p>
    <w:p>
      <w:pPr>
        <w:pStyle w:val="Normal"/>
      </w:pPr>
      <w:r>
        <w:t xml:space="preserve">    finally:</w:t>
        <w:br w:clear="none"/>
      </w:r>
    </w:p>
    <w:p>
      <w:pPr>
        <w:pStyle w:val="Normal"/>
      </w:pPr>
      <w:r>
        <w:t xml:space="preserve">      cursor.close()</w:t>
        <w:br w:clear="none"/>
      </w:r>
    </w:p>
    <w:p>
      <w:pPr>
        <w:pStyle w:val="Normal"/>
      </w:pPr>
      <w:r>
        <w:t xml:space="preserve">  return retry</w:t>
        <w:br w:clear="none"/>
      </w:r>
    </w:p>
    <w:p>
      <w:pPr>
        <w:pStyle w:val="Normal"/>
      </w:pPr>
      <w:r>
        <w:t xml:space="preserve"># Execute for the first time This should</w:t>
        <w:br w:clear="none"/>
      </w:r>
    </w:p>
    <w:p>
      <w:pPr>
        <w:pStyle w:val="Normal"/>
      </w:pPr>
      <w:r>
        <w:t xml:space="preserve"># be against the primary instance</w:t>
        <w:br w:clear="none"/>
      </w:r>
    </w:p>
    <w:p>
      <w:pPr>
        <w:pStyle w:val="Normal"/>
      </w:pPr>
      <w:r>
        <w:t xml:space="preserve">db = connect()</w:t>
        <w:br w:clear="none"/>
      </w:r>
    </w:p>
    <w:p>
      <w:pPr>
        <w:pStyle w:val="Normal"/>
      </w:pPr>
      <w:r>
        <w:t xml:space="preserve">retry = True</w:t>
        <w:br w:clear="none"/>
      </w:r>
    </w:p>
    <w:p>
      <w:pPr>
        <w:pStyle w:val="Normal"/>
      </w:pPr>
      <w:r>
        <w:t xml:space="preserve">while retry:</w:t>
        <w:br w:clear="none"/>
      </w:r>
    </w:p>
    <w:p>
      <w:pPr>
        <w:pStyle w:val="Normal"/>
      </w:pPr>
      <w:r>
        <w:t xml:space="preserve">  retry = execute(db)</w:t>
        <w:br w:clear="none"/>
      </w:r>
    </w:p>
    <w:p>
      <w:pPr>
        <w:pStyle w:val="Normal"/>
      </w:pPr>
      <w:r>
        <w:t xml:space="preserve">  if retry:</w:t>
        <w:br w:clear="none"/>
      </w:r>
    </w:p>
    <w:p>
      <w:pPr>
        <w:pStyle w:val="Normal"/>
      </w:pPr>
      <w:r>
        <w:t xml:space="preserve">    # Reconnect</w:t>
        <w:br w:clear="none"/>
      </w:r>
    </w:p>
    <w:p>
      <w:pPr>
        <w:pStyle w:val="Normal"/>
      </w:pPr>
      <w:r>
        <w:t xml:space="preserve">    db = connect()</w:t>
        <w:br w:clear="none"/>
      </w:r>
    </w:p>
    <w:p>
      <w:pPr>
        <w:pStyle w:val="Normal"/>
      </w:pPr>
      <w:r>
        <w:t xml:space="preserve">print("")</w:t>
        <w:br w:clear="none"/>
      </w:r>
    </w:p>
    <w:p>
      <w:pPr>
        <w:pStyle w:val="Normal"/>
      </w:pPr>
      <w:r>
        <w:t xml:space="preserve"># Wait for the primary instance to</w:t>
        <w:br w:clear="none"/>
      </w:r>
    </w:p>
    <w:p>
      <w:pPr>
        <w:pStyle w:val="Normal"/>
      </w:pPr>
      <w:r>
        <w:t xml:space="preserve"># shut down.</w:t>
        <w:br w:clear="none"/>
      </w:r>
    </w:p>
    <w:p>
      <w:pPr>
        <w:pStyle w:val="Normal"/>
      </w:pPr>
      <w:r>
        <w:t xml:space="preserve">try:</w:t>
        <w:br w:clear="none"/>
      </w:r>
    </w:p>
    <w:p>
      <w:pPr>
        <w:pStyle w:val="Normal"/>
      </w:pPr>
      <w:r>
        <w:t xml:space="preserve">  input("Shut down primary now to fail"</w:t>
        <w:br w:clear="none"/>
      </w:r>
    </w:p>
    <w:p>
      <w:pPr>
        <w:pStyle w:val="Normal"/>
      </w:pPr>
      <w:r>
        <w:t xml:space="preserve">      + " when creating cursor."</w:t>
        <w:br w:clear="none"/>
      </w:r>
    </w:p>
    <w:p>
      <w:pPr>
        <w:pStyle w:val="Normal"/>
      </w:pPr>
      <w:r>
        <w:t xml:space="preserve">      + "\nHit Enter to continue.")</w:t>
        <w:br w:clear="none"/>
      </w:r>
    </w:p>
    <w:p>
      <w:pPr>
        <w:pStyle w:val="Normal"/>
      </w:pPr>
      <w:r>
        <w:t xml:space="preserve">except SyntaxError:</w:t>
        <w:br w:clear="none"/>
      </w:r>
    </w:p>
    <w:p>
      <w:pPr>
        <w:pStyle w:val="Normal"/>
      </w:pPr>
      <w:r>
        <w:t xml:space="preserve">  pass</w:t>
        <w:br w:clear="none"/>
      </w:r>
    </w:p>
    <w:p>
      <w:pPr>
        <w:pStyle w:val="Normal"/>
      </w:pPr>
      <w:r>
        <w:t xml:space="preserve">print("")</w:t>
        <w:br w:clear="none"/>
      </w:r>
    </w:p>
    <w:p>
      <w:pPr>
        <w:pStyle w:val="Normal"/>
      </w:pPr>
      <w:r>
        <w:t xml:space="preserve"># Attempt to execute again</w:t>
        <w:br w:clear="none"/>
      </w:r>
    </w:p>
    <w:p>
      <w:pPr>
        <w:pStyle w:val="Normal"/>
      </w:pPr>
      <w:r>
        <w:t xml:space="preserve">retry = True</w:t>
        <w:br w:clear="none"/>
      </w:r>
    </w:p>
    <w:p>
      <w:pPr>
        <w:pStyle w:val="Normal"/>
      </w:pPr>
      <w:r>
        <w:t xml:space="preserve">allow_failure = True</w:t>
        <w:br w:clear="none"/>
      </w:r>
    </w:p>
    <w:p>
      <w:pPr>
        <w:pStyle w:val="Normal"/>
      </w:pPr>
      <w:r>
        <w:t xml:space="preserve">while retry:</w:t>
        <w:br w:clear="none"/>
      </w:r>
    </w:p>
    <w:p>
      <w:pPr>
        <w:pStyle w:val="Normal"/>
      </w:pPr>
      <w:r>
        <w:t xml:space="preserve">  retry = execute(db, allow_failure)</w:t>
        <w:br w:clear="none"/>
      </w:r>
    </w:p>
    <w:p>
      <w:pPr>
        <w:pStyle w:val="Normal"/>
      </w:pPr>
      <w:r>
        <w:t xml:space="preserve">  allow_failure = False</w:t>
        <w:br w:clear="none"/>
      </w:r>
    </w:p>
    <w:p>
      <w:pPr>
        <w:pStyle w:val="Normal"/>
      </w:pPr>
      <w:r>
        <w:t xml:space="preserve">  if retry:</w:t>
        <w:br w:clear="none"/>
      </w:r>
    </w:p>
    <w:p>
      <w:pPr>
        <w:pStyle w:val="Normal"/>
      </w:pPr>
      <w:r>
        <w:t xml:space="preserve">    # Reconnect</w:t>
        <w:br w:clear="none"/>
      </w:r>
    </w:p>
    <w:p>
      <w:pPr>
        <w:pStyle w:val="Normal"/>
      </w:pPr>
      <w:r>
        <w:t xml:space="preserve">    db = connect()</w:t>
        <w:br w:clear="none"/>
      </w:r>
    </w:p>
    <w:p>
      <w:pPr>
        <w:pStyle w:val="Normal"/>
      </w:pPr>
      <w:r>
        <w:t xml:space="preserve">db.close()</w:t>
        <w:br w:clear="none"/>
      </w:r>
    </w:p>
    <w:p>
      <w:pPr>
        <w:pStyle w:val="Para 12"/>
      </w:pPr>
      <w:r>
        <w:rPr>
          <w:rStyle w:val="Text4"/>
        </w:rPr>
        <w:t xml:space="preserve">Listing 5-5</w:t>
        <w:br w:clear="none"/>
      </w:r>
      <w:r>
        <w:t xml:space="preserve">Using the Failover Feature</w:t>
        <w:br w:clear="none"/>
      </w:r>
    </w:p>
    <w:p>
      <w:bookmarkStart w:id="2159" w:name="The_connection_is_created_in_the"/>
      <w:pPr>
        <w:pStyle w:val="Para 01"/>
      </w:pPr>
      <w:r>
        <w:t xml:space="preserve">The connection is created in the </w:t>
      </w:r>
      <w:r>
        <w:rPr>
          <w:rStyle w:val="Text0"/>
        </w:rPr>
        <w:t>connect()</w:t>
      </w:r>
      <w:r>
        <w:t xml:space="preserve"> function. The main reason for putting this into its own function is that it is necessary to explicitly reconnect when a </w:t>
        <w:bookmarkStart w:id="2160" w:name="failure"/>
        <w:t>failure</w:t>
        <w:bookmarkEnd w:id="2160"/>
        <w:t xml:space="preserve"> happens, so it is convenient to have the connection-related code isolated and reusable.</w:t>
      </w:r>
      <w:bookmarkEnd w:id="2159"/>
    </w:p>
    <w:p>
      <w:bookmarkStart w:id="2161" w:name="This_is_also_the_reason_for_the"/>
      <w:pPr>
        <w:pStyle w:val="Para 01"/>
      </w:pPr>
      <w:r>
        <w:t xml:space="preserve">This is also the reason for the </w:t>
      </w:r>
      <w:r>
        <w:rPr>
          <w:rStyle w:val="Text0"/>
        </w:rPr>
        <w:t>execute()</w:t>
      </w:r>
      <w:r>
        <w:t xml:space="preserve"> function that creates a cursor and executes a query to get the hostname and port of the MySQL Server instance the program is connected to. The execution code includes </w:t>
      </w:r>
      <w:r>
        <w:rPr>
          <w:rStyle w:val="Text0"/>
        </w:rPr>
        <w:t>try</w:t>
      </w:r>
      <w:r>
        <w:t xml:space="preserve"> statements to test whether the operations succeeded and, if not, whether the query should be retried after a reconnect (and possible failover).</w:t>
      </w:r>
      <w:bookmarkEnd w:id="2161"/>
    </w:p>
    <w:p>
      <w:bookmarkStart w:id="2162" w:name="The_example_assumes_both_the_pri"/>
      <w:pPr>
        <w:pStyle w:val="Para 01"/>
      </w:pPr>
      <w:r>
        <w:t xml:space="preserve">The example assumes both the primary and failover MySQL Server instances are available at the start. When the connection is first created, it will be against the primary instance because it is listed first in the </w:t>
      </w:r>
      <w:r>
        <w:rPr>
          <w:rStyle w:val="Text0"/>
        </w:rPr>
        <w:t>failover</w:t>
      </w:r>
      <w:r>
        <w:t xml:space="preserve"> option. Once the query against the primary instance has completed, the execution will pause, making it possible to shut down the primary instance if the failure should happen when the next cursor is created.</w:t>
      </w:r>
      <w:bookmarkEnd w:id="2162"/>
    </w:p>
    <w:p>
      <w:bookmarkStart w:id="2163" w:name="When_the_execution_continues__af"/>
      <w:pPr>
        <w:pStyle w:val="Para 01"/>
      </w:pPr>
      <w:r>
        <w:t xml:space="preserve">When the execution continues (after pressing </w:t>
      </w:r>
      <w:r>
        <w:rPr>
          <w:rStyle w:val="Text7"/>
        </w:rPr>
        <w:t>Enter</w:t>
      </w:r>
      <w:r>
        <w:t xml:space="preserve">), the query will be attempted again. If the primary instance has been shut down, creating the cursor will fail and the error will be printed. Otherwise, a new pause will be created because </w:t>
      </w:r>
      <w:r>
        <w:rPr>
          <w:rStyle w:val="Text0"/>
        </w:rPr>
        <w:t>wait_for_failover</w:t>
      </w:r>
      <w:r>
        <w:t xml:space="preserve"> is set to </w:t>
      </w:r>
      <w:r>
        <w:rPr>
          <w:rStyle w:val="Text0"/>
        </w:rPr>
        <w:t>True</w:t>
      </w:r>
      <w:r>
        <w:t xml:space="preserve"> the first time the </w:t>
      </w:r>
      <w:r>
        <w:rPr>
          <w:rStyle w:val="Text0"/>
        </w:rPr>
        <w:t>execute()</w:t>
      </w:r>
      <w:r>
        <w:t xml:space="preserve"> function is called in the second round. If the primary instance is shut down at this time, the error will occur when trying to execute the actual query. In that case, the error number is compared to what is expected to make sure it is indeed a connection issue that caused the failure.</w:t>
      </w:r>
      <w:bookmarkEnd w:id="2163"/>
    </w:p>
    <w:p>
      <w:bookmarkStart w:id="2164" w:name="When_the_connection_failure_has"/>
      <w:pPr>
        <w:pStyle w:val="Para 01"/>
      </w:pPr>
      <w:r>
        <w:t xml:space="preserve">When the connection </w:t>
        <w:bookmarkStart w:id="2165" w:name="failure_1"/>
        <w:t>failure</w:t>
        <w:bookmarkEnd w:id="2165"/>
        <w:t xml:space="preserve"> has been detected, the code will attempt to reconnect. This time </w:t>
        <w:bookmarkStart w:id="2166" w:name="mysql_connector_connect_14"/>
        <w:t xml:space="preserve"> </w:t>
        <w:bookmarkEnd w:id="2166"/>
      </w:r>
      <w:r>
        <w:rPr>
          <w:rStyle w:val="Text0"/>
        </w:rPr>
        <w:t>mysql.connector.connect()</w:t>
      </w:r>
      <w:r>
        <w:t xml:space="preserve"> </w:t>
        <w:t xml:space="preserve"> will fail over to the failover instance. It is then possible to execute the query.</w:t>
      </w:r>
      <w:bookmarkEnd w:id="2164"/>
    </w:p>
    <w:p>
      <w:bookmarkStart w:id="2167" w:name="The_output_when_the_failure_happ"/>
      <w:pPr>
        <w:pStyle w:val="Para 01"/>
      </w:pPr>
      <w:r>
        <w:t>The output when the failure happens when the cursor is created is</w:t>
      </w:r>
      <w:bookmarkEnd w:id="2167"/>
    </w:p>
    <w:p>
      <w:bookmarkStart w:id="2168" w:name="Result_of_query__Row_Hostname__M_1"/>
      <w:bookmarkStart w:id="2169" w:name="Result_of_query__Row_Hostname__M"/>
      <w:pPr>
        <w:pStyle w:val="Normal"/>
      </w:pPr>
      <w:r>
        <w:t xml:space="preserve">Result of query:</w:t>
        <w:br w:clear="none"/>
      </w:r>
      <w:bookmarkEnd w:id="2168"/>
      <w:bookmarkEnd w:id="2169"/>
    </w:p>
    <w:p>
      <w:pPr>
        <w:pStyle w:val="Normal"/>
      </w:pPr>
      <w:r>
        <w:t xml:space="preserve">[Row(Hostname='MY-COMPUTER', Port=3306)]</w:t>
        <w:br w:clear="none"/>
      </w:r>
    </w:p>
    <w:p>
      <w:pPr>
        <w:pStyle w:val="Normal"/>
      </w:pPr>
      <w:r>
        <w:t xml:space="preserve">Shut down primary now to fail when creating cursor.</w:t>
        <w:br w:clear="none"/>
      </w:r>
    </w:p>
    <w:p>
      <w:pPr>
        <w:pStyle w:val="Normal"/>
      </w:pPr>
      <w:r>
        <w:t xml:space="preserve">Hit Enter to continue.</w:t>
        <w:br w:clear="none"/>
      </w:r>
    </w:p>
    <w:p>
      <w:pPr>
        <w:pStyle w:val="Normal"/>
      </w:pPr>
      <w:r>
        <w:t xml:space="preserve">Failed to create the cursor. Error:</w:t>
        <w:br w:clear="none"/>
      </w:r>
    </w:p>
    <w:p>
      <w:pPr>
        <w:pStyle w:val="Normal"/>
      </w:pPr>
      <w:r>
        <w:t xml:space="preserve">MySQL Connection not available.</w:t>
        <w:br w:clear="none"/>
      </w:r>
    </w:p>
    <w:p>
      <w:pPr>
        <w:pStyle w:val="Normal"/>
      </w:pPr>
      <w:r>
        <w:t xml:space="preserve">Result of query:</w:t>
        <w:br w:clear="none"/>
      </w:r>
    </w:p>
    <w:p>
      <w:pPr>
        <w:pStyle w:val="Normal"/>
      </w:pPr>
      <w:r>
        <w:t xml:space="preserve">[Row(Hostname='MY-COMPUTER', Port=3307)]</w:t>
        <w:br w:clear="none"/>
      </w:r>
    </w:p>
    <w:p>
      <w:bookmarkStart w:id="2170" w:name="The_error_received_is_an"/>
      <w:pPr>
        <w:pStyle w:val="Para 01"/>
      </w:pPr>
      <w:r>
        <w:t xml:space="preserve">The error received is an </w:t>
        <w:bookmarkStart w:id="2171" w:name="OperationalError"/>
        <w:t xml:space="preserve"> </w:t>
        <w:bookmarkEnd w:id="2171"/>
      </w:r>
      <w:r>
        <w:rPr>
          <w:rStyle w:val="Text0"/>
        </w:rPr>
        <w:t>OperationalError</w:t>
      </w:r>
      <w:r>
        <w:t xml:space="preserve"> </w:t>
        <w:t xml:space="preserve"> exception with no error number. Notice how the port number changed after the connection failure, showing that the program is now connected to the failover instance.</w:t>
      </w:r>
      <w:bookmarkEnd w:id="2170"/>
    </w:p>
    <w:p>
      <w:bookmarkStart w:id="2172" w:name="The_second_case_where_the_error"/>
      <w:pPr>
        <w:pStyle w:val="Para 01"/>
      </w:pPr>
      <w:r>
        <w:t>The second case where the error occurs when attempting to execute the query has different exceptions and errors depending on the platform. On Microsoft Windows, the output is</w:t>
      </w:r>
      <w:bookmarkEnd w:id="2172"/>
    </w:p>
    <w:p>
      <w:bookmarkStart w:id="2173" w:name="Result_of_query__Row_Hostname__M_2"/>
      <w:bookmarkStart w:id="2174" w:name="Result_of_query__Row_Hostname__M_3"/>
      <w:pPr>
        <w:pStyle w:val="Normal"/>
      </w:pPr>
      <w:r>
        <w:t xml:space="preserve">Result of query:</w:t>
        <w:br w:clear="none"/>
      </w:r>
      <w:bookmarkEnd w:id="2173"/>
      <w:bookmarkEnd w:id="2174"/>
    </w:p>
    <w:p>
      <w:pPr>
        <w:pStyle w:val="Normal"/>
      </w:pPr>
      <w:r>
        <w:t xml:space="preserve">[Row(Hostname='MY-COMPUTER', Port=3306)]</w:t>
        <w:br w:clear="none"/>
      </w:r>
    </w:p>
    <w:p>
      <w:pPr>
        <w:pStyle w:val="Normal"/>
      </w:pPr>
      <w:r>
        <w:t xml:space="preserve">Shut down primary now to fail when creating cursor.</w:t>
        <w:br w:clear="none"/>
      </w:r>
    </w:p>
    <w:p>
      <w:pPr>
        <w:pStyle w:val="Normal"/>
      </w:pPr>
      <w:r>
        <w:t xml:space="preserve">Hit Enter to continue.</w:t>
        <w:br w:clear="none"/>
      </w:r>
    </w:p>
    <w:p>
      <w:pPr>
        <w:pStyle w:val="Normal"/>
      </w:pPr>
      <w:r>
        <w:t xml:space="preserve">Shut down primary now to fail when executing query.</w:t>
        <w:br w:clear="none"/>
      </w:r>
    </w:p>
    <w:p>
      <w:pPr>
        <w:pStyle w:val="Normal"/>
      </w:pPr>
      <w:r>
        <w:t xml:space="preserve">Hit Enter to continue.</w:t>
        <w:br w:clear="none"/>
      </w:r>
    </w:p>
    <w:p>
      <w:pPr>
        <w:pStyle w:val="Normal"/>
      </w:pPr>
      <w:r>
        <w:t xml:space="preserve">Failed to </w:t>
        <w:br w:clear="none"/>
        <w:bookmarkStart w:id="2175" w:name="execute_query"/>
        <w:t xml:space="preserve">execute query</w:t>
        <w:bookmarkEnd w:id="2175"/>
        <w:br w:clear="none"/>
        <w:t xml:space="preserve"> (OperationalError). Error:</w:t>
        <w:br w:clear="none"/>
      </w:r>
    </w:p>
    <w:p>
      <w:pPr>
        <w:pStyle w:val="Normal"/>
      </w:pPr>
      <w:r>
        <w:t xml:space="preserve">2055: Lost connection to MySQL server at '127.0.0.1:3306', system error: 10053 An established connection was aborted by the software in your host machine</w:t>
        <w:br w:clear="none"/>
      </w:r>
    </w:p>
    <w:p>
      <w:pPr>
        <w:pStyle w:val="Normal"/>
      </w:pPr>
      <w:r>
        <w:t xml:space="preserve">Result of query:</w:t>
        <w:br w:clear="none"/>
      </w:r>
    </w:p>
    <w:p>
      <w:pPr>
        <w:pStyle w:val="Normal"/>
      </w:pPr>
      <w:r>
        <w:t xml:space="preserve">[Row(Hostname='MY-COMPUTER', Port=3307)]</w:t>
        <w:br w:clear="none"/>
      </w:r>
    </w:p>
    <w:p>
      <w:bookmarkStart w:id="2176" w:name="Here_is_another_OperationalError"/>
      <w:pPr>
        <w:pStyle w:val="Para 01"/>
      </w:pPr>
      <w:r>
        <w:t xml:space="preserve">Here is another </w:t>
        <w:bookmarkStart w:id="2177" w:name="OperationalError_exception"/>
        <w:t/>
        <w:bookmarkEnd w:id="2177"/>
      </w:r>
      <w:r>
        <w:rPr>
          <w:rStyle w:val="Text0"/>
        </w:rPr>
        <w:t>OperationalError</w:t>
      </w:r>
      <w:r>
        <w:t xml:space="preserve"> exception</w:t>
        <w:t>, but with the error number set to 2055. On Linux, the error is</w:t>
      </w:r>
      <w:bookmarkEnd w:id="2176"/>
    </w:p>
    <w:p>
      <w:bookmarkStart w:id="2178" w:name="Failed_to_execute_query__Interfa_1"/>
      <w:bookmarkStart w:id="2179" w:name="Failed_to_execute_query__Interfa"/>
      <w:pPr>
        <w:pStyle w:val="Normal"/>
      </w:pPr>
      <w:r>
        <w:t xml:space="preserve">Failed to </w:t>
        <w:br w:clear="none"/>
        <w:bookmarkStart w:id="2180" w:name="execute_query_1"/>
        <w:t xml:space="preserve">execute query</w:t>
        <w:bookmarkEnd w:id="2180"/>
        <w:br w:clear="none"/>
        <w:t xml:space="preserve"> (InterfaceError). Error:</w:t>
        <w:br w:clear="none"/>
      </w:r>
      <w:bookmarkEnd w:id="2178"/>
      <w:bookmarkEnd w:id="2179"/>
    </w:p>
    <w:p>
      <w:pPr>
        <w:pStyle w:val="Normal"/>
      </w:pPr>
      <w:r>
        <w:t xml:space="preserve">2013: Lost connection to MySQL server during query</w:t>
        <w:br w:clear="none"/>
      </w:r>
    </w:p>
    <w:p>
      <w:bookmarkStart w:id="2181" w:name="So__on_Linux_it_is_an"/>
      <w:pPr>
        <w:pStyle w:val="Para 01"/>
      </w:pPr>
      <w:r>
        <w:t xml:space="preserve">So, on Linux it is an </w:t>
        <w:bookmarkStart w:id="2182" w:name="InterfaceError_2"/>
        <w:t xml:space="preserve"> </w:t>
        <w:bookmarkEnd w:id="2182"/>
      </w:r>
      <w:r>
        <w:rPr>
          <w:rStyle w:val="Text0"/>
        </w:rPr>
        <w:t>InterfaceError</w:t>
      </w:r>
      <w:r>
        <w:t xml:space="preserve"> </w:t>
        <w:bookmarkStart w:id="2183" w:name="_20"/>
        <w:t xml:space="preserve"> </w:t>
        <w:bookmarkEnd w:id="2183"/>
        <w:t xml:space="preserve"> exception with error number 2013. This shows that the details of the failure can depend on the platform as well. It can also depend on whether the pure Python implementation or the C Extension is used, so that must also be taken into account when coding.</w:t>
      </w:r>
      <w:bookmarkEnd w:id="2181"/>
    </w:p>
    <w:p>
      <w:bookmarkStart w:id="2184" w:name="SummaryIn_this_chapter__you_look"/>
      <w:pPr>
        <w:pStyle w:val="Heading 2"/>
      </w:pPr>
      <w:r>
        <w:t>Summary</w:t>
      </w:r>
      <w:bookmarkEnd w:id="2184"/>
    </w:p>
    <w:p>
      <w:bookmarkStart w:id="2185" w:name="In_this_chapter__you_looked_at_t"/>
      <w:pPr>
        <w:pStyle w:val="Para 01"/>
      </w:pPr>
      <w:r>
        <w:t>In this chapter, you looked at two advanced connection features: connection pools and failover. They are not commonly used but can be useful for some applications.</w:t>
      </w:r>
      <w:bookmarkEnd w:id="2185"/>
    </w:p>
    <w:p>
      <w:bookmarkStart w:id="2186" w:name="The_connection_pool_feature_make"/>
      <w:pPr>
        <w:pStyle w:val="Para 01"/>
      </w:pPr>
      <w:r>
        <w:t>The connection pool feature makes it possible for an application to retrieve connections out of the pool. This is particularly useful for multi-threaded applications where the pool can be used to reduce overhead and to limit the concurrency with which queries are executed.</w:t>
      </w:r>
      <w:bookmarkEnd w:id="2186"/>
    </w:p>
    <w:p>
      <w:bookmarkStart w:id="2187" w:name="The_failover_function_makes_MySQ"/>
      <w:pPr>
        <w:pStyle w:val="Para 01"/>
      </w:pPr>
      <w:r>
        <w:t>The failover function makes MySQL Connector/Python go through each configured connection in turn to find the first one available. This can help improve availability, but it also requires additional work in the application. It is possible to combine the connection pool and failover features.</w:t>
      </w:r>
      <w:bookmarkEnd w:id="2187"/>
    </w:p>
    <w:p>
      <w:bookmarkStart w:id="2188" w:name="Except_for_error_handling_and_tr"/>
      <w:pPr>
        <w:pStyle w:val="Para 01"/>
      </w:pPr>
      <w:r>
        <w:t xml:space="preserve">Except for error handling and troubleshooting (Chapter </w:t>
      </w:r>
      <w:hyperlink w:anchor="Top_of_463459_1_En_9_Chapter_xht">
        <w:r>
          <w:rPr>
            <w:rStyle w:val="Text5"/>
          </w:rPr>
          <w:t>9</w:t>
        </w:r>
      </w:hyperlink>
      <w:r>
        <w:t xml:space="preserve"> and Chapter </w:t>
      </w:r>
      <w:hyperlink w:anchor="Top_of_463459_1_En_10_Chapter_xh">
        <w:r>
          <w:rPr>
            <w:rStyle w:val="Text5"/>
          </w:rPr>
          <w:t>10</w:t>
        </w:r>
      </w:hyperlink>
      <w:r>
        <w:t>), this concludes the discussion of the traditional MySQL Connector/Python. In the next three chapters, you will look at how the X DevAPI that is exclusive to MySQL Connector/Python 8.0 can be used to work with MySQL Server as a document store.</w:t>
      </w:r>
      <w:bookmarkEnd w:id="2188"/>
    </w:p>
    <w:p>
      <w:bookmarkStart w:id="2189" w:name="Top_of_Part_3_xhtml"/>
      <w:bookmarkStart w:id="2190" w:name="Part_IIIThe_X_DevAPI_1"/>
      <w:bookmarkStart w:id="2191" w:name="Part_IIIThe_X_DevAPI"/>
      <w:pPr>
        <w:pStyle w:val="Para 26"/>
        <w:pageBreakBefore w:val="on"/>
      </w:pPr>
      <w:r>
        <w:t>Part III</w:t>
      </w:r>
      <w:bookmarkEnd w:id="2189"/>
      <w:bookmarkEnd w:id="2190"/>
      <w:bookmarkEnd w:id="2191"/>
    </w:p>
    <w:p>
      <w:pPr>
        <w:pStyle w:val="Para 26"/>
      </w:pPr>
      <w:r>
        <w:t>The X DevAPI</w:t>
      </w:r>
    </w:p>
    <w:p>
      <w:bookmarkStart w:id="2192" w:name="_c__Jesper_Wisborg_Krogh_2018Jes_17"/>
      <w:bookmarkStart w:id="2193" w:name="Top_of_463459_1_En_6_Chapter_xht"/>
      <w:bookmarkStart w:id="2194" w:name="_c__Jesper_Wisborg_Krogh_2018Jes_16"/>
      <w:bookmarkStart w:id="2195" w:name="_c__Jesper_Wisborg_Krogh_2018Jes_15"/>
      <w:pPr>
        <w:pStyle w:val="Para 18"/>
        <w:pageBreakBefore w:val="on"/>
      </w:pPr>
      <w:r>
        <w:t>© Jesper Wisborg Krogh 2018</w:t>
      </w:r>
      <w:bookmarkEnd w:id="2192"/>
      <w:bookmarkEnd w:id="2193"/>
      <w:bookmarkEnd w:id="2194"/>
      <w:bookmarkEnd w:id="2195"/>
    </w:p>
    <w:p>
      <w:pPr>
        <w:pStyle w:val="Para 19"/>
      </w:pPr>
      <w:r>
        <w:t>Jesper Wisborg Krogh</w:t>
      </w:r>
    </w:p>
    <w:p>
      <w:pPr>
        <w:pStyle w:val="Para 20"/>
      </w:pPr>
      <w:r>
        <w:t>MySQL Connector/Python Revealed</w:t>
      </w:r>
    </w:p>
    <w:p>
      <w:pPr>
        <w:pStyle w:val="Para 21"/>
      </w:pPr>
      <w:hyperlink r:id="rId92">
        <w:r>
          <w:t>https://doi.org/10.1007/978-1-4842-3694-9_6</w:t>
        </w:r>
      </w:hyperlink>
    </w:p>
    <w:p>
      <w:pPr>
        <w:pStyle w:val="Heading 1"/>
      </w:pPr>
      <w:r>
        <w:t>6. The X DevAPI</w:t>
      </w:r>
    </w:p>
    <w:p>
      <w:pPr>
        <w:pStyle w:val="Para 03"/>
      </w:pPr>
      <w:r>
        <w:t>Jesper Wisborg Krogh</w:t>
      </w:r>
      <w:hyperlink w:anchor="_1_Hornsby__New_South_Wales__Aus_5">
        <w:r>
          <w:rPr>
            <w:rStyle w:val="Text18"/>
          </w:rPr>
          <w:t>1</w:t>
        </w:r>
      </w:hyperlink>
      <w:r>
        <w:rPr>
          <w:rStyle w:val="Text17"/>
        </w:rPr>
        <w:t xml:space="preserve"> </w:t>
      </w:r>
    </w:p>
    <w:p>
      <w:bookmarkStart w:id="2196" w:name="_1_Hornsby__New_South_Wales__Aus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2196"/>
    </w:p>
    <w:p>
      <w:pPr>
        <w:pStyle w:val="Para 03"/>
      </w:pPr>
      <w:r>
        <w:t>Hornsby, New South Wales, Australia</w:t>
      </w:r>
    </w:p>
    <w:p>
      <w:pPr>
        <w:pStyle w:val="Para 51"/>
      </w:pPr>
      <w:r>
        <w:t/>
      </w:r>
    </w:p>
    <w:p>
      <w:bookmarkStart w:id="2197" w:name="MySQL_Server_was_originally_rele"/>
      <w:pPr>
        <w:pStyle w:val="Para 24"/>
      </w:pPr>
      <w:r>
        <w:t xml:space="preserve">MySQL Server was originally released as an SQL database in 1995. SQL statements executed as shown in Chapters </w:t>
      </w:r>
      <w:hyperlink w:anchor="Top_of_463459_1_En_2_Chapter_xht">
        <w:r>
          <w:rPr>
            <w:rStyle w:val="Text5"/>
          </w:rPr>
          <w:t>2</w:t>
        </w:r>
      </w:hyperlink>
      <w:r>
        <w:t xml:space="preserve"> and </w:t>
      </w:r>
      <w:hyperlink w:anchor="Top_of_463459_1_En_3_Chapter_xht">
        <w:r>
          <w:rPr>
            <w:rStyle w:val="Text5"/>
          </w:rPr>
          <w:t>3</w:t>
        </w:r>
      </w:hyperlink>
      <w:r>
        <w:t xml:space="preserve"> are still by far the most common way to execute queries in MySQL, and the </w:t>
      </w:r>
      <w:r>
        <w:rPr>
          <w:rStyle w:val="Text0"/>
        </w:rPr>
        <w:t>mysql.connector</w:t>
      </w:r>
      <w:r>
        <w:t xml:space="preserve"> module uses the traditional protocol. There is, however, another way: the new </w:t>
        <w:bookmarkStart w:id="2198" w:name="X_Protocol"/>
        <w:t>X Protocol</w:t>
        <w:bookmarkEnd w:id="2198"/>
        <w:t>.</w:t>
      </w:r>
      <w:bookmarkEnd w:id="2197"/>
    </w:p>
    <w:p>
      <w:bookmarkStart w:id="2199" w:name="This_chapter_will_start_out_with"/>
      <w:pPr>
        <w:pStyle w:val="Para 01"/>
      </w:pPr>
      <w:r>
        <w:t>This chapter will start out with a brief introduction to the X Plugin (the back end) and the X DevAPI (the API used by the application) and the features in-between. The rest of the chapter will focus on the parts of the MySQL Connector/Python implementation of the X DevAPI that are common among the three main parts of the API: the MySQL Document Store, the create-read-update-delete (CRUD) interface to SQL tables, and SQL statements. This includes how to create a connection, common argument types, statement classes, and the result objects.</w:t>
      </w:r>
      <w:bookmarkEnd w:id="2199"/>
    </w:p>
    <w:p>
      <w:bookmarkStart w:id="2200" w:name="The_next_two_chapters_will_go_in"/>
      <w:pPr>
        <w:pStyle w:val="Para 01"/>
      </w:pPr>
      <w:r>
        <w:t xml:space="preserve">The next two chapters will go into detail on the rest of the API. Chapter </w:t>
      </w:r>
      <w:hyperlink w:anchor="Top_of_463459_1_En_7_Chapter_xht">
        <w:r>
          <w:rPr>
            <w:rStyle w:val="Text5"/>
          </w:rPr>
          <w:t>7</w:t>
        </w:r>
      </w:hyperlink>
      <w:r>
        <w:t xml:space="preserve"> will show how to use the MySQL Document Store. Chapter </w:t>
      </w:r>
      <w:hyperlink w:anchor="Top_of_463459_1_En_8_Chapter_xht">
        <w:r>
          <w:rPr>
            <w:rStyle w:val="Text5"/>
          </w:rPr>
          <w:t>8</w:t>
        </w:r>
      </w:hyperlink>
      <w:r>
        <w:t xml:space="preserve"> will show how to use the X DevAPI with SQL tables via the CRUD </w:t>
        <w:bookmarkStart w:id="2201" w:name="NoSQL"/>
        <w:t>NoSQL</w:t>
        <w:bookmarkEnd w:id="2201"/>
        <w:t xml:space="preserve"> methods and SQL statements. Error handling and troubleshooting are deferred until Chapters </w:t>
      </w:r>
      <w:hyperlink w:anchor="Top_of_463459_1_En_9_Chapter_xht">
        <w:r>
          <w:rPr>
            <w:rStyle w:val="Text5"/>
          </w:rPr>
          <w:t>9</w:t>
        </w:r>
      </w:hyperlink>
      <w:r>
        <w:t xml:space="preserve"> and </w:t>
      </w:r>
      <w:hyperlink w:anchor="Top_of_463459_1_En_10_Chapter_xh">
        <w:r>
          <w:rPr>
            <w:rStyle w:val="Text5"/>
          </w:rPr>
          <w:t>10</w:t>
        </w:r>
      </w:hyperlink>
      <w:r>
        <w:t>.</w:t>
      </w:r>
      <w:bookmarkEnd w:id="2200"/>
    </w:p>
    <w:p>
      <w:bookmarkStart w:id="2202" w:name="TipThe_MySQL_X_DevAPI_is_very_ne"/>
      <w:pPr>
        <w:pStyle w:val="Para 10"/>
      </w:pPr>
      <w:r>
        <w:rPr>
          <w:rStyle w:val="Text8"/>
        </w:rPr>
        <w:t>Tip</w:t>
      </w:r>
      <w:r>
        <w:bookmarkStart w:id="2203" w:name="The_MySQL_X_DevAPI_is_very_new"/>
        <w:t xml:space="preserve">The MySQL X DevAPI is very new; it became GA with MySQL 8.0. This means that new features are still being worked on at a relative fast pace. If you can’t find a certain feature, check the online API documentation at </w:t>
        <w:bookmarkEnd w:id="2203"/>
      </w:r>
      <w:hyperlink r:id="rId93">
        <w:r>
          <w:rPr>
            <w:rStyle w:val="Text5"/>
          </w:rPr>
          <w:t xml:space="preserve"> </w:t>
        </w:r>
      </w:hyperlink>
      <w:hyperlink r:id="rId93">
        <w:r>
          <w:rPr>
            <w:rStyle w:val="Text2"/>
          </w:rPr>
          <w:t>https://dev.mysql.com/doc/dev/connector-python/8.0/</w:t>
        </w:r>
      </w:hyperlink>
      <w:hyperlink r:id="rId93">
        <w:r>
          <w:rPr>
            <w:rStyle w:val="Text5"/>
          </w:rPr>
          <w:t xml:space="preserve"> </w:t>
        </w:r>
      </w:hyperlink>
      <w:r>
        <w:t xml:space="preserve"> to see if the feature has been added. You can also request new features at </w:t>
      </w:r>
      <w:hyperlink r:id="rId42">
        <w:r>
          <w:rPr>
            <w:rStyle w:val="Text5"/>
          </w:rPr>
          <w:t xml:space="preserve"> </w:t>
        </w:r>
      </w:hyperlink>
      <w:hyperlink r:id="rId42">
        <w:r>
          <w:rPr>
            <w:rStyle w:val="Text2"/>
          </w:rPr>
          <w:t>https://bugs.mysql.com/</w:t>
        </w:r>
      </w:hyperlink>
      <w:hyperlink r:id="rId42">
        <w:r>
          <w:rPr>
            <w:rStyle w:val="Text5"/>
          </w:rPr>
          <w:t xml:space="preserve"> </w:t>
        </w:r>
      </w:hyperlink>
      <w:r>
        <w:t>.</w:t>
      </w:r>
      <w:bookmarkEnd w:id="2202"/>
    </w:p>
    <w:p>
      <w:bookmarkStart w:id="2204" w:name="What_is_NoSQL_There_is_no_one_de"/>
      <w:pPr>
        <w:pStyle w:val="Heading 3"/>
      </w:pPr>
      <w:r>
        <w:t>What is NoSQL?</w:t>
      </w:r>
      <w:bookmarkEnd w:id="2204"/>
    </w:p>
    <w:p>
      <w:bookmarkStart w:id="2205" w:name="There_is_no_one_definition_of_No"/>
      <w:pPr>
        <w:pStyle w:val="Para 01"/>
      </w:pPr>
      <w:r>
        <w:t xml:space="preserve">There is no one definition of </w:t>
        <w:bookmarkStart w:id="2206" w:name="NoSQL_1"/>
        <w:t>NoSQL</w:t>
        <w:bookmarkEnd w:id="2206"/>
        <w:t xml:space="preserve"> that everyone agrees on. Does “No” mean “no, SQL is not used to define queries at all” or does “No” mean “not only?” Does “SQL” refer to the language used to write queries or to relational databases? Even within NoSQL there are large differences between the available products. Some are key-value stores, some store documents such as JSON documents, etc. In other words, it’s not clear cut what NoSQL is, but one common thing is that you query the data using API methods rather than SQL statements.</w:t>
      </w:r>
      <w:bookmarkEnd w:id="2205"/>
    </w:p>
    <w:p>
      <w:bookmarkStart w:id="2207" w:name="Considering_NoSQL_from_the_MySQL"/>
      <w:pPr>
        <w:pStyle w:val="Para 01"/>
      </w:pPr>
      <w:r>
        <w:t xml:space="preserve">Considering NoSQL from the MySQL point of view, using MySQL as a relational database and writing queries using the Structured Query Language (SQL) such as </w:t>
      </w:r>
      <w:r>
        <w:rPr>
          <w:rStyle w:val="Text0"/>
        </w:rPr>
        <w:t>SELET * FROM world.city</w:t>
      </w:r>
      <w:r>
        <w:t xml:space="preserve"> means it is clearly in the SQL regime. On the other hand, using the MySQL Document Store (storing data in JSON documents) and querying the data using the methods of the X DevAPI (the programming language features) to define the queries means it is in the </w:t>
        <w:bookmarkStart w:id="2208" w:name="NoSQL_2"/>
        <w:t>NoSQL</w:t>
        <w:bookmarkEnd w:id="2208"/>
        <w:t xml:space="preserve"> regime.</w:t>
      </w:r>
      <w:bookmarkEnd w:id="2207"/>
    </w:p>
    <w:p>
      <w:bookmarkStart w:id="2209" w:name="However__there_is_a_grey_zone_in"/>
      <w:pPr>
        <w:pStyle w:val="Para 01"/>
      </w:pPr>
      <w:r>
        <w:t xml:space="preserve">However, there is a grey zone in-between. The X DevAPI also supports querying SQL (relational) tables without writing SQL queries, and you can query a document in the Document Store using SQL statements. Whether these uses should be considered </w:t>
        <w:bookmarkStart w:id="2210" w:name="NoSQL_3"/>
        <w:t>NoSQL</w:t>
        <w:bookmarkEnd w:id="2210"/>
        <w:t xml:space="preserve"> or not can be discussed. In that sense, you can say that MySQL 8.0 with the Document Store and the X DevAPI is a “not only SQL” database.</w:t>
      </w:r>
      <w:bookmarkEnd w:id="2209"/>
    </w:p>
    <w:p>
      <w:bookmarkStart w:id="2211" w:name="The_MySQL_X_PluginIn_MySQL_Serve"/>
      <w:pPr>
        <w:pStyle w:val="Heading 2"/>
      </w:pPr>
      <w:r>
        <w:t>The MySQL X Plugin</w:t>
      </w:r>
      <w:bookmarkEnd w:id="2211"/>
    </w:p>
    <w:p>
      <w:bookmarkStart w:id="2212" w:name="In_MySQL_Server_5_7_12__the_MySQ"/>
      <w:pPr>
        <w:pStyle w:val="Para 01"/>
      </w:pPr>
      <w:r>
        <w:t xml:space="preserve">In MySQL Server 5.7.12, the MySQL </w:t>
        <w:bookmarkStart w:id="2213" w:name="X_Plugin"/>
        <w:t>X Plugin</w:t>
        <w:bookmarkEnd w:id="2213"/>
        <w:t xml:space="preserve"> was introduced as a beta feature. It has since been given time to mature and is GA in MySQL Server 8.0. The X Plugin allows you to use MySQL using </w:t>
        <w:bookmarkStart w:id="2214" w:name="NoSQL_4"/>
        <w:t>NoSQL</w:t>
        <w:bookmarkEnd w:id="2214"/>
        <w:t xml:space="preserve"> in a similar way to other document stores in addition to traditional SQL statements.</w:t>
      </w:r>
      <w:bookmarkEnd w:id="2212"/>
    </w:p>
    <w:p>
      <w:bookmarkStart w:id="2215" w:name="There_are_several_parts_to_the_X"/>
      <w:pPr>
        <w:pStyle w:val="Para 11"/>
      </w:pPr>
      <w:r>
        <w:t xml:space="preserve">There are several parts to the </w:t>
        <w:bookmarkStart w:id="2216" w:name="X_Plugin_1"/>
        <w:t>X Plugin</w:t>
        <w:bookmarkEnd w:id="2216"/>
        <w:t xml:space="preserve"> to handle the various levels where it used. The parts are</w:t>
      </w:r>
      <w:bookmarkEnd w:id="2215"/>
    </w:p>
    <w:p>
      <w:bookmarkStart w:id="2217" w:name="The_X_Plugin__This_is_the_server"/>
      <w:pPr>
        <w:pStyle w:val="Para 02"/>
      </w:pPr>
      <w:r>
        <w:rPr>
          <w:rStyle w:val="Text1"/>
        </w:rPr>
        <w:t>The X Plugin</w:t>
      </w:r>
      <w:r>
        <w:t>: This is the server-side implementation of the features. In MySQL 8.0.11 and later, it is a built-in plugin, so no actions are required to enable it.</w:t>
      </w:r>
      <w:bookmarkEnd w:id="2217"/>
    </w:p>
    <w:p>
      <w:bookmarkStart w:id="2218" w:name="The________________________X_Pro"/>
      <w:pPr>
        <w:pStyle w:val="Para 02"/>
      </w:pPr>
      <w:r>
        <w:rPr>
          <w:rStyle w:val="Text1"/>
        </w:rPr>
        <w:t>The</w:t>
      </w:r>
      <w:r>
        <w:t xml:space="preserve"> </w:t>
        <w:bookmarkStart w:id="2219" w:name="X_Protocol_1"/>
        <w:t xml:space="preserve"> </w:t>
        <w:bookmarkEnd w:id="2219"/>
      </w:r>
      <w:r>
        <w:rPr>
          <w:rStyle w:val="Text1"/>
        </w:rPr>
        <w:t>X Protocol</w:t>
      </w:r>
      <w:r>
        <w:t xml:space="preserve"> </w:t>
        <w:t>: The new protocol used for an application to communicate with the X Plugin. The default TCP port for the X Protocol is port 33060.</w:t>
      </w:r>
      <w:bookmarkEnd w:id="2218"/>
    </w:p>
    <w:p>
      <w:bookmarkStart w:id="2220" w:name="The_X_DevAPI__This_is_the_new_AP"/>
      <w:pPr>
        <w:pStyle w:val="Para 02"/>
      </w:pPr>
      <w:r>
        <w:rPr>
          <w:rStyle w:val="Text1"/>
        </w:rPr>
        <w:t>The X DevAPI</w:t>
      </w:r>
      <w:r>
        <w:t>: This is the new API for use with the X Protocol.</w:t>
      </w:r>
      <w:bookmarkEnd w:id="2220"/>
    </w:p>
    <w:p>
      <w:bookmarkStart w:id="2221" w:name="The_mysqlx_Module__The_MySQL_Con"/>
      <w:pPr>
        <w:pStyle w:val="Para 02"/>
      </w:pPr>
      <w:r>
        <w:rPr>
          <w:rStyle w:val="Text1"/>
        </w:rPr>
        <w:t>The mysqlx Module</w:t>
      </w:r>
      <w:r>
        <w:t>: The MySQL Connector/Python module with the implementation of the X DevAPI.</w:t>
      </w:r>
      <w:bookmarkEnd w:id="2221"/>
    </w:p>
    <w:p>
      <w:bookmarkStart w:id="2222" w:name="Additionally__there_is_the_conce"/>
      <w:pPr>
        <w:pStyle w:val="Para 01"/>
      </w:pPr>
      <w:r>
        <w:t xml:space="preserve">Additionally, there is the concept of the MySQL Document Store, which is the </w:t>
        <w:bookmarkStart w:id="2223" w:name="X_Plugin_2"/>
        <w:t>X Plugin</w:t>
        <w:bookmarkEnd w:id="2223"/>
        <w:t xml:space="preserve">, the </w:t>
        <w:bookmarkStart w:id="2224" w:name="X_Protocol_2"/>
        <w:t>X Protocol</w:t>
        <w:bookmarkEnd w:id="2224"/>
        <w:t xml:space="preserve">, the X DevAPI, and </w:t>
        <w:bookmarkStart w:id="2225" w:name="MySQL_Shell"/>
        <w:t>MySQL Shell</w:t>
        <w:bookmarkEnd w:id="2225"/>
        <w:t xml:space="preserve"> (discussed shortly) together.</w:t>
      </w:r>
      <w:bookmarkEnd w:id="2222"/>
    </w:p>
    <w:p>
      <w:bookmarkStart w:id="2226" w:name="In_order_to_be_able_to_use_the_X"/>
      <w:pPr>
        <w:pStyle w:val="Para 01"/>
      </w:pPr>
      <w:r>
        <w:t xml:space="preserve">In order to be able to use the X Plugin, a new API named the X DevAPI was developed. It is available for several programming languages including Python, JavaScript (Node.js), PHP, .Net, C++, and Java. MySQL Shell is a new command-line client that to some extend can replace the traditional </w:t>
      </w:r>
      <w:r>
        <w:rPr>
          <w:rStyle w:val="Text0"/>
        </w:rPr>
        <w:t>mysql</w:t>
      </w:r>
      <w:r>
        <w:t xml:space="preserve"> command-line client. It supports the X DevAPI and can be used to execute queries using SQL statements, Python, and JavaScript. Additionally, </w:t>
        <w:bookmarkStart w:id="2227" w:name="MySQL_Shell_1"/>
        <w:t>MySQL Shell</w:t>
        <w:bookmarkEnd w:id="2227"/>
        <w:t xml:space="preserve"> can be used to manage MySQL InnoDB Cluster using Python or JavaScript.</w:t>
      </w:r>
      <w:bookmarkEnd w:id="2226"/>
    </w:p>
    <w:p>
      <w:bookmarkStart w:id="2228" w:name="Communication_between_applicatio"/>
      <w:pPr>
        <w:pStyle w:val="Para 01"/>
      </w:pPr>
      <w:r>
        <w:t xml:space="preserve">Communication between applications and the Document Store is done using the </w:t>
        <w:bookmarkStart w:id="2229" w:name="X_Protocol_3"/>
        <w:t>X Protocol</w:t>
        <w:bookmarkEnd w:id="2229"/>
        <w:t xml:space="preserve">. Because it is a new protocol compared to the traditional MySQL protocol, the Document Store uses its own port. The default port number is 33060; this can be changed using the </w:t>
        <w:bookmarkStart w:id="2230" w:name="mysqlx_port"/>
        <w:t xml:space="preserve"> </w:t>
        <w:bookmarkEnd w:id="2230"/>
      </w:r>
      <w:r>
        <w:rPr>
          <w:rStyle w:val="Text0"/>
        </w:rPr>
        <w:t>mysqlx_port</w:t>
      </w:r>
      <w:r>
        <w:t xml:space="preserve"> </w:t>
        <w:t xml:space="preserve"> option.</w:t>
      </w:r>
      <w:bookmarkEnd w:id="2228"/>
    </w:p>
    <w:p>
      <w:bookmarkStart w:id="2231" w:name="The_server_side_part_of_the_X_De"/>
      <w:pPr>
        <w:pStyle w:val="Para 01"/>
      </w:pPr>
      <w:r>
        <w:t xml:space="preserve">The server-side part of the X DevAPI is implemented as a plugin to MySQL Server. The plugin is named the </w:t>
        <w:bookmarkStart w:id="2232" w:name="X_Plugin_3"/>
        <w:t>X Plugin</w:t>
        <w:bookmarkEnd w:id="2232"/>
        <w:t>. It is enabled by default in MySQL Server 8.0.11 and later; in fact, it has become a built-in plugin that cannot be removed, so it will always be present. The X Plugin is also available for older releases of MySQL; however, changes were made up to the time of 8.0.11 when MySQL 8.0 became generally available. So, make sure you are using MySQL 8.0.11 or later.</w:t>
      </w:r>
      <w:bookmarkEnd w:id="2231"/>
    </w:p>
    <w:p>
      <w:bookmarkStart w:id="2233" w:name="You_can_confirm_that_the_plugin"/>
      <w:pPr>
        <w:pStyle w:val="Para 01"/>
      </w:pPr>
      <w:r>
        <w:t xml:space="preserve">You can confirm that the plugin is active by querying the </w:t>
      </w:r>
      <w:r>
        <w:rPr>
          <w:rStyle w:val="Text0"/>
        </w:rPr>
        <w:t>PLUGINS</w:t>
      </w:r>
      <w:r>
        <w:t xml:space="preserve"> view in the </w:t>
      </w:r>
      <w:r>
        <w:rPr>
          <w:rStyle w:val="Text0"/>
        </w:rPr>
        <w:t>information_schema</w:t>
      </w:r>
      <w:r>
        <w:t xml:space="preserve"> database:</w:t>
      </w:r>
      <w:bookmarkEnd w:id="2233"/>
    </w:p>
    <w:p>
      <w:bookmarkStart w:id="2234" w:name="mysql__SELECT___________FROM_inf_1"/>
      <w:bookmarkStart w:id="2235" w:name="mysql__SELECT___________FROM_inf"/>
      <w:pPr>
        <w:pStyle w:val="Normal"/>
      </w:pPr>
      <w:r>
        <w:t xml:space="preserve">mysql&gt; SELECT *</w:t>
        <w:br w:clear="none"/>
      </w:r>
      <w:bookmarkEnd w:id="2234"/>
      <w:bookmarkEnd w:id="2235"/>
    </w:p>
    <w:p>
      <w:pPr>
        <w:pStyle w:val="Normal"/>
      </w:pPr>
      <w:r>
        <w:t xml:space="preserve">         FROM information_schema.PLUGINS</w:t>
        <w:br w:clear="none"/>
      </w:r>
    </w:p>
    <w:p>
      <w:pPr>
        <w:pStyle w:val="Normal"/>
      </w:pPr>
      <w:r>
        <w:t xml:space="preserve">        WHERE PLUGIN_NAME = 'mysqlx'\G</w:t>
        <w:br w:clear="none"/>
      </w:r>
    </w:p>
    <w:p>
      <w:pPr>
        <w:pStyle w:val="Normal"/>
      </w:pPr>
      <w:r>
        <w:t xml:space="preserve">*************************** 1. row ***************************</w:t>
        <w:br w:clear="none"/>
      </w:r>
    </w:p>
    <w:p>
      <w:pPr>
        <w:pStyle w:val="Normal"/>
      </w:pPr>
      <w:r>
        <w:t xml:space="preserve">           PLUGIN_NAME: mysqlx</w:t>
        <w:br w:clear="none"/>
      </w:r>
    </w:p>
    <w:p>
      <w:pPr>
        <w:pStyle w:val="Normal"/>
      </w:pPr>
      <w:r>
        <w:t xml:space="preserve">        PLUGIN_VERSION: 1.0</w:t>
        <w:br w:clear="none"/>
      </w:r>
    </w:p>
    <w:p>
      <w:pPr>
        <w:pStyle w:val="Normal"/>
      </w:pPr>
      <w:r>
        <w:t xml:space="preserve">         PLUGIN_STATUS: ACTIVE</w:t>
        <w:br w:clear="none"/>
      </w:r>
    </w:p>
    <w:p>
      <w:pPr>
        <w:pStyle w:val="Normal"/>
      </w:pPr>
      <w:r>
        <w:t xml:space="preserve">           PLUGIN_TYPE: DAEMON</w:t>
        <w:br w:clear="none"/>
      </w:r>
    </w:p>
    <w:p>
      <w:pPr>
        <w:pStyle w:val="Normal"/>
      </w:pPr>
      <w:r>
        <w:t xml:space="preserve">   PLUGIN_TYPE_VERSION: 80011.0</w:t>
        <w:br w:clear="none"/>
      </w:r>
    </w:p>
    <w:p>
      <w:pPr>
        <w:pStyle w:val="Normal"/>
      </w:pPr>
      <w:r>
        <w:t xml:space="preserve">        PLUGIN_LIBRARY: NULL</w:t>
        <w:br w:clear="none"/>
      </w:r>
    </w:p>
    <w:p>
      <w:pPr>
        <w:pStyle w:val="Normal"/>
      </w:pPr>
      <w:r>
        <w:t xml:space="preserve">PLUGIN_LIBRARY_VERSION: NULL</w:t>
        <w:br w:clear="none"/>
      </w:r>
    </w:p>
    <w:p>
      <w:pPr>
        <w:pStyle w:val="Normal"/>
      </w:pPr>
      <w:r>
        <w:t xml:space="preserve">         PLUGIN_AUTHOR: Oracle Corp</w:t>
        <w:br w:clear="none"/>
      </w:r>
    </w:p>
    <w:p>
      <w:pPr>
        <w:pStyle w:val="Normal"/>
      </w:pPr>
      <w:r>
        <w:t xml:space="preserve">    PLUGIN_DESCRIPTION: </w:t>
        <w:br w:clear="none"/>
        <w:bookmarkStart w:id="2236" w:name="X_Plugin_4"/>
        <w:t xml:space="preserve">X Plugin</w:t>
        <w:bookmarkEnd w:id="2236"/>
        <w:br w:clear="none"/>
        <w:t xml:space="preserve"> for MySQL</w:t>
        <w:br w:clear="none"/>
      </w:r>
    </w:p>
    <w:p>
      <w:pPr>
        <w:pStyle w:val="Normal"/>
      </w:pPr>
      <w:r>
        <w:t xml:space="preserve">        PLUGIN_LICENSE: GPL</w:t>
        <w:br w:clear="none"/>
      </w:r>
    </w:p>
    <w:p>
      <w:pPr>
        <w:pStyle w:val="Normal"/>
      </w:pPr>
      <w:r>
        <w:t xml:space="preserve">           LOAD_OPTION: ON</w:t>
        <w:br w:clear="none"/>
      </w:r>
    </w:p>
    <w:p>
      <w:pPr>
        <w:pStyle w:val="Normal"/>
      </w:pPr>
      <w:r>
        <w:t xml:space="preserve">1 row in set (0.00 sec)</w:t>
        <w:br w:clear="none"/>
      </w:r>
    </w:p>
    <w:p>
      <w:bookmarkStart w:id="2237" w:name="Notice_here_that_the_PLUGIN_STAT"/>
      <w:pPr>
        <w:pStyle w:val="Para 01"/>
      </w:pPr>
      <w:r>
        <w:t xml:space="preserve">Notice here that the </w:t>
      </w:r>
      <w:r>
        <w:rPr>
          <w:rStyle w:val="Text0"/>
        </w:rPr>
        <w:t>PLUGIN_STATUS</w:t>
      </w:r>
      <w:r>
        <w:t xml:space="preserve"> is </w:t>
      </w:r>
      <w:r>
        <w:rPr>
          <w:rStyle w:val="Text0"/>
        </w:rPr>
        <w:t>ACTIVE</w:t>
      </w:r>
      <w:r>
        <w:t xml:space="preserve">. If that is not the case, the most likely cause is that the </w:t>
        <w:bookmarkStart w:id="2238" w:name="X_Plugin_5"/>
        <w:t>X Plugin</w:t>
        <w:bookmarkEnd w:id="2238"/>
        <w:t xml:space="preserve"> was disabled explicitly in the MySQL configuration file (</w:t>
      </w:r>
      <w:r>
        <w:rPr>
          <w:rStyle w:val="Text0"/>
        </w:rPr>
        <w:t>my.ini</w:t>
      </w:r>
      <w:r>
        <w:t xml:space="preserve"> on Microsoft Windows, </w:t>
      </w:r>
      <w:r>
        <w:rPr>
          <w:rStyle w:val="Text0"/>
        </w:rPr>
        <w:t>my.cnf</w:t>
      </w:r>
      <w:r>
        <w:t xml:space="preserve"> on other platforms). Look for an option like</w:t>
      </w:r>
      <w:bookmarkEnd w:id="2237"/>
    </w:p>
    <w:p>
      <w:bookmarkStart w:id="2239" w:name="_mysqld_mysqlx___0"/>
      <w:bookmarkStart w:id="2240" w:name="_mysqld_mysqlx___0_1"/>
      <w:pPr>
        <w:pStyle w:val="Normal"/>
      </w:pPr>
      <w:r>
        <w:t xml:space="preserve">[mysqld]</w:t>
        <w:br w:clear="none"/>
      </w:r>
      <w:bookmarkEnd w:id="2239"/>
      <w:bookmarkEnd w:id="2240"/>
    </w:p>
    <w:p>
      <w:pPr>
        <w:pStyle w:val="Normal"/>
      </w:pPr>
      <w:r>
        <w:t xml:space="preserve">mysqlx = 0</w:t>
        <w:br w:clear="none"/>
      </w:r>
    </w:p>
    <w:p>
      <w:bookmarkStart w:id="2241" w:name="Instead_of_mysqlx___0__you_may_a"/>
      <w:pPr>
        <w:pStyle w:val="Para 01"/>
      </w:pPr>
      <w:r>
        <w:t xml:space="preserve">Instead of </w:t>
      </w:r>
      <w:r>
        <w:rPr>
          <w:rStyle w:val="Text0"/>
        </w:rPr>
        <w:t>mysqlx = 0</w:t>
      </w:r>
      <w:r>
        <w:t xml:space="preserve">, you may also see </w:t>
      </w:r>
      <w:r>
        <w:rPr>
          <w:rStyle w:val="Text0"/>
        </w:rPr>
        <w:t>skip-mysqlx</w:t>
      </w:r>
      <w:r>
        <w:t xml:space="preserve">. Remove this option, comment it out, or change it to </w:t>
      </w:r>
      <w:r>
        <w:rPr>
          <w:rStyle w:val="Text0"/>
        </w:rPr>
        <w:t>mysqlx = 1</w:t>
      </w:r>
      <w:r>
        <w:t xml:space="preserve">. Since the </w:t>
        <w:bookmarkStart w:id="2242" w:name="X_Plugin_6"/>
        <w:t>X Plugin</w:t>
        <w:bookmarkEnd w:id="2242"/>
        <w:t xml:space="preserve"> is enabled by default, the recommended way is to remove or comment it out.</w:t>
      </w:r>
      <w:bookmarkEnd w:id="2241"/>
    </w:p>
    <w:p>
      <w:bookmarkStart w:id="2243" w:name="You_will_learn_some_of_the_chara"/>
      <w:pPr>
        <w:pStyle w:val="Para 01"/>
      </w:pPr>
      <w:r>
        <w:t xml:space="preserve">You will learn some of the characteristics of the X features in this and the next two chapters. However, before you can start using the X DevAPI, you need a high-level overview of the </w:t>
      </w:r>
      <w:r>
        <w:rPr>
          <w:rStyle w:val="Text0"/>
        </w:rPr>
        <w:t>mysqlx</w:t>
      </w:r>
      <w:r>
        <w:t xml:space="preserve"> module.</w:t>
      </w:r>
      <w:bookmarkEnd w:id="2243"/>
    </w:p>
    <w:p>
      <w:bookmarkStart w:id="2244" w:name="The_mysqlx_ModuleThe_X_DevAPI_su"/>
      <w:pPr>
        <w:pStyle w:val="Heading 2"/>
      </w:pPr>
      <w:r>
        <w:t>The mysqlx Module</w:t>
      </w:r>
      <w:bookmarkEnd w:id="2244"/>
    </w:p>
    <w:p>
      <w:bookmarkStart w:id="2245" w:name="The_X_DevAPI_support_in_Connecto"/>
      <w:pPr>
        <w:pStyle w:val="Para 01"/>
      </w:pPr>
      <w:r>
        <w:t xml:space="preserve">The X DevAPI support in Connector/Python is in its own separate module compared to the rest of MySQL Connector/Python. The module is called </w:t>
      </w:r>
      <w:r>
        <w:rPr>
          <w:rStyle w:val="Text0"/>
        </w:rPr>
        <w:t>mysqlx</w:t>
      </w:r>
      <w:r>
        <w:t xml:space="preserve">. There are significant differences between the names and in the general use of the </w:t>
      </w:r>
      <w:r>
        <w:rPr>
          <w:rStyle w:val="Text0"/>
        </w:rPr>
        <w:t>mysqlx</w:t>
      </w:r>
      <w:r>
        <w:t xml:space="preserve"> module and the mysql.connector module. This may seem strange, but part of the idea of the X DevAPI is to have a relatively uniform API across the supported languages. This means if you are accustomed to using the X DevAPI in MySQL Connector/Python, it is easy to implement another project using, for example, MySQL Connector/Node.js.</w:t>
      </w:r>
      <w:hyperlink w:anchor="That_said__each_language_keeps_i">
        <w:r>
          <w:rPr>
            <w:rStyle w:val="Text19"/>
          </w:rPr>
          <w:bookmarkStart w:id="2246" w:name="1_3"/>
          <w:t>1</w:t>
          <w:bookmarkEnd w:id="2246"/>
        </w:r>
      </w:hyperlink>
      <w:bookmarkEnd w:id="2245"/>
    </w:p>
    <w:p>
      <w:bookmarkStart w:id="2247" w:name="In_order_to_get_started_using_th"/>
      <w:pPr>
        <w:pStyle w:val="Para 01"/>
      </w:pPr>
      <w:r>
        <w:t xml:space="preserve">In order to get started using the X DevAPI for Python, you must import the </w:t>
      </w:r>
      <w:r>
        <w:rPr>
          <w:rStyle w:val="Text0"/>
        </w:rPr>
        <w:t>mysqlx</w:t>
      </w:r>
      <w:r>
        <w:t xml:space="preserve"> module:</w:t>
      </w:r>
      <w:bookmarkEnd w:id="2247"/>
    </w:p>
    <w:p>
      <w:bookmarkStart w:id="2248" w:name="import_mysqlx"/>
      <w:bookmarkStart w:id="2249" w:name="import_mysqlx_1"/>
      <w:pPr>
        <w:pStyle w:val="Para 05"/>
      </w:pPr>
      <w:r>
        <w:t xml:space="preserve">import mysqlx</w:t>
        <w:br w:clear="none"/>
      </w:r>
      <w:bookmarkEnd w:id="2248"/>
      <w:bookmarkEnd w:id="2249"/>
    </w:p>
    <w:p>
      <w:bookmarkStart w:id="2250" w:name="That_s_it__The_next_step_is_to_c"/>
      <w:pPr>
        <w:pStyle w:val="Para 11"/>
      </w:pPr>
      <w:r>
        <w:t xml:space="preserve">That’s it. The next step is to create a </w:t>
        <w:bookmarkStart w:id="2251" w:name="session"/>
        <w:t>session</w:t>
        <w:bookmarkEnd w:id="2251"/>
        <w:t xml:space="preserve"> but let’s first take a look at Figure </w:t>
      </w:r>
      <w:hyperlink w:anchor="Figure_6_1_The_organization_of_t">
        <w:r>
          <w:rPr>
            <w:rStyle w:val="Text12"/>
          </w:rPr>
          <w:t>6-1</w:t>
        </w:r>
      </w:hyperlink>
      <w:r>
        <w:t xml:space="preserve">, which shows how the </w:t>
      </w:r>
      <w:r>
        <w:rPr>
          <w:rStyle w:val="Text0"/>
        </w:rPr>
        <w:t>mysqlx</w:t>
      </w:r>
      <w:r>
        <w:t xml:space="preserve"> module is organized with respect to the classes that will be used in the remainder of the X DevAPI discussion.</w:t>
      </w:r>
      <w:bookmarkEnd w:id="2250"/>
    </w:p>
    <w:p>
      <w:bookmarkStart w:id="2252" w:name="Figure_6_1_The_organization_of_t"/>
      <w:bookmarkStart w:id="2253" w:name="MO1_6"/>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622800" cy="8229600"/>
            <wp:effectExtent l="0" r="0" t="0" b="0"/>
            <wp:wrapTopAndBottom/>
            <wp:docPr id="18" name="463459_1_En_6_Fig1_HTML.jpg" descr="../images/463459_1_En_6_Chapter/463459_1_En_6_Fig1_HTML.jpg"/>
            <wp:cNvGraphicFramePr>
              <a:graphicFrameLocks noChangeAspect="1"/>
            </wp:cNvGraphicFramePr>
            <a:graphic>
              <a:graphicData uri="http://schemas.openxmlformats.org/drawingml/2006/picture">
                <pic:pic>
                  <pic:nvPicPr>
                    <pic:cNvPr id="0" name="463459_1_En_6_Fig1_HTML.jpg" descr="../images/463459_1_En_6_Chapter/463459_1_En_6_Fig1_HTML.jpg"/>
                    <pic:cNvPicPr/>
                  </pic:nvPicPr>
                  <pic:blipFill>
                    <a:blip r:embed="rId22"/>
                    <a:stretch>
                      <a:fillRect/>
                    </a:stretch>
                  </pic:blipFill>
                  <pic:spPr>
                    <a:xfrm>
                      <a:off x="0" y="0"/>
                      <a:ext cx="4622800" cy="8229600"/>
                    </a:xfrm>
                    <a:prstGeom prst="rect">
                      <a:avLst/>
                    </a:prstGeom>
                  </pic:spPr>
                </pic:pic>
              </a:graphicData>
            </a:graphic>
          </wp:anchor>
        </w:drawing>
      </w:r>
      <w:bookmarkEnd w:id="2252"/>
      <w:bookmarkEnd w:id="2253"/>
    </w:p>
    <w:p>
      <w:pPr>
        <w:pStyle w:val="Para 17"/>
      </w:pPr>
      <w:r>
        <w:rPr>
          <w:rStyle w:val="Text11"/>
        </w:rPr>
        <w:t>Figure 6-1.</w:t>
      </w:r>
      <w:r>
        <w:t xml:space="preserve">The organization of the </w:t>
      </w:r>
      <w:r>
        <w:rPr>
          <w:rStyle w:val="Text0"/>
        </w:rPr>
        <w:t>mysqlx</w:t>
      </w:r>
      <w:r>
        <w:t xml:space="preserve"> module</w:t>
      </w:r>
    </w:p>
    <w:p>
      <w:bookmarkStart w:id="2254" w:name="The_classes_are_shown_as_the_sma"/>
      <w:pPr>
        <w:pStyle w:val="Para 01"/>
      </w:pPr>
      <w:r>
        <w:t xml:space="preserve">The classes are shown as the smaller yellow (light grey) boxes. The larger boxes surrounding the classes are the sub-module in which the class is located. For example, the </w:t>
        <w:bookmarkStart w:id="2255" w:name="Session"/>
        <w:t xml:space="preserve"> </w:t>
        <w:bookmarkEnd w:id="2255"/>
      </w:r>
      <w:r>
        <w:rPr>
          <w:rStyle w:val="Text0"/>
        </w:rPr>
        <w:t>Session</w:t>
      </w:r>
      <w:r>
        <w:t xml:space="preserve"> </w:t>
        <w:t xml:space="preserve"> class is located in </w:t>
      </w:r>
      <w:r>
        <w:rPr>
          <w:rStyle w:val="Text0"/>
        </w:rPr>
        <w:t>mysqlx.connection</w:t>
      </w:r>
      <w:r>
        <w:t>.</w:t>
      </w:r>
      <w:bookmarkEnd w:id="2254"/>
    </w:p>
    <w:p>
      <w:bookmarkStart w:id="2256" w:name="Figure_6_1_also_shows_the_genera"/>
      <w:pPr>
        <w:pStyle w:val="Para 01"/>
      </w:pPr>
      <w:r>
        <w:t xml:space="preserve">Figure </w:t>
      </w:r>
      <w:hyperlink w:anchor="Figure_6_1_The_organization_of_t">
        <w:r>
          <w:rPr>
            <w:rStyle w:val="Text5"/>
          </w:rPr>
          <w:t>6-1</w:t>
        </w:r>
      </w:hyperlink>
      <w:r>
        <w:t xml:space="preserve"> also shows the general flow of the code execution. You start out with a session and can from the session object get a schema object to use with CRUD statements or an SQL statement. The flow for SQL statements is simple because that results in an SQL result which may returns rows.</w:t>
      </w:r>
      <w:bookmarkEnd w:id="2256"/>
    </w:p>
    <w:p>
      <w:bookmarkStart w:id="2257" w:name="The_CRUD_schema_objects_include"/>
      <w:pPr>
        <w:pStyle w:val="Para 01"/>
      </w:pPr>
      <w:r>
        <w:t xml:space="preserve">The CRUD schema objects include collections, tables, and views. Collections are used with the Document Store whereas tables and views are used with SQL tables. The CRUD objects can be used to create a CRUD statement. These are the statements in the </w:t>
      </w:r>
      <w:r>
        <w:rPr>
          <w:rStyle w:val="Text0"/>
        </w:rPr>
        <w:t>statement</w:t>
      </w:r>
      <w:r>
        <w:t xml:space="preserve"> sub-module; in total, eight CRUD statement classes will be discussed. (The “…”-statement represents those classes not included in the figure.)</w:t>
      </w:r>
      <w:bookmarkEnd w:id="2257"/>
    </w:p>
    <w:p>
      <w:bookmarkStart w:id="2258" w:name="The_CRUD_statements_end_up_with"/>
      <w:pPr>
        <w:pStyle w:val="Para 01"/>
      </w:pPr>
      <w:r>
        <w:t xml:space="preserve">The CRUD statements end up with a “plain” result for queries without a result set. Statements that return data end with a document result for collections or a row result for SQL tables and views. A document result returns the data as </w:t>
      </w:r>
      <w:r>
        <w:rPr>
          <w:rStyle w:val="Text0"/>
        </w:rPr>
        <w:t>DbDoc</w:t>
      </w:r>
      <w:r>
        <w:t xml:space="preserve"> objects and a row result returns </w:t>
      </w:r>
      <w:r>
        <w:rPr>
          <w:rStyle w:val="Text0"/>
        </w:rPr>
        <w:t>Row</w:t>
      </w:r>
      <w:r>
        <w:t xml:space="preserve"> objects.</w:t>
      </w:r>
      <w:bookmarkEnd w:id="2258"/>
    </w:p>
    <w:p>
      <w:bookmarkStart w:id="2259" w:name="Feel_free_to_return_to_this_over"/>
      <w:pPr>
        <w:pStyle w:val="Para 01"/>
      </w:pPr>
      <w:r>
        <w:t xml:space="preserve">Feel free to return to this overview as you work through all of the parts. Before continuing to create a </w:t>
        <w:bookmarkStart w:id="2260" w:name="session_1"/>
        <w:t>session</w:t>
        <w:bookmarkEnd w:id="2260"/>
        <w:t xml:space="preserve"> let’s discuss how commands are executed and the support for chaining them.</w:t>
      </w:r>
      <w:bookmarkEnd w:id="2259"/>
    </w:p>
    <w:p>
      <w:bookmarkStart w:id="2261" w:name="There_are_essentially_two_differ"/>
      <w:pPr>
        <w:pStyle w:val="Para 01"/>
      </w:pPr>
      <w:r>
        <w:t xml:space="preserve">There are essentially two different ways to implement a series of commands: one line of code for each method and </w:t>
      </w:r>
      <w:r>
        <w:rPr>
          <w:rStyle w:val="Text0"/>
        </w:rPr>
        <w:t>execute()</w:t>
      </w:r>
      <w:r>
        <w:t xml:space="preserve"> (required for statements that have been defined and are ready for execution), or </w:t>
        <w:bookmarkStart w:id="2262" w:name="chaining"/>
        <w:t>chaining</w:t>
        <w:bookmarkEnd w:id="2262"/>
        <w:t xml:space="preserve"> the method calls. Consider a find statement where you want to define the fields to extract from the document, set a filter, and execute the query. With ellipses replacing the actual arguments, this query can be created, refined, and executed as</w:t>
      </w:r>
      <w:bookmarkEnd w:id="2261"/>
    </w:p>
    <w:p>
      <w:bookmarkStart w:id="2263" w:name="statement___collection_find__sta_1"/>
      <w:bookmarkStart w:id="2264" w:name="statement___collection_find__sta"/>
      <w:pPr>
        <w:pStyle w:val="Normal"/>
      </w:pPr>
      <w:r>
        <w:t xml:space="preserve">statement = collection.find()</w:t>
        <w:br w:clear="none"/>
      </w:r>
      <w:bookmarkEnd w:id="2263"/>
      <w:bookmarkEnd w:id="2264"/>
    </w:p>
    <w:p>
      <w:pPr>
        <w:pStyle w:val="Normal"/>
      </w:pPr>
      <w:r>
        <w:t xml:space="preserve">statement.fields(...)</w:t>
        <w:br w:clear="none"/>
      </w:r>
    </w:p>
    <w:p>
      <w:pPr>
        <w:pStyle w:val="Normal"/>
      </w:pPr>
      <w:r>
        <w:t xml:space="preserve">statement.where(...)</w:t>
        <w:br w:clear="none"/>
      </w:r>
    </w:p>
    <w:p>
      <w:pPr>
        <w:pStyle w:val="Normal"/>
      </w:pPr>
      <w:r>
        <w:t xml:space="preserve">result = statement.execute()</w:t>
        <w:br w:clear="none"/>
      </w:r>
    </w:p>
    <w:p>
      <w:bookmarkStart w:id="2265" w:name="Alternatively__the_same_query_ca"/>
      <w:pPr>
        <w:pStyle w:val="Para 01"/>
      </w:pPr>
      <w:r>
        <w:t>Alternatively, the same query can be written as one chain, like so:</w:t>
      </w:r>
      <w:bookmarkEnd w:id="2265"/>
    </w:p>
    <w:p>
      <w:bookmarkStart w:id="2266" w:name="result___collection_find___field"/>
      <w:bookmarkStart w:id="2267" w:name="result___collection_find___field_1"/>
      <w:pPr>
        <w:pStyle w:val="Para 05"/>
      </w:pPr>
      <w:r>
        <w:t xml:space="preserve">result = collection.find().fields(...).where(...).execute()</w:t>
        <w:br w:clear="none"/>
      </w:r>
      <w:bookmarkEnd w:id="2266"/>
      <w:bookmarkEnd w:id="2267"/>
    </w:p>
    <w:p>
      <w:bookmarkStart w:id="2268" w:name="It_is_also_possible_to_use_a_hyb"/>
      <w:pPr>
        <w:pStyle w:val="Para 01"/>
      </w:pPr>
      <w:r>
        <w:t>It is also possible to use a hybrid where part of the statement uses a chain and the other part doesn’t, or you can use several shorter chains. This can be useful if you need to execute several queries that have a common base, but then have the filter or values changes.</w:t>
      </w:r>
      <w:bookmarkEnd w:id="2268"/>
    </w:p>
    <w:p>
      <w:bookmarkStart w:id="2269" w:name="One_method_is_not_more_correct_t"/>
      <w:pPr>
        <w:pStyle w:val="Para 01"/>
      </w:pPr>
      <w:r>
        <w:t>One method is not more correct than the other. The one you use should be determined by the style of the code, requirements, and how the statement will be used. The next two chapters include examples of various ways to put the flow of commands together.</w:t>
      </w:r>
      <w:bookmarkEnd w:id="2269"/>
    </w:p>
    <w:p>
      <w:bookmarkStart w:id="2270" w:name="MySQL_ShellMySQL_Shell_is_a_new"/>
      <w:pPr>
        <w:pStyle w:val="Heading 3"/>
      </w:pPr>
      <w:r>
        <w:t>MySQL Shell</w:t>
      </w:r>
      <w:bookmarkEnd w:id="2270"/>
    </w:p>
    <w:p>
      <w:bookmarkStart w:id="2271" w:name="MySQL_Shell_is_a_new_command_lin"/>
      <w:pPr>
        <w:pStyle w:val="Para 01"/>
      </w:pPr>
      <w:r>
        <w:bookmarkStart w:id="2272" w:name="MySQL_Shell_2"/>
        <w:t>MySQL Shell</w:t>
        <w:bookmarkEnd w:id="2272"/>
        <w:t xml:space="preserve"> is a new command-line client that provides several additional features compared to the traditional </w:t>
      </w:r>
      <w:r>
        <w:rPr>
          <w:rStyle w:val="Text0"/>
        </w:rPr>
        <w:t>mysql</w:t>
      </w:r>
      <w:r>
        <w:t xml:space="preserve"> command-line client. One of the features it includes is support for using the X DevAPI in Python. While MySQL Shell does not use MySQL Connector/Python and thus the </w:t>
      </w:r>
      <w:r>
        <w:rPr>
          <w:rStyle w:val="Text0"/>
        </w:rPr>
        <w:t>mysqlx</w:t>
      </w:r>
      <w:r>
        <w:t xml:space="preserve"> module is not 100% the same, you can use </w:t>
        <w:bookmarkStart w:id="2273" w:name="MySQL_Shell_3"/>
        <w:t>MySQL Shell</w:t>
        <w:bookmarkEnd w:id="2273"/>
        <w:t xml:space="preserve"> to test the X DevAPI interactively.</w:t>
      </w:r>
      <w:bookmarkEnd w:id="2271"/>
    </w:p>
    <w:p>
      <w:bookmarkStart w:id="2274" w:name="An_example_that_creates_a_sessio"/>
      <w:pPr>
        <w:pStyle w:val="Para 01"/>
      </w:pPr>
      <w:r>
        <w:t xml:space="preserve">An example that creates a </w:t>
        <w:bookmarkStart w:id="2275" w:name="session_2"/>
        <w:t>session</w:t>
        <w:bookmarkEnd w:id="2275"/>
        <w:t xml:space="preserve"> and executes a read request using </w:t>
        <w:bookmarkStart w:id="2276" w:name="MySQL_Shell_4"/>
        <w:t>MySQL Shell</w:t>
        <w:bookmarkEnd w:id="2276"/>
        <w:t xml:space="preserve"> is</w:t>
      </w:r>
      <w:bookmarkEnd w:id="2274"/>
    </w:p>
    <w:p>
      <w:bookmarkStart w:id="2277" w:name="MySQL__Py___connect_args_1"/>
      <w:bookmarkStart w:id="2278" w:name="MySQL__Py___connect_args"/>
      <w:pPr>
        <w:pStyle w:val="Normal"/>
      </w:pPr>
      <w:r>
        <w:t xml:space="preserve">MySQL  Py &gt; connect_args = {</w:t>
        <w:br w:clear="none"/>
      </w:r>
      <w:bookmarkEnd w:id="2277"/>
      <w:bookmarkEnd w:id="2278"/>
    </w:p>
    <w:p>
      <w:pPr>
        <w:pStyle w:val="Normal"/>
      </w:pPr>
      <w:r>
        <w:t xml:space="preserve">         ...   'host'        : '127.0.0.1',</w:t>
        <w:br w:clear="none"/>
      </w:r>
    </w:p>
    <w:p>
      <w:pPr>
        <w:pStyle w:val="Normal"/>
      </w:pPr>
      <w:r>
        <w:t xml:space="preserve">         ...   'port'        : 33060,</w:t>
        <w:br w:clear="none"/>
      </w:r>
    </w:p>
    <w:p>
      <w:pPr>
        <w:pStyle w:val="Normal"/>
      </w:pPr>
      <w:r>
        <w:t xml:space="preserve">         ...   'user'        : 'pyuser',</w:t>
        <w:br w:clear="none"/>
      </w:r>
    </w:p>
    <w:p>
      <w:pPr>
        <w:pStyle w:val="Normal"/>
      </w:pPr>
      <w:r>
        <w:t xml:space="preserve">         ...   'password'    : 'Py@pp4Demo',</w:t>
        <w:br w:clear="none"/>
      </w:r>
    </w:p>
    <w:p>
      <w:pPr>
        <w:pStyle w:val="Normal"/>
      </w:pPr>
      <w:r>
        <w:t xml:space="preserve">         ... };</w:t>
        <w:br w:clear="none"/>
      </w:r>
    </w:p>
    <w:p>
      <w:pPr>
        <w:pStyle w:val="Normal"/>
      </w:pPr>
      <w:r>
        <w:t xml:space="preserve">         ...</w:t>
        <w:br w:clear="none"/>
      </w:r>
    </w:p>
    <w:p>
      <w:pPr>
        <w:pStyle w:val="Normal"/>
      </w:pPr>
      <w:r>
        <w:t xml:space="preserve"> MySQL  Py &gt; db = mysqlx.get_session(**connect_args)</w:t>
        <w:br w:clear="none"/>
      </w:r>
    </w:p>
    <w:p>
      <w:pPr>
        <w:pStyle w:val="Normal"/>
      </w:pPr>
      <w:r>
        <w:t xml:space="preserve"> MySQL  Py &gt; schema = db.get_schema('world_x')</w:t>
        <w:br w:clear="none"/>
      </w:r>
    </w:p>
    <w:p>
      <w:pPr>
        <w:pStyle w:val="Normal"/>
      </w:pPr>
      <w:r>
        <w:t xml:space="preserve"> MySQL  Py &gt; countries = schema.get_collection('countryinfo')</w:t>
        <w:br w:clear="none"/>
      </w:r>
    </w:p>
    <w:p>
      <w:pPr>
        <w:pStyle w:val="Normal"/>
      </w:pPr>
      <w:r>
        <w:t xml:space="preserve"> MySQL  Py &gt; country = countries.get_one('AUS')</w:t>
        <w:br w:clear="none"/>
      </w:r>
    </w:p>
    <w:p>
      <w:pPr>
        <w:pStyle w:val="Normal"/>
      </w:pPr>
      <w:r>
        <w:t xml:space="preserve"> MySQL  Py &gt;</w:t>
        <w:br w:clear="none"/>
      </w:r>
    </w:p>
    <w:p>
      <w:pPr>
        <w:pStyle w:val="Normal"/>
      </w:pPr>
      <w:r>
        <w:t xml:space="preserve"> MySQL  Py &gt; fmt = "{0:13s} {1}"</w:t>
        <w:br w:clear="none"/>
      </w:r>
    </w:p>
    <w:p>
      <w:pPr>
        <w:pStyle w:val="Normal"/>
      </w:pPr>
      <w:r>
        <w:t xml:space="preserve"> MySQL  Py &gt; print(fmt.format(</w:t>
        <w:br w:clear="none"/>
      </w:r>
    </w:p>
    <w:p>
      <w:pPr>
        <w:pStyle w:val="Normal"/>
      </w:pPr>
      <w:r>
        <w:t xml:space="preserve">         ...   "Name ........:",</w:t>
        <w:br w:clear="none"/>
      </w:r>
    </w:p>
    <w:p>
      <w:pPr>
        <w:pStyle w:val="Normal"/>
      </w:pPr>
      <w:r>
        <w:t xml:space="preserve">         ...   country["Name"]</w:t>
        <w:br w:clear="none"/>
      </w:r>
    </w:p>
    <w:p>
      <w:pPr>
        <w:pStyle w:val="Normal"/>
      </w:pPr>
      <w:r>
        <w:t xml:space="preserve">         ... ))</w:t>
        <w:br w:clear="none"/>
      </w:r>
    </w:p>
    <w:p>
      <w:pPr>
        <w:pStyle w:val="Normal"/>
      </w:pPr>
      <w:r>
        <w:t xml:space="preserve">         ...</w:t>
        <w:br w:clear="none"/>
      </w:r>
    </w:p>
    <w:p>
      <w:pPr>
        <w:pStyle w:val="Normal"/>
      </w:pPr>
      <w:r>
        <w:t xml:space="preserve">Name ........: Australia</w:t>
        <w:br w:clear="none"/>
      </w:r>
    </w:p>
    <w:p>
      <w:pPr>
        <w:pStyle w:val="Normal"/>
      </w:pPr>
      <w:r>
        <w:t xml:space="preserve"> MySQL  Py &gt; print(fmt.format(</w:t>
        <w:br w:clear="none"/>
      </w:r>
    </w:p>
    <w:p>
      <w:pPr>
        <w:pStyle w:val="Normal"/>
      </w:pPr>
      <w:r>
        <w:t xml:space="preserve">         ...   "Continent ...:",</w:t>
        <w:br w:clear="none"/>
      </w:r>
    </w:p>
    <w:p>
      <w:pPr>
        <w:pStyle w:val="Normal"/>
      </w:pPr>
      <w:r>
        <w:t xml:space="preserve">         ...   country["geography"]["Continent"]</w:t>
        <w:br w:clear="none"/>
      </w:r>
    </w:p>
    <w:p>
      <w:pPr>
        <w:pStyle w:val="Normal"/>
      </w:pPr>
      <w:r>
        <w:t xml:space="preserve">         ... ))</w:t>
        <w:br w:clear="none"/>
      </w:r>
    </w:p>
    <w:p>
      <w:pPr>
        <w:pStyle w:val="Normal"/>
      </w:pPr>
      <w:r>
        <w:t xml:space="preserve">         ...</w:t>
        <w:br w:clear="none"/>
      </w:r>
    </w:p>
    <w:p>
      <w:pPr>
        <w:pStyle w:val="Normal"/>
      </w:pPr>
      <w:r>
        <w:t xml:space="preserve">Continent ...: Oceania</w:t>
        <w:br w:clear="none"/>
      </w:r>
    </w:p>
    <w:p>
      <w:bookmarkStart w:id="2279" w:name="Don_t_worry_if_the_code_does_not"/>
      <w:pPr>
        <w:pStyle w:val="Para 01"/>
      </w:pPr>
      <w:r>
        <w:t xml:space="preserve">Don’t worry if the code does not make sense yet; this is what this and the next two chapters are about. At the end, it should all be clear. Chapter </w:t>
      </w:r>
      <w:hyperlink w:anchor="Top_of_463459_1_En_10_Chapter_xh">
        <w:r>
          <w:rPr>
            <w:rStyle w:val="Text5"/>
          </w:rPr>
          <w:t>10</w:t>
        </w:r>
      </w:hyperlink>
      <w:r>
        <w:t xml:space="preserve"> will also look into using </w:t>
        <w:bookmarkStart w:id="2280" w:name="MySQL_Shell_5"/>
        <w:t>MySQL Shell</w:t>
        <w:bookmarkEnd w:id="2280"/>
        <w:t xml:space="preserve"> as a tool during development.</w:t>
      </w:r>
      <w:bookmarkEnd w:id="2279"/>
    </w:p>
    <w:p>
      <w:bookmarkStart w:id="2281" w:name="Be_aware_that_the_example_uses_t"/>
      <w:pPr>
        <w:pStyle w:val="Para 01"/>
      </w:pPr>
      <w:r>
        <w:t xml:space="preserve">Be aware that the example uses the </w:t>
      </w:r>
      <w:r>
        <w:rPr>
          <w:rStyle w:val="Text0"/>
        </w:rPr>
        <w:t>world_x</w:t>
      </w:r>
      <w:r>
        <w:t xml:space="preserve"> sample database, which is derived from the </w:t>
      </w:r>
      <w:r>
        <w:rPr>
          <w:rStyle w:val="Text0"/>
        </w:rPr>
        <w:t>world</w:t>
      </w:r>
      <w:r>
        <w:t xml:space="preserve"> sample database used in the earlier chapters. If you want to play with the </w:t>
      </w:r>
      <w:r>
        <w:rPr>
          <w:rStyle w:val="Text0"/>
        </w:rPr>
        <w:t>world_x</w:t>
      </w:r>
      <w:r>
        <w:t xml:space="preserve"> database, it can be downloaded from </w:t>
      </w:r>
      <w:hyperlink r:id="rId66">
        <w:r>
          <w:rPr>
            <w:rStyle w:val="Text5"/>
          </w:rPr>
          <w:t xml:space="preserve"> </w:t>
        </w:r>
      </w:hyperlink>
      <w:hyperlink r:id="rId66">
        <w:r>
          <w:rPr>
            <w:rStyle w:val="Text2"/>
          </w:rPr>
          <w:t>https://dev.mysql.com/doc/index-other.html</w:t>
        </w:r>
      </w:hyperlink>
      <w:hyperlink r:id="rId66">
        <w:r>
          <w:rPr>
            <w:rStyle w:val="Text5"/>
          </w:rPr>
          <w:t xml:space="preserve"> </w:t>
        </w:r>
      </w:hyperlink>
      <w:r>
        <w:t>.</w:t>
      </w:r>
      <w:bookmarkEnd w:id="2281"/>
    </w:p>
    <w:p>
      <w:bookmarkStart w:id="2282" w:name="Creating_a_SessionIn_the_X_DevAP"/>
      <w:pPr>
        <w:pStyle w:val="Heading 2"/>
      </w:pPr>
      <w:r>
        <w:t>Creating a Session</w:t>
      </w:r>
      <w:bookmarkEnd w:id="2282"/>
    </w:p>
    <w:p>
      <w:bookmarkStart w:id="2283" w:name="In_the_X_DevAPI__a_session_corre"/>
      <w:pPr>
        <w:pStyle w:val="Para 01"/>
      </w:pPr>
      <w:r>
        <w:t xml:space="preserve">In the X DevAPI, a </w:t>
        <w:bookmarkStart w:id="2284" w:name="session_3"/>
        <w:t>session</w:t>
        <w:bookmarkEnd w:id="2284"/>
        <w:t xml:space="preserve"> corresponds to the connection object in the traditional MySQL Connector/Python </w:t>
      </w:r>
      <w:r>
        <w:rPr>
          <w:rStyle w:val="Text0"/>
        </w:rPr>
        <w:t>mysql.connector</w:t>
      </w:r>
      <w:r>
        <w:t xml:space="preserve"> module. It does not matter whether you want to create a session to use the Document Store, use the CRUD methods with SQL tables, or execute traditional SQL queries. This is one of the advantages of the X DevAPI: it combines the </w:t>
        <w:bookmarkStart w:id="2285" w:name="NoSQL_5"/>
        <w:t>NoSQL</w:t>
        <w:bookmarkEnd w:id="2285"/>
        <w:t xml:space="preserve"> and SQL worlds.</w:t>
      </w:r>
      <w:bookmarkEnd w:id="2283"/>
    </w:p>
    <w:p>
      <w:bookmarkStart w:id="2286" w:name="TipThe_primary_use_of_the_X_DevA"/>
      <w:pPr>
        <w:pStyle w:val="Para 10"/>
      </w:pPr>
      <w:r>
        <w:rPr>
          <w:rStyle w:val="Text8"/>
        </w:rPr>
        <w:t>Tip</w:t>
      </w:r>
      <w:r>
        <w:bookmarkStart w:id="2287" w:name="The_primary_use_of_the_X_DevAPI"/>
        <w:t xml:space="preserve">The primary use of the X DevAPI is the </w:t>
        <w:bookmarkEnd w:id="2287"/>
        <w:bookmarkStart w:id="2288" w:name="NoSQL_6"/>
        <w:t>NoSQL</w:t>
        <w:bookmarkEnd w:id="2288"/>
        <w:t xml:space="preserve"> CRUD methods. If you need more than basic SQL features, it is recommended to use the </w:t>
      </w:r>
      <w:r>
        <w:rPr>
          <w:rStyle w:val="Text0"/>
        </w:rPr>
        <w:t>mysql.connector</w:t>
      </w:r>
      <w:r>
        <w:t xml:space="preserve"> module as described earlier in this book. It is also possible to combine the use of the </w:t>
      </w:r>
      <w:r>
        <w:rPr>
          <w:rStyle w:val="Text0"/>
        </w:rPr>
        <w:t>mysqlx</w:t>
      </w:r>
      <w:r>
        <w:t xml:space="preserve"> and </w:t>
      </w:r>
      <w:r>
        <w:rPr>
          <w:rStyle w:val="Text0"/>
        </w:rPr>
        <w:t>mysql.connector</w:t>
      </w:r>
      <w:r>
        <w:t xml:space="preserve"> modules to get the best of both worlds.</w:t>
      </w:r>
      <w:bookmarkEnd w:id="2286"/>
    </w:p>
    <w:p>
      <w:bookmarkStart w:id="2289" w:name="A_session_is_created_using_the_g"/>
      <w:pPr>
        <w:pStyle w:val="Para 01"/>
      </w:pPr>
      <w:r>
        <w:t xml:space="preserve">A session is created using the </w:t>
        <w:bookmarkStart w:id="2290" w:name="get_session___method"/>
        <w:t/>
        <w:bookmarkEnd w:id="2290"/>
      </w:r>
      <w:r>
        <w:rPr>
          <w:rStyle w:val="Text0"/>
        </w:rPr>
        <w:t>get_session()</w:t>
      </w:r>
      <w:r>
        <w:t xml:space="preserve"> method</w:t>
        <w:t>. The arguments passed to the function are used to configure the session. The definition of the function is</w:t>
      </w:r>
      <w:bookmarkEnd w:id="2289"/>
    </w:p>
    <w:p>
      <w:bookmarkStart w:id="2291" w:name="mysqlx_get_session__args____kwar_1"/>
      <w:bookmarkStart w:id="2292" w:name="mysqlx_get_session__args____kwar"/>
      <w:pPr>
        <w:pStyle w:val="Para 05"/>
      </w:pPr>
      <w:r>
        <w:t xml:space="preserve">mysqlx.get_session(*args, **kwargs)</w:t>
        <w:br w:clear="none"/>
      </w:r>
      <w:bookmarkEnd w:id="2291"/>
      <w:bookmarkEnd w:id="2292"/>
    </w:p>
    <w:p>
      <w:bookmarkStart w:id="2293" w:name="The_connection_arguments_can_be"/>
      <w:pPr>
        <w:pStyle w:val="Para 11"/>
      </w:pPr>
      <w:r>
        <w:t>The connection arguments can be specified in one of two ways:</w:t>
      </w:r>
      <w:bookmarkEnd w:id="2293"/>
    </w:p>
    <w:p>
      <w:bookmarkStart w:id="2294" w:name="Passing_the_options_in_the_same"/>
      <w:pPr>
        <w:pStyle w:val="Para 02"/>
      </w:pPr>
      <w:r>
        <w:t xml:space="preserve">Passing the options in the same way as when creating a connection in the </w:t>
      </w:r>
      <w:r>
        <w:rPr>
          <w:rStyle w:val="Text0"/>
        </w:rPr>
        <w:t>mysql.connector</w:t>
      </w:r>
      <w:r>
        <w:t xml:space="preserve"> module</w:t>
      </w:r>
      <w:bookmarkEnd w:id="2294"/>
    </w:p>
    <w:p>
      <w:bookmarkStart w:id="2295" w:name="Creating_an_URI"/>
      <w:pPr>
        <w:pStyle w:val="Para 02"/>
      </w:pPr>
      <w:r>
        <w:t>Creating an URI</w:t>
      </w:r>
      <w:bookmarkEnd w:id="2295"/>
    </w:p>
    <w:p>
      <w:bookmarkStart w:id="2296" w:name="Let_s_look_at_how_to_use_each_wa"/>
      <w:pPr>
        <w:pStyle w:val="Para 01"/>
      </w:pPr>
      <w:r>
        <w:t xml:space="preserve">Let’s look at how to use each way, starting out by specifying the options explicitly. After the discussion of configuring the session, there will be examples of using the </w:t>
        <w:bookmarkStart w:id="2297" w:name="get_session"/>
        <w:t xml:space="preserve"> </w:t>
        <w:bookmarkEnd w:id="2297"/>
      </w:r>
      <w:r>
        <w:rPr>
          <w:rStyle w:val="Text0"/>
        </w:rPr>
        <w:t>get_session()</w:t>
      </w:r>
      <w:r>
        <w:t xml:space="preserve"> </w:t>
        <w:t xml:space="preserve"> function to create the session.</w:t>
      </w:r>
      <w:bookmarkEnd w:id="2296"/>
    </w:p>
    <w:p>
      <w:bookmarkStart w:id="2298" w:name="CautionDo_not_hard_code_the_pass"/>
      <w:pPr>
        <w:pStyle w:val="Para 10"/>
      </w:pPr>
      <w:r>
        <w:rPr>
          <w:rStyle w:val="Text8"/>
        </w:rPr>
        <w:t>Caution</w:t>
      </w:r>
      <w:r>
        <w:bookmarkStart w:id="2299" w:name="Do_not_hard_code_the_password_in"/>
        <w:t>Do not hard code the password into the application. This is neither safe nor practical. In general, it is best to keep the connection options outside the application. This also ensures that the connection options can be updated without updating the application.</w:t>
        <w:bookmarkEnd w:id="2299"/>
      </w:r>
      <w:bookmarkEnd w:id="2298"/>
    </w:p>
    <w:p>
      <w:bookmarkStart w:id="2300" w:name="Passing_Individual_OptionsIf_you"/>
      <w:pPr>
        <w:pStyle w:val="Heading 2"/>
      </w:pPr>
      <w:r>
        <w:t>Passing Individual Options</w:t>
      </w:r>
      <w:bookmarkEnd w:id="2300"/>
    </w:p>
    <w:p>
      <w:bookmarkStart w:id="2301" w:name="If_you_are_used_to_coding_with_M"/>
      <w:pPr>
        <w:pStyle w:val="Para 01"/>
      </w:pPr>
      <w:r>
        <w:t>If you are used to coding with MySQL Connector/Python, the simplest way to specify the options is to pass them individually either as direct arguments or as a dictionary.</w:t>
      </w:r>
      <w:bookmarkEnd w:id="2301"/>
    </w:p>
    <w:p>
      <w:bookmarkStart w:id="2302" w:name="One_important_difference_compare"/>
      <w:pPr>
        <w:pStyle w:val="Para 11"/>
      </w:pPr>
      <w:r>
        <w:t xml:space="preserve">One important difference compared to the connections created in the previous chapters is that it is not possible to specify a MySQL configuration file. So, if you use the X DevAPI, it is recommended to store the options in a custom configuration file. The complete list of supported options can be seen in Table </w:t>
      </w:r>
      <w:hyperlink w:anchor="Table_6_1_The_X_DevAPI_Options_f">
        <w:r>
          <w:rPr>
            <w:rStyle w:val="Text12"/>
          </w:rPr>
          <w:t>6-1</w:t>
        </w:r>
      </w:hyperlink>
      <w:r>
        <w:t>. The options are ordered alphabetically.</w:t>
      </w:r>
      <w:bookmarkEnd w:id="2302"/>
    </w:p>
    <w:p>
      <w:bookmarkStart w:id="2303" w:name="Table_6_1_The_X_DevAPI_Options_f"/>
      <w:pPr>
        <w:pStyle w:val="Para 13"/>
      </w:pPr>
      <w:r>
        <w:rPr>
          <w:rStyle w:val="Text9"/>
        </w:rPr>
        <w:t>Table 6-1.</w:t>
      </w:r>
      <w:r>
        <w:t>The X DevAPI Options for Creating a Session</w:t>
      </w:r>
      <w:bookmarkEnd w:id="2303"/>
    </w:p>
    <w:tbl>
      <w:tblPr>
        <w:tblW w:type="auto" w:w="0"/>
      </w:tblPr>
      <w:tr>
        <w:tc>
          <w:tcPr>
            <w:tcW w:type="auto" w:w="0"/>
            <w:tcMar>
              <w:left w:type="dxa" w:w="200"/>
              <w:top w:type="dxa" w:w="200"/>
              <w:right w:type="dxa" w:w="200"/>
              <w:bottom w:type="dxa" w:w="200"/>
            </w:tcMar>
            <w:vAlign w:val="center"/>
          </w:tcPr>
          <w:p>
            <w:pPr>
              <w:pStyle w:val="1 Block"/>
            </w:pPr>
          </w:p>
          <w:p>
            <w:pPr>
              <w:pStyle w:val="Para 02"/>
            </w:pPr>
            <w:r>
              <w:t>Name</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2"/>
            </w:pPr>
            <w:r>
              <w:t/>
              <w:bookmarkStart w:id="2304" w:name="aut"/>
              <w:t xml:space="preserve"> </w:t>
              <w:bookmarkEnd w:id="2304"/>
            </w:r>
            <w:r>
              <w:rPr>
                <w:rStyle w:val="Text0"/>
              </w:rPr>
              <w:t>aut</w:t>
            </w:r>
            <w:r>
              <w:t xml:space="preserve"> </w:t>
              <w:t xml:space="preserve"> </w:t>
            </w:r>
            <w:r>
              <w:rPr>
                <w:rStyle w:val="Text0"/>
              </w:rPr>
              <w:t>h</w:t>
            </w:r>
            <w:r>
              <w:t xml:space="preserve"> </w:t>
            </w:r>
          </w:p>
        </w:tc>
        <w:tc>
          <w:tcPr>
            <w:tcW w:type="auto" w:w="0"/>
            <w:tcMar>
              <w:left w:type="dxa" w:w="200"/>
              <w:top w:type="dxa" w:w="200"/>
              <w:right w:type="dxa" w:w="200"/>
              <w:bottom w:type="dxa" w:w="200"/>
            </w:tcMar>
            <w:vAlign w:val="center"/>
          </w:tcPr>
          <w:p>
            <w:pPr>
              <w:pStyle w:val="Para 02"/>
            </w:pPr>
            <w:r>
              <w:t xml:space="preserve">With SSL, Unix socket, and Windows named-pipe: </w:t>
            </w:r>
            <w:r>
              <w:rPr>
                <w:rStyle w:val="Text0"/>
              </w:rPr>
              <w:t>PLAIN</w:t>
            </w:r>
          </w:p>
          <w:p>
            <w:pPr>
              <w:pStyle w:val="Para 02"/>
            </w:pPr>
            <w:r>
              <w:t xml:space="preserve">Otherwise, try </w:t>
            </w:r>
            <w:r>
              <w:rPr>
                <w:rStyle w:val="Text0"/>
              </w:rPr>
              <w:t>MYSQL41</w:t>
            </w:r>
          </w:p>
          <w:p>
            <w:pPr>
              <w:pStyle w:val="Para 02"/>
            </w:pPr>
            <w:r>
              <w:t>Finally, try</w:t>
            </w:r>
          </w:p>
          <w:p>
            <w:pPr>
              <w:pStyle w:val="Para 04"/>
            </w:pPr>
            <w:r>
              <w:rPr>
                <w:rStyle w:val="Text3"/>
              </w:rPr>
              <w:t/>
            </w:r>
            <w:r>
              <w:t>SHA256_MEMORY</w:t>
            </w:r>
            <w:r>
              <w:rPr>
                <w:rStyle w:val="Text3"/>
              </w:rPr>
              <w:t xml:space="preserve"> </w:t>
            </w:r>
          </w:p>
        </w:tc>
        <w:tc>
          <w:tcPr>
            <w:tcW w:type="auto" w:w="0"/>
            <w:tcMar>
              <w:left w:type="dxa" w:w="200"/>
              <w:top w:type="dxa" w:w="200"/>
              <w:right w:type="dxa" w:w="200"/>
              <w:bottom w:type="dxa" w:w="200"/>
            </w:tcMar>
            <w:vAlign w:val="center"/>
          </w:tcPr>
          <w:p>
            <w:pPr>
              <w:pStyle w:val="Para 02"/>
            </w:pPr>
            <w:r>
              <w:rPr>
                <w:rStyle w:val="Text0"/>
              </w:rPr>
              <w:t>auth</w:t>
            </w:r>
            <w:r>
              <w:t xml:space="preserve"> takes one of three values: </w:t>
            </w:r>
            <w:r>
              <w:rPr>
                <w:rStyle w:val="Text0"/>
              </w:rPr>
              <w:t>MYSQL41</w:t>
            </w:r>
            <w:r>
              <w:t xml:space="preserve">, </w:t>
            </w:r>
            <w:r>
              <w:rPr>
                <w:rStyle w:val="Text0"/>
              </w:rPr>
              <w:t>SHA256_MEMORY</w:t>
            </w:r>
            <w:r>
              <w:t xml:space="preserve">, or </w:t>
            </w:r>
            <w:r>
              <w:rPr>
                <w:rStyle w:val="Text0"/>
              </w:rPr>
              <w:t>PLAIN. MYSQL41</w:t>
            </w:r>
            <w:r>
              <w:t xml:space="preserve"> should be used with the </w:t>
            </w:r>
            <w:r>
              <w:rPr>
                <w:rStyle w:val="Text0"/>
              </w:rPr>
              <w:t>mysql_native_password</w:t>
            </w:r>
            <w:r>
              <w:t xml:space="preserve"> authentication plugin. </w:t>
            </w:r>
            <w:r>
              <w:rPr>
                <w:rStyle w:val="Text0"/>
              </w:rPr>
              <w:t>SHA256_MEMORY</w:t>
            </w:r>
            <w:r>
              <w:t xml:space="preserve"> can be used to connect with an account using the </w:t>
            </w:r>
            <w:r>
              <w:rPr>
                <w:rStyle w:val="Text0"/>
              </w:rPr>
              <w:t>sha2_caching_password</w:t>
            </w:r>
            <w:r>
              <w:t xml:space="preserve"> authentication plugin without an SSL connection, provided that at least one connection has been made prior using SSL since the last restart of MySQL Server. </w:t>
            </w:r>
            <w:r>
              <w:rPr>
                <w:rStyle w:val="Text0"/>
              </w:rPr>
              <w:t>PLAIN</w:t>
            </w:r>
            <w:r>
              <w:t xml:space="preserve"> is used in most other cases but requires a secure connection, one that uses SSL, a Unix socket, or a Windows named-pipe. It is rarely necessary to set this option.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bookmarkStart w:id="2305" w:name="hos"/>
              <w:t xml:space="preserve"> </w:t>
              <w:bookmarkEnd w:id="2305"/>
            </w:r>
            <w:r>
              <w:rPr>
                <w:rStyle w:val="Text0"/>
              </w:rPr>
              <w:t>hos</w:t>
            </w:r>
            <w:r>
              <w:t xml:space="preserve"> </w:t>
              <w:t xml:space="preserve"> </w:t>
            </w:r>
            <w:r>
              <w:rPr>
                <w:rStyle w:val="Text0"/>
              </w:rPr>
              <w:t>t</w:t>
            </w:r>
            <w: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localhost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hostname to connect to; the default is to connect to the local host.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2306" w:name="passwor"/>
              <w:t xml:space="preserve"> </w:t>
              <w:bookmarkEnd w:id="2306"/>
            </w:r>
            <w:r>
              <w:t>passwor</w:t>
            </w:r>
            <w:r>
              <w:rPr>
                <w:rStyle w:val="Text3"/>
              </w:rPr>
              <w:t xml:space="preserve"> </w:t>
              <w:t xml:space="preserve"> </w:t>
            </w:r>
            <w:r>
              <w:t>d</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The password to authenticate with; for the test user, it’s </w:t>
            </w:r>
            <w:r>
              <w:rPr>
                <w:rStyle w:val="Text0"/>
              </w:rPr>
              <w:t>Py@pp4Demo</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bookmarkStart w:id="2307" w:name="por"/>
              <w:t xml:space="preserve"> </w:t>
              <w:bookmarkEnd w:id="2307"/>
            </w:r>
            <w:r>
              <w:rPr>
                <w:rStyle w:val="Text0"/>
              </w:rPr>
              <w:t>por</w:t>
            </w:r>
            <w:r>
              <w:t xml:space="preserve"> </w:t>
              <w:t xml:space="preserve"> </w:t>
            </w:r>
            <w:r>
              <w:rPr>
                <w:rStyle w:val="Text0"/>
              </w:rPr>
              <w:t>t</w:t>
            </w:r>
            <w: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33060</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port MySQL is listening to for X DevAPI connections. Port 33060 is the standard MySQL X DevAPI port.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2308" w:name="router"/>
              <w:t xml:space="preserve"> </w:t>
              <w:bookmarkEnd w:id="2308"/>
            </w:r>
            <w:r>
              <w:t>router</w:t>
            </w:r>
            <w:r>
              <w:rPr>
                <w:rStyle w:val="Text3"/>
              </w:rPr>
              <w:t xml:space="preserve"> </w:t>
              <w:t xml:space="preserve"> </w:t>
            </w:r>
            <w:r>
              <w:t>s</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List of dictionaries with the </w:t>
            </w:r>
            <w:r>
              <w:rPr>
                <w:rStyle w:val="Text0"/>
              </w:rPr>
              <w:t>host</w:t>
            </w:r>
            <w:r>
              <w:t xml:space="preserve"> and </w:t>
            </w:r>
            <w:r>
              <w:rPr>
                <w:rStyle w:val="Text0"/>
              </w:rPr>
              <w:t>port</w:t>
            </w:r>
            <w:r>
              <w:t xml:space="preserve"> keys defining possible MySQL instances to connect to. Optionally, the </w:t>
            </w:r>
            <w:r>
              <w:rPr>
                <w:rStyle w:val="Text0"/>
              </w:rPr>
              <w:t>priority</w:t>
            </w:r>
            <w:r>
              <w:t xml:space="preserve"> can also be set; the higher the value, the more likely the instance is used. If the priority is set for one instance, it must be set for all instances. If no priorities are given, the instances are used in the order they appear in the list. If the </w:t>
            </w:r>
            <w:r>
              <w:rPr>
                <w:rStyle w:val="Text0"/>
              </w:rPr>
              <w:t>host</w:t>
            </w:r>
            <w:r>
              <w:t xml:space="preserve"> option is specified in addition to </w:t>
            </w:r>
            <w:r>
              <w:rPr>
                <w:rStyle w:val="Text0"/>
              </w:rPr>
              <w:t>routers</w:t>
            </w:r>
            <w:r>
              <w:t xml:space="preserve">, the </w:t>
            </w:r>
            <w:r>
              <w:rPr>
                <w:rStyle w:val="Text0"/>
              </w:rPr>
              <w:t>host</w:t>
            </w:r>
            <w:r>
              <w:t xml:space="preserve"> and </w:t>
            </w:r>
            <w:r>
              <w:rPr>
                <w:rStyle w:val="Text0"/>
              </w:rPr>
              <w:t>port</w:t>
            </w:r>
            <w:r>
              <w:t xml:space="preserve"> options are used to create an instance at the end of the </w:t>
            </w:r>
            <w:r>
              <w:rPr>
                <w:rStyle w:val="Text0"/>
              </w:rPr>
              <w:t>routers</w:t>
            </w:r>
            <w:r>
              <w:t xml:space="preserve"> list.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2309" w:name="schem"/>
              <w:t xml:space="preserve"> </w:t>
              <w:bookmarkEnd w:id="2309"/>
            </w:r>
            <w:r>
              <w:t>schem</w:t>
            </w:r>
            <w:r>
              <w:rPr>
                <w:rStyle w:val="Text3"/>
              </w:rPr>
              <w:t xml:space="preserve"> </w:t>
              <w:t xml:space="preserve"> </w:t>
            </w:r>
            <w:r>
              <w:t>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The default schema (database) to use for the session. It is not required for the schema to already exist. The default schema only applies to the </w:t>
            </w:r>
            <w:r>
              <w:rPr>
                <w:rStyle w:val="Text0"/>
              </w:rPr>
              <w:t>mysqlx.crud.Session.get_default_schema()</w:t>
            </w:r>
            <w:r>
              <w:t xml:space="preserve"> method.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2310" w:name="socke"/>
              <w:t xml:space="preserve"> </w:t>
              <w:bookmarkEnd w:id="2310"/>
            </w:r>
            <w:r>
              <w:t>socke</w:t>
            </w:r>
            <w:r>
              <w:rPr>
                <w:rStyle w:val="Text3"/>
              </w:rPr>
              <w:t xml:space="preserve"> </w:t>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Unix socket or Windows named-pipe.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ssl-</w:t>
            </w:r>
            <w:r>
              <w:rPr>
                <w:rStyle w:val="Text3"/>
              </w:rPr>
              <w:t xml:space="preserve"> </w:t>
              <w:bookmarkStart w:id="2311" w:name="c"/>
              <w:t xml:space="preserve"> </w:t>
              <w:bookmarkEnd w:id="2311"/>
            </w:r>
            <w:r>
              <w:t>c</w:t>
            </w:r>
            <w:r>
              <w:rPr>
                <w:rStyle w:val="Text3"/>
              </w:rPr>
              <w:t xml:space="preserve"> </w:t>
              <w:t xml:space="preserve"> </w:t>
            </w:r>
            <w:r>
              <w:t>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The path to the file containing the SSL certificate authority (CA).</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ssl-</w:t>
            </w:r>
            <w:r>
              <w:rPr>
                <w:rStyle w:val="Text3"/>
              </w:rPr>
              <w:t xml:space="preserve"> </w:t>
              <w:bookmarkStart w:id="2312" w:name="cr"/>
              <w:t xml:space="preserve"> </w:t>
              <w:bookmarkEnd w:id="2312"/>
            </w:r>
            <w:r>
              <w:t>cr</w:t>
            </w:r>
            <w:r>
              <w:rPr>
                <w:rStyle w:val="Text3"/>
              </w:rPr>
              <w:t xml:space="preserve"> </w:t>
              <w:t xml:space="preserve"> </w:t>
            </w:r>
            <w:r>
              <w:t>l</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The path to the file containing the SSL certificate revocation lists.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ssl-</w:t>
            </w:r>
            <w:r>
              <w:rPr>
                <w:rStyle w:val="Text3"/>
              </w:rPr>
              <w:t xml:space="preserve"> </w:t>
              <w:bookmarkStart w:id="2313" w:name="cer"/>
              <w:t xml:space="preserve"> </w:t>
              <w:bookmarkEnd w:id="2313"/>
            </w:r>
            <w:r>
              <w:t>cer</w:t>
            </w:r>
            <w:r>
              <w:rPr>
                <w:rStyle w:val="Text3"/>
              </w:rPr>
              <w:t xml:space="preserve"> </w:t>
              <w:t xml:space="preserve"> </w:t>
            </w:r>
            <w:r>
              <w:t>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The path to the file containing the public SSL certificate.</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ssl-</w:t>
            </w:r>
            <w:r>
              <w:rPr>
                <w:rStyle w:val="Text3"/>
              </w:rPr>
              <w:t xml:space="preserve"> </w:t>
              <w:bookmarkStart w:id="2314" w:name="ke"/>
              <w:t xml:space="preserve"> </w:t>
              <w:bookmarkEnd w:id="2314"/>
            </w:r>
            <w:r>
              <w:t>ke</w:t>
            </w:r>
            <w:r>
              <w:rPr>
                <w:rStyle w:val="Text3"/>
              </w:rPr>
              <w:t xml:space="preserve"> </w:t>
              <w:t xml:space="preserve"> </w:t>
            </w:r>
            <w:r>
              <w:t>y</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The path to the file containing the private SSL key.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ssl-mode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bookmarkStart w:id="2315" w:name="REQUIRE"/>
              <w:t xml:space="preserve"> </w:t>
              <w:bookmarkEnd w:id="2315"/>
            </w:r>
            <w:r>
              <w:t>REQUIRE</w:t>
            </w:r>
            <w:r>
              <w:rPr>
                <w:rStyle w:val="Text3"/>
              </w:rPr>
              <w:t xml:space="preserve"> </w:t>
              <w:t xml:space="preserve"> </w:t>
            </w:r>
            <w:r>
              <w:t>D</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Which SSL mode to use. This is the same as for clients shipped with MySQL Server. It can take a range of values: </w:t>
            </w:r>
            <w:r>
              <w:rPr>
                <w:rStyle w:val="Text0"/>
              </w:rPr>
              <w:t>DISABLED</w:t>
            </w:r>
            <w:r>
              <w:t xml:space="preserve">, </w:t>
            </w:r>
            <w:r>
              <w:rPr>
                <w:rStyle w:val="Text0"/>
              </w:rPr>
              <w:t>PREFERRED</w:t>
            </w:r>
            <w:r>
              <w:t xml:space="preserve">, </w:t>
            </w:r>
            <w:r>
              <w:rPr>
                <w:rStyle w:val="Text0"/>
              </w:rPr>
              <w:t>REQUIRED</w:t>
            </w:r>
            <w:r>
              <w:t xml:space="preserve">, </w:t>
            </w:r>
            <w:r>
              <w:rPr>
                <w:rStyle w:val="Text0"/>
              </w:rPr>
              <w:t>VERIFY_CA</w:t>
            </w:r>
            <w:r>
              <w:t xml:space="preserve">, </w:t>
            </w:r>
            <w:r>
              <w:rPr>
                <w:rStyle w:val="Text0"/>
              </w:rPr>
              <w:t>VERIFY_IDENTITY</w:t>
            </w:r>
            <w:r>
              <w:t xml:space="preserve">. The value </w:t>
            </w:r>
            <w:r>
              <w:rPr>
                <w:rStyle w:val="Text0"/>
              </w:rPr>
              <w:t>VERIFY_IDENTITY</w:t>
            </w:r>
            <w:r>
              <w:t xml:space="preserve"> is equivalent to the old </w:t>
            </w:r>
            <w:r>
              <w:rPr>
                <w:rStyle w:val="Text0"/>
              </w:rPr>
              <w:t>ssl_verify_cert</w:t>
            </w:r>
            <w:r>
              <w:t xml:space="preserve"> option. See also </w:t>
            </w:r>
            <w:hyperlink r:id="rId94">
              <w:r>
                <w:rPr>
                  <w:rStyle w:val="Text5"/>
                </w:rPr>
                <w:t xml:space="preserve"> </w:t>
              </w:r>
            </w:hyperlink>
            <w:hyperlink r:id="rId94">
              <w:r>
                <w:rPr>
                  <w:rStyle w:val="Text2"/>
                </w:rPr>
                <w:t>https://dev.mysql.com/doc/refman/en/encrypted-connection-options.html#option_general_ssl-mode</w:t>
              </w:r>
            </w:hyperlink>
            <w:hyperlink r:id="rId94">
              <w:r>
                <w:rPr>
                  <w:rStyle w:val="Text5"/>
                </w:rPr>
                <w:t xml:space="preserve"> </w:t>
              </w:r>
            </w:hyperlink>
            <w:r>
              <w: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use_pure</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bookmarkStart w:id="2316" w:name="Fals"/>
              <w:t xml:space="preserve"> </w:t>
              <w:bookmarkEnd w:id="2316"/>
            </w:r>
            <w:r>
              <w:t>Fals</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Whether to use the pure Python implementation (when </w:t>
            </w:r>
            <w:r>
              <w:rPr>
                <w:rStyle w:val="Text0"/>
              </w:rPr>
              <w:t>use_pure = True</w:t>
            </w:r>
            <w:r>
              <w:t>) or the C Extension.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bookmarkStart w:id="2317" w:name="use"/>
              <w:t xml:space="preserve"> </w:t>
              <w:bookmarkEnd w:id="2317"/>
            </w:r>
            <w:r>
              <w:rPr>
                <w:rStyle w:val="Text0"/>
              </w:rPr>
              <w:t>use</w:t>
            </w:r>
            <w:r>
              <w:t xml:space="preserve"> </w:t>
              <w:t xml:space="preserve"> </w:t>
            </w:r>
            <w:r>
              <w:rPr>
                <w:rStyle w:val="Text0"/>
              </w:rPr>
              <w:t>r</w:t>
            </w:r>
            <w: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The username of the application user. Do not include the @ and the following hostname (that is, for the test user just specify </w:t>
            </w:r>
            <w:r>
              <w:rPr>
                <w:rStyle w:val="Text0"/>
              </w:rPr>
              <w:t>pyuser</w:t>
            </w:r>
            <w:r>
              <w:t>).</w:t>
            </w:r>
          </w:p>
        </w:tc>
      </w:tr>
    </w:tbl>
    <w:p>
      <w:bookmarkStart w:id="2318" w:name="As_you_can_see_from_the_list_of"/>
      <w:pPr>
        <w:pStyle w:val="Para 01"/>
      </w:pPr>
      <w:r>
        <w:t xml:space="preserve">As you can see from the list of options, there are not nearly as many as for the </w:t>
      </w:r>
      <w:r>
        <w:rPr>
          <w:rStyle w:val="Text0"/>
        </w:rPr>
        <w:t>mysql.connector</w:t>
      </w:r>
      <w:r>
        <w:t xml:space="preserve"> module. Most noticeable is that there are no character set options. The X DevAPI always uses </w:t>
      </w:r>
      <w:r>
        <w:rPr>
          <w:rStyle w:val="Text0"/>
        </w:rPr>
        <w:t>utf8mb4</w:t>
      </w:r>
      <w:r>
        <w:t>.</w:t>
      </w:r>
      <w:bookmarkEnd w:id="2318"/>
    </w:p>
    <w:p>
      <w:bookmarkStart w:id="2319" w:name="TipIf_you_data_is_stored_using_a"/>
      <w:pPr>
        <w:pStyle w:val="Para 10"/>
      </w:pPr>
      <w:r>
        <w:rPr>
          <w:rStyle w:val="Text8"/>
        </w:rPr>
        <w:t>Tip</w:t>
      </w:r>
      <w:r>
        <w:bookmarkStart w:id="2320" w:name="If_you_data_is_stored_using_a_di"/>
        <w:t xml:space="preserve">If you data is stored using a different character set than </w:t>
        <w:bookmarkEnd w:id="2320"/>
      </w:r>
      <w:r>
        <w:rPr>
          <w:rStyle w:val="Text0"/>
        </w:rPr>
        <w:t>utf8</w:t>
      </w:r>
      <w:r>
        <w:t xml:space="preserve">, </w:t>
      </w:r>
      <w:r>
        <w:rPr>
          <w:rStyle w:val="Text0"/>
        </w:rPr>
        <w:t>utf8mb3</w:t>
      </w:r>
      <w:r>
        <w:t xml:space="preserve">, or </w:t>
      </w:r>
      <w:r>
        <w:rPr>
          <w:rStyle w:val="Text0"/>
        </w:rPr>
        <w:t>utf8mb4</w:t>
      </w:r>
      <w:r>
        <w:t xml:space="preserve">, either convert it in the query or use the </w:t>
      </w:r>
      <w:r>
        <w:rPr>
          <w:rStyle w:val="Text0"/>
        </w:rPr>
        <w:t>mysql.connector</w:t>
      </w:r>
      <w:r>
        <w:t xml:space="preserve"> module.</w:t>
      </w:r>
      <w:bookmarkEnd w:id="2319"/>
    </w:p>
    <w:p>
      <w:bookmarkStart w:id="2321" w:name="The_list_of_supported_SSL_option"/>
      <w:pPr>
        <w:pStyle w:val="Para 01"/>
      </w:pPr>
      <w:r>
        <w:t xml:space="preserve">The list of supported SSL options (except </w:t>
      </w:r>
      <w:r>
        <w:rPr>
          <w:rStyle w:val="Text0"/>
        </w:rPr>
        <w:t>ssl-mode</w:t>
      </w:r>
      <w:r>
        <w:t xml:space="preserve">) is stored in the </w:t>
      </w:r>
      <w:r>
        <w:rPr>
          <w:rStyle w:val="Text0"/>
        </w:rPr>
        <w:t>_SSL_OPTS</w:t>
      </w:r>
      <w:r>
        <w:t xml:space="preserve"> constant in the </w:t>
      </w:r>
      <w:r>
        <w:rPr>
          <w:rStyle w:val="Text0"/>
        </w:rPr>
        <w:t>mysqlx</w:t>
      </w:r>
      <w:r>
        <w:t xml:space="preserve"> module, and the complete list of options can be found in the </w:t>
      </w:r>
      <w:r>
        <w:rPr>
          <w:rStyle w:val="Text0"/>
        </w:rPr>
        <w:t>_SESS_OPTS</w:t>
      </w:r>
      <w:r>
        <w:t xml:space="preserve"> constant. This makes it easy to get the list of options, for example, by using the following code:</w:t>
      </w:r>
      <w:bookmarkEnd w:id="2321"/>
    </w:p>
    <w:p>
      <w:bookmarkStart w:id="2322" w:name="import_mysqlxprint__SSL_options"/>
      <w:bookmarkStart w:id="2323" w:name="import_mysqlxprint__SSL_options_1"/>
      <w:pPr>
        <w:pStyle w:val="Normal"/>
      </w:pPr>
      <w:r>
        <w:t xml:space="preserve">import mysqlx</w:t>
        <w:br w:clear="none"/>
      </w:r>
      <w:bookmarkEnd w:id="2322"/>
      <w:bookmarkEnd w:id="2323"/>
    </w:p>
    <w:p>
      <w:pPr>
        <w:pStyle w:val="Normal"/>
      </w:pPr>
      <w:r>
        <w:t xml:space="preserve">print("SSL options ...: {0}".format(</w:t>
        <w:br w:clear="none"/>
      </w:r>
    </w:p>
    <w:p>
      <w:pPr>
        <w:pStyle w:val="Normal"/>
      </w:pPr>
      <w:r>
        <w:t xml:space="preserve">  mysqlx._SSL_OPTS</w:t>
        <w:br w:clear="none"/>
      </w:r>
    </w:p>
    <w:p>
      <w:pPr>
        <w:pStyle w:val="Normal"/>
      </w:pPr>
      <w:r>
        <w:t xml:space="preserve">))</w:t>
        <w:br w:clear="none"/>
      </w:r>
    </w:p>
    <w:p>
      <w:pPr>
        <w:pStyle w:val="Normal"/>
      </w:pPr>
      <w:r>
        <w:t xml:space="preserve">print("All options ...: {0}".format(</w:t>
        <w:br w:clear="none"/>
      </w:r>
    </w:p>
    <w:p>
      <w:pPr>
        <w:pStyle w:val="Normal"/>
      </w:pPr>
      <w:r>
        <w:t xml:space="preserve">  mysqlx._SESS_OPTS</w:t>
        <w:br w:clear="none"/>
      </w:r>
    </w:p>
    <w:p>
      <w:pPr>
        <w:pStyle w:val="Normal"/>
      </w:pPr>
      <w:r>
        <w:t xml:space="preserve">))</w:t>
        <w:br w:clear="none"/>
      </w:r>
    </w:p>
    <w:p>
      <w:bookmarkStart w:id="2324" w:name="This_code_is_an_example_of_a_dif"/>
      <w:pPr>
        <w:pStyle w:val="Para 01"/>
      </w:pPr>
      <w:r>
        <w:t xml:space="preserve">This code is an example of a difference between using the X DevAPI with MySQL Connector/Python and </w:t>
        <w:bookmarkStart w:id="2325" w:name="MySQL_Shell_6"/>
        <w:t>MySQL Shell</w:t>
        <w:bookmarkEnd w:id="2325"/>
        <w:t xml:space="preserve">. In MySQL Shell, the </w:t>
      </w:r>
      <w:r>
        <w:rPr>
          <w:rStyle w:val="Text0"/>
        </w:rPr>
        <w:t>mysqlx</w:t>
      </w:r>
      <w:r>
        <w:t xml:space="preserve"> module does not have these two properties, so the example will cause an exception. The output using MySQL Connector/Python 8.0.11 is</w:t>
      </w:r>
      <w:bookmarkEnd w:id="2324"/>
    </w:p>
    <w:p>
      <w:bookmarkStart w:id="2326" w:name="SSL_options________ssl_cert____s_1"/>
      <w:bookmarkStart w:id="2327" w:name="SSL_options________ssl_cert____s"/>
      <w:pPr>
        <w:pStyle w:val="Normal"/>
      </w:pPr>
      <w:r>
        <w:t xml:space="preserve">SSL options ...: ['ssl-cert', 'ssl-ca', 'ssl-key', 'ssl-crl']</w:t>
        <w:br w:clear="none"/>
      </w:r>
      <w:bookmarkEnd w:id="2326"/>
      <w:bookmarkEnd w:id="2327"/>
    </w:p>
    <w:p>
      <w:pPr>
        <w:pStyle w:val="Normal"/>
      </w:pPr>
      <w:r>
        <w:t xml:space="preserve">All options ...: ['ssl-cert', 'ssl-ca', 'ssl-key', 'ssl-crl', 'user', 'password', 'schema', 'host', 'port', 'routers', 'socket', 'ssl-mode', 'auth', 'use_pure']</w:t>
        <w:br w:clear="none"/>
      </w:r>
    </w:p>
    <w:p>
      <w:bookmarkStart w:id="2328" w:name="MySQL_Connector_Python_also_supp"/>
      <w:pPr>
        <w:pStyle w:val="Para 01"/>
      </w:pPr>
      <w:r>
        <w:t>MySQL Connector/Python also supports specifying an URI with the connection options. Let’s see how this is done.</w:t>
      </w:r>
      <w:bookmarkEnd w:id="2328"/>
    </w:p>
    <w:p>
      <w:bookmarkStart w:id="2329" w:name="Passing_an_URIA_common_way_to_co"/>
      <w:pPr>
        <w:pStyle w:val="Heading 2"/>
      </w:pPr>
      <w:r>
        <w:t>Passing an URI</w:t>
      </w:r>
      <w:bookmarkEnd w:id="2329"/>
    </w:p>
    <w:p>
      <w:bookmarkStart w:id="2330" w:name="A_common_way_to_connect_to_a_dat"/>
      <w:pPr>
        <w:pStyle w:val="Para 01"/>
      </w:pPr>
      <w:r>
        <w:t>A common way to connect to a database is by creating an URI (Uniform Resource Identifier) that includes all of the connection options. An URI is also used to access a web site (all URLs (Uniform Resource Locators) are also URIs). Using an URI with database connections is also known from MySQL Connector/J (Java).</w:t>
      </w:r>
      <w:bookmarkEnd w:id="2330"/>
    </w:p>
    <w:p>
      <w:bookmarkStart w:id="2331" w:name="The_basic_form_of_an_URI_for_the"/>
      <w:pPr>
        <w:pStyle w:val="Para 01"/>
      </w:pPr>
      <w:r>
        <w:t>The basic form of an URI for the X DevAPI is</w:t>
      </w:r>
      <w:bookmarkEnd w:id="2331"/>
    </w:p>
    <w:p>
      <w:bookmarkStart w:id="2332" w:name="scheme____user___password____tar_1"/>
      <w:bookmarkStart w:id="2333" w:name="scheme____user___password____tar"/>
      <w:pPr>
        <w:pStyle w:val="Para 05"/>
      </w:pPr>
      <w:r>
        <w:t xml:space="preserve">scheme://[user[:[password]]@]target[:port][/schema][?attribute1=value1][&amp;attribute2=value2...]</w:t>
        <w:br w:clear="none"/>
      </w:r>
      <w:bookmarkEnd w:id="2332"/>
      <w:bookmarkEnd w:id="2333"/>
    </w:p>
    <w:p>
      <w:bookmarkStart w:id="2334" w:name="The_scheme_is_always_mysqlx_and"/>
      <w:pPr>
        <w:pStyle w:val="Para 01"/>
      </w:pPr>
      <w:r>
        <w:t xml:space="preserve">The scheme is always </w:t>
      </w:r>
      <w:r>
        <w:rPr>
          <w:rStyle w:val="Text0"/>
        </w:rPr>
        <w:t>mysqlx</w:t>
      </w:r>
      <w:r>
        <w:t xml:space="preserve"> and can be left out (MySQL Connector/Python will add it if it is missing). At the time of writing, MySQL Connector/Python does not support escaping of characters in the </w:t>
        <w:bookmarkStart w:id="2335" w:name="URI"/>
        <w:t>URI</w:t>
        <w:bookmarkEnd w:id="2335"/>
        <w:t xml:space="preserve"> (as is otherwise the norm), so some values are currently not supported.</w:t>
      </w:r>
      <w:bookmarkEnd w:id="2334"/>
    </w:p>
    <w:p>
      <w:bookmarkStart w:id="2336" w:name="NoteBecause_of_the_bug_described"/>
      <w:pPr>
        <w:pStyle w:val="Para 10"/>
      </w:pPr>
      <w:r>
        <w:rPr>
          <w:rStyle w:val="Text8"/>
        </w:rPr>
        <w:t>Note</w:t>
      </w:r>
      <w:r>
        <w:bookmarkStart w:id="2337" w:name="Because_of_the_bug_described_in"/>
        <w:t xml:space="preserve">Because of the bug described in </w:t>
        <w:bookmarkEnd w:id="2337"/>
      </w:r>
      <w:hyperlink r:id="rId95">
        <w:r>
          <w:rPr>
            <w:rStyle w:val="Text5"/>
          </w:rPr>
          <w:t xml:space="preserve"> </w:t>
        </w:r>
      </w:hyperlink>
      <w:hyperlink r:id="rId95">
        <w:r>
          <w:rPr>
            <w:rStyle w:val="Text2"/>
          </w:rPr>
          <w:t>https://bugs.mysql.com/89614</w:t>
        </w:r>
      </w:hyperlink>
      <w:hyperlink r:id="rId95">
        <w:r>
          <w:rPr>
            <w:rStyle w:val="Text5"/>
          </w:rPr>
          <w:t xml:space="preserve"> </w:t>
        </w:r>
      </w:hyperlink>
      <w:r>
        <w:t>, some characters are not currently supported in the parameters. Most noticeable is that the @ character is not supported in passwords. If you want to test using an URI, you must change the password to not include the @ character until the bug has been fixed.</w:t>
      </w:r>
      <w:bookmarkEnd w:id="2336"/>
    </w:p>
    <w:p>
      <w:bookmarkStart w:id="2338" w:name="The_target_is_either_the_socket"/>
      <w:pPr>
        <w:pStyle w:val="Para 01"/>
      </w:pPr>
      <w:r>
        <w:t xml:space="preserve">The target is either the socket option, the host option, or the host and port options separated with a colon. The attributes are any of the supported options other than </w:t>
      </w:r>
      <w:r>
        <w:rPr>
          <w:rStyle w:val="Text0"/>
        </w:rPr>
        <w:t>user</w:t>
      </w:r>
      <w:r>
        <w:t xml:space="preserve">, </w:t>
      </w:r>
      <w:r>
        <w:rPr>
          <w:rStyle w:val="Text0"/>
        </w:rPr>
        <w:t>password</w:t>
      </w:r>
      <w:r>
        <w:t xml:space="preserve">, </w:t>
      </w:r>
      <w:r>
        <w:rPr>
          <w:rStyle w:val="Text0"/>
        </w:rPr>
        <w:t>host</w:t>
      </w:r>
      <w:r>
        <w:t xml:space="preserve">, </w:t>
      </w:r>
      <w:r>
        <w:rPr>
          <w:rStyle w:val="Text0"/>
        </w:rPr>
        <w:t>port</w:t>
      </w:r>
      <w:r>
        <w:t xml:space="preserve">, </w:t>
      </w:r>
      <w:r>
        <w:rPr>
          <w:rStyle w:val="Text0"/>
        </w:rPr>
        <w:t>socket</w:t>
      </w:r>
      <w:r>
        <w:t xml:space="preserve">, and </w:t>
      </w:r>
      <w:r>
        <w:rPr>
          <w:rStyle w:val="Text0"/>
        </w:rPr>
        <w:t>schema</w:t>
      </w:r>
      <w:r>
        <w:t>.</w:t>
      </w:r>
      <w:bookmarkEnd w:id="2338"/>
    </w:p>
    <w:p>
      <w:bookmarkStart w:id="2339" w:name="As_an_example__consider_creating"/>
      <w:pPr>
        <w:pStyle w:val="Para 11"/>
      </w:pPr>
      <w:r>
        <w:t>As an example, consider creating a connection using the following arguments (in the order they appear in the URI):</w:t>
      </w:r>
      <w:bookmarkEnd w:id="2339"/>
    </w:p>
    <w:p>
      <w:bookmarkStart w:id="2340" w:name="user__Pyuser"/>
      <w:pPr>
        <w:pStyle w:val="Para 04"/>
      </w:pPr>
      <w:r>
        <w:rPr>
          <w:rStyle w:val="Text1"/>
        </w:rPr>
        <w:t>user</w:t>
      </w:r>
      <w:r>
        <w:rPr>
          <w:rStyle w:val="Text3"/>
        </w:rPr>
        <w:t xml:space="preserve">: </w:t>
      </w:r>
      <w:r>
        <w:t>Pyuser</w:t>
      </w:r>
      <w:bookmarkEnd w:id="2340"/>
    </w:p>
    <w:p>
      <w:bookmarkStart w:id="2341" w:name="password__PyApp4Demo"/>
      <w:pPr>
        <w:pStyle w:val="Para 04"/>
      </w:pPr>
      <w:r>
        <w:rPr>
          <w:rStyle w:val="Text1"/>
        </w:rPr>
        <w:t>password</w:t>
      </w:r>
      <w:r>
        <w:rPr>
          <w:rStyle w:val="Text3"/>
        </w:rPr>
        <w:t xml:space="preserve">: </w:t>
      </w:r>
      <w:r>
        <w:t>PyApp4Demo</w:t>
      </w:r>
      <w:bookmarkEnd w:id="2341"/>
    </w:p>
    <w:p>
      <w:bookmarkStart w:id="2342" w:name="host__127_0_0_1"/>
      <w:pPr>
        <w:pStyle w:val="Para 04"/>
      </w:pPr>
      <w:r>
        <w:rPr>
          <w:rStyle w:val="Text1"/>
        </w:rPr>
        <w:t>host</w:t>
      </w:r>
      <w:r>
        <w:rPr>
          <w:rStyle w:val="Text3"/>
        </w:rPr>
        <w:t xml:space="preserve">: </w:t>
      </w:r>
      <w:r>
        <w:t>127.0.0.1</w:t>
      </w:r>
      <w:bookmarkEnd w:id="2342"/>
    </w:p>
    <w:p>
      <w:bookmarkStart w:id="2343" w:name="port__33060"/>
      <w:pPr>
        <w:pStyle w:val="Para 04"/>
      </w:pPr>
      <w:r>
        <w:rPr>
          <w:rStyle w:val="Text1"/>
        </w:rPr>
        <w:t>port</w:t>
      </w:r>
      <w:r>
        <w:rPr>
          <w:rStyle w:val="Text3"/>
        </w:rPr>
        <w:t xml:space="preserve">: </w:t>
      </w:r>
      <w:r>
        <w:t>33060</w:t>
      </w:r>
      <w:bookmarkEnd w:id="2343"/>
    </w:p>
    <w:p>
      <w:bookmarkStart w:id="2344" w:name="schema__py_test_db"/>
      <w:pPr>
        <w:pStyle w:val="Para 04"/>
      </w:pPr>
      <w:r>
        <w:rPr>
          <w:rStyle w:val="Text1"/>
        </w:rPr>
        <w:t>schema</w:t>
      </w:r>
      <w:r>
        <w:rPr>
          <w:rStyle w:val="Text3"/>
        </w:rPr>
        <w:t xml:space="preserve">: </w:t>
      </w:r>
      <w:r>
        <w:t>py_test_db</w:t>
      </w:r>
      <w:bookmarkEnd w:id="2344"/>
    </w:p>
    <w:p>
      <w:bookmarkStart w:id="2345" w:name="ssl_mode__REQUIRED"/>
      <w:pPr>
        <w:pStyle w:val="Para 48"/>
      </w:pPr>
      <w:r>
        <w:t>ssl-mode</w:t>
      </w:r>
      <w:r>
        <w:rPr>
          <w:rStyle w:val="Text20"/>
        </w:rPr>
        <w:t xml:space="preserve">: </w:t>
      </w:r>
      <w:r>
        <w:rPr>
          <w:rStyle w:val="Text1"/>
        </w:rPr>
        <w:t>REQUIRED</w:t>
      </w:r>
      <w:bookmarkEnd w:id="2345"/>
    </w:p>
    <w:p>
      <w:bookmarkStart w:id="2346" w:name="auth"/>
      <w:pPr>
        <w:pStyle w:val="Para 04"/>
      </w:pPr>
      <w:r>
        <w:rPr>
          <w:rStyle w:val="Text3"/>
        </w:rPr>
        <w:bookmarkStart w:id="2347" w:name="auth_1"/>
        <w:t xml:space="preserve"> </w:t>
        <w:bookmarkEnd w:id="2347"/>
      </w:r>
      <w:r>
        <w:rPr>
          <w:rStyle w:val="Text1"/>
        </w:rPr>
        <w:t>auth</w:t>
      </w:r>
      <w:r>
        <w:rPr>
          <w:rStyle w:val="Text3"/>
        </w:rPr>
        <w:t xml:space="preserve"> </w:t>
        <w:t xml:space="preserve">: </w:t>
      </w:r>
      <w:r>
        <w:t>PLAIN</w:t>
      </w:r>
      <w:bookmarkEnd w:id="2346"/>
    </w:p>
    <w:p>
      <w:bookmarkStart w:id="2348" w:name="The_resulting_URI_is"/>
      <w:pPr>
        <w:pStyle w:val="Para 01"/>
      </w:pPr>
      <w:r>
        <w:t>The resulting URI is</w:t>
      </w:r>
      <w:bookmarkEnd w:id="2348"/>
    </w:p>
    <w:p>
      <w:bookmarkStart w:id="2349" w:name="mysqlx___pyuser_PyApp4Demo_127_0"/>
      <w:bookmarkStart w:id="2350" w:name="mysqlx___pyuser_PyApp4Demo_127_0_1"/>
      <w:pPr>
        <w:pStyle w:val="Para 05"/>
      </w:pPr>
      <w:r>
        <w:t xml:space="preserve">mysqlx://pyuser:PyApp4Demo@127.0.0.1:33060/py_test_db?ssl-mode=REQUIRED&amp;auth=PLAIN</w:t>
        <w:br w:clear="none"/>
      </w:r>
      <w:bookmarkEnd w:id="2349"/>
      <w:bookmarkEnd w:id="2350"/>
    </w:p>
    <w:p>
      <w:bookmarkStart w:id="2351" w:name="The_rest_of_the_discussion_of_th"/>
      <w:pPr>
        <w:pStyle w:val="Para 01"/>
      </w:pPr>
      <w:r>
        <w:t>The rest of the discussion of the X DevAPI passes the connection options individually.</w:t>
      </w:r>
      <w:bookmarkEnd w:id="2351"/>
    </w:p>
    <w:p>
      <w:bookmarkStart w:id="2352" w:name="Connection_ExamplesThe_time_has"/>
      <w:pPr>
        <w:pStyle w:val="Heading 2"/>
      </w:pPr>
      <w:r>
        <w:t>Connection Examples</w:t>
      </w:r>
      <w:bookmarkEnd w:id="2352"/>
    </w:p>
    <w:p>
      <w:bookmarkStart w:id="2353" w:name="The_time_has_come_to_create_an_a"/>
      <w:pPr>
        <w:pStyle w:val="Para 01"/>
      </w:pPr>
      <w:r>
        <w:t xml:space="preserve">The time has come to create an actual session that is connected to MySQL using the X DevAPI. In order to avoid coding the connection options into the examples, the configuration that is common to the examples in the remainder of this and the following two chapters will be stored in the </w:t>
      </w:r>
      <w:r>
        <w:rPr>
          <w:rStyle w:val="Text0"/>
        </w:rPr>
        <w:t>config</w:t>
      </w:r>
      <w:r>
        <w:t xml:space="preserve"> module.</w:t>
      </w:r>
      <w:bookmarkEnd w:id="2353"/>
    </w:p>
    <w:p>
      <w:bookmarkStart w:id="2354" w:name="See_the_following_for_the_conten"/>
      <w:pPr>
        <w:pStyle w:val="Para 01"/>
      </w:pPr>
      <w:r>
        <w:t xml:space="preserve">See the following for the contents of the </w:t>
      </w:r>
      <w:r>
        <w:rPr>
          <w:rStyle w:val="Text0"/>
        </w:rPr>
        <w:t>config</w:t>
      </w:r>
      <w:r>
        <w:t xml:space="preserve"> module that is included with the source code for this book as </w:t>
      </w:r>
      <w:r>
        <w:rPr>
          <w:rStyle w:val="Text0"/>
        </w:rPr>
        <w:t>config.py</w:t>
      </w:r>
      <w:r>
        <w:t>:</w:t>
      </w:r>
      <w:bookmarkEnd w:id="2354"/>
    </w:p>
    <w:p>
      <w:bookmarkStart w:id="2355" w:name="connect_args_______host____127_0_3"/>
      <w:bookmarkStart w:id="2356" w:name="connect_args_______host____127_0_2"/>
      <w:pPr>
        <w:pStyle w:val="Normal"/>
      </w:pPr>
      <w:r>
        <w:t xml:space="preserve">connect_args = {</w:t>
        <w:br w:clear="none"/>
      </w:r>
      <w:bookmarkEnd w:id="2355"/>
      <w:bookmarkEnd w:id="2356"/>
    </w:p>
    <w:p>
      <w:pPr>
        <w:pStyle w:val="Normal"/>
      </w:pPr>
      <w:r>
        <w:t xml:space="preserve">  'host': '127.0.0.1',</w:t>
        <w:br w:clear="none"/>
      </w:r>
    </w:p>
    <w:p>
      <w:pPr>
        <w:pStyle w:val="Normal"/>
      </w:pPr>
      <w:r>
        <w:t xml:space="preserve">  'port': 33060,</w:t>
        <w:br w:clear="none"/>
      </w:r>
    </w:p>
    <w:p>
      <w:pPr>
        <w:pStyle w:val="Normal"/>
      </w:pPr>
      <w:r>
        <w:t xml:space="preserve">  'user': 'pyuser',</w:t>
        <w:br w:clear="none"/>
      </w:r>
    </w:p>
    <w:p>
      <w:pPr>
        <w:pStyle w:val="Normal"/>
      </w:pPr>
      <w:r>
        <w:t xml:space="preserve">  'password': 'Py@pp4Demo',</w:t>
        <w:br w:clear="none"/>
      </w:r>
    </w:p>
    <w:p>
      <w:pPr>
        <w:pStyle w:val="Normal"/>
      </w:pPr>
      <w:r>
        <w:t xml:space="preserve">};</w:t>
        <w:br w:clear="none"/>
      </w:r>
    </w:p>
    <w:p>
      <w:bookmarkStart w:id="2357" w:name="Using_the_config_module__the_ses"/>
      <w:pPr>
        <w:pStyle w:val="Para 01"/>
      </w:pPr>
      <w:r>
        <w:t xml:space="preserve">Using the </w:t>
      </w:r>
      <w:r>
        <w:rPr>
          <w:rStyle w:val="Text0"/>
        </w:rPr>
        <w:t>config</w:t>
      </w:r>
      <w:r>
        <w:t xml:space="preserve"> module, the session can be created as follows:</w:t>
      </w:r>
      <w:bookmarkEnd w:id="2357"/>
    </w:p>
    <w:p>
      <w:bookmarkStart w:id="2358" w:name="import_mysqlxfrom_config_import_1"/>
      <w:bookmarkStart w:id="2359" w:name="import_mysqlxfrom_config_import"/>
      <w:pPr>
        <w:pStyle w:val="Normal"/>
      </w:pPr>
      <w:r>
        <w:t xml:space="preserve">import mysqlx</w:t>
        <w:br w:clear="none"/>
      </w:r>
      <w:bookmarkEnd w:id="2358"/>
      <w:bookmarkEnd w:id="2359"/>
    </w:p>
    <w:p>
      <w:pPr>
        <w:pStyle w:val="Normal"/>
      </w:pPr>
      <w:r>
        <w:t xml:space="preserve">from config import connect_args</w:t>
        <w:br w:clear="none"/>
      </w:r>
    </w:p>
    <w:p>
      <w:pPr>
        <w:pStyle w:val="Normal"/>
      </w:pPr>
      <w:r>
        <w:t xml:space="preserve">db = mysqlx.get_session(**connect_args)</w:t>
        <w:br w:clear="none"/>
      </w:r>
    </w:p>
    <w:p>
      <w:bookmarkStart w:id="2360" w:name="When_you_are_done_using_the_sess"/>
      <w:pPr>
        <w:pStyle w:val="Para 01"/>
      </w:pPr>
      <w:r>
        <w:t xml:space="preserve">When you are done using the session, it is recommended to close it to ensure the connection is terminated cleanly. This is achieved with the </w:t>
      </w:r>
      <w:r>
        <w:rPr>
          <w:rStyle w:val="Text0"/>
        </w:rPr>
        <w:t>close()</w:t>
      </w:r>
      <w:r>
        <w:t xml:space="preserve"> method:</w:t>
      </w:r>
      <w:bookmarkEnd w:id="2360"/>
    </w:p>
    <w:p>
      <w:bookmarkStart w:id="2361" w:name="import_mysqlxfrom_config_import_3"/>
      <w:bookmarkStart w:id="2362" w:name="import_mysqlxfrom_config_import_2"/>
      <w:pPr>
        <w:pStyle w:val="Normal"/>
      </w:pPr>
      <w:r>
        <w:t xml:space="preserve">import mysqlx</w:t>
        <w:br w:clear="none"/>
      </w:r>
      <w:bookmarkEnd w:id="2361"/>
      <w:bookmarkEnd w:id="2362"/>
    </w:p>
    <w:p>
      <w:pPr>
        <w:pStyle w:val="Normal"/>
      </w:pPr>
      <w:r>
        <w:t xml:space="preserve">from config import connect_args</w:t>
        <w:br w:clear="none"/>
      </w:r>
    </w:p>
    <w:p>
      <w:pPr>
        <w:pStyle w:val="Normal"/>
      </w:pPr>
      <w:r>
        <w:t xml:space="preserve">db = mysqlx.get_session(**connect_args)</w:t>
        <w:br w:clear="none"/>
      </w:r>
    </w:p>
    <w:p>
      <w:pPr>
        <w:pStyle w:val="Normal"/>
      </w:pPr>
      <w:r>
        <w:t xml:space="preserve">...</w:t>
        <w:br w:clear="none"/>
      </w:r>
    </w:p>
    <w:p>
      <w:pPr>
        <w:pStyle w:val="Normal"/>
      </w:pPr>
      <w:r>
        <w:t xml:space="preserve">db.close()</w:t>
        <w:br w:clear="none"/>
      </w:r>
    </w:p>
    <w:p>
      <w:bookmarkStart w:id="2363" w:name="That_s_all_there_is_to_it__So__l"/>
      <w:pPr>
        <w:pStyle w:val="Para 01"/>
      </w:pPr>
      <w:r>
        <w:t>That’s all there is to it. So, let’s move on and start to use the X DevAPI session.</w:t>
      </w:r>
      <w:bookmarkEnd w:id="2363"/>
    </w:p>
    <w:p>
      <w:bookmarkStart w:id="2364" w:name="Working_with_the_SessionThe_sess"/>
      <w:pPr>
        <w:pStyle w:val="Heading 2"/>
      </w:pPr>
      <w:r>
        <w:t>Working with the Session</w:t>
      </w:r>
      <w:bookmarkEnd w:id="2364"/>
    </w:p>
    <w:p>
      <w:bookmarkStart w:id="2365" w:name="The_session_object_includes_a_fe"/>
      <w:pPr>
        <w:pStyle w:val="Para 01"/>
      </w:pPr>
      <w:r>
        <w:t xml:space="preserve">The session object includes a few useful methods of its own. Remember that the session is the equivalent of the </w:t>
      </w:r>
      <w:r>
        <w:rPr>
          <w:rStyle w:val="Text0"/>
        </w:rPr>
        <w:t>mysql.connector</w:t>
      </w:r>
      <w:r>
        <w:t xml:space="preserve"> connection object, so it is at the session level that, for example, transactions are controlled. This section will go through these features. Additionally, the session also contains the methods used to manipulate a schema such as creating and dropping them. Working with schemas will be covered in the next section.</w:t>
      </w:r>
      <w:bookmarkEnd w:id="2365"/>
    </w:p>
    <w:p>
      <w:bookmarkStart w:id="2366" w:name="TransactionsThe_X_DevAPI_support"/>
      <w:pPr>
        <w:pStyle w:val="Heading 2"/>
      </w:pPr>
      <w:r>
        <w:t>Transactions</w:t>
      </w:r>
      <w:bookmarkEnd w:id="2366"/>
    </w:p>
    <w:p>
      <w:bookmarkStart w:id="2367" w:name="The_X_DevAPI_supports_transactio"/>
      <w:pPr>
        <w:pStyle w:val="Para 01"/>
      </w:pPr>
      <w:r>
        <w:t xml:space="preserve">The X DevAPI supports transactions for all actions other than those manipulating schema objects. This is the same as when using the </w:t>
      </w:r>
      <w:r>
        <w:rPr>
          <w:rStyle w:val="Text0"/>
        </w:rPr>
        <w:t>mysql.connector</w:t>
      </w:r>
      <w:r>
        <w:t xml:space="preserve"> module or any other way to interact with MySQL Server. The X DevAPI actually has better transactional support than the </w:t>
      </w:r>
      <w:r>
        <w:rPr>
          <w:rStyle w:val="Text0"/>
        </w:rPr>
        <w:t>mysql.connector</w:t>
      </w:r>
      <w:r>
        <w:t xml:space="preserve"> module because it supports </w:t>
        <w:bookmarkStart w:id="2368" w:name="savepoints"/>
        <w:t>savepoints</w:t>
        <w:bookmarkEnd w:id="2368"/>
        <w:t xml:space="preserve"> in addition to the transactions themselves.</w:t>
      </w:r>
      <w:bookmarkEnd w:id="2367"/>
    </w:p>
    <w:p>
      <w:bookmarkStart w:id="2369" w:name="NoteAn_important_difference_betw"/>
      <w:pPr>
        <w:pStyle w:val="Para 10"/>
      </w:pPr>
      <w:r>
        <w:rPr>
          <w:rStyle w:val="Text8"/>
        </w:rPr>
        <w:t>Note</w:t>
      </w:r>
      <w:r>
        <w:bookmarkStart w:id="2370" w:name="An_important_difference_between"/>
        <w:t xml:space="preserve">An important difference between </w:t>
        <w:bookmarkEnd w:id="2370"/>
      </w:r>
      <w:r>
        <w:rPr>
          <w:rStyle w:val="Text0"/>
        </w:rPr>
        <w:t>mysqlx</w:t>
      </w:r>
      <w:r>
        <w:t xml:space="preserve"> and </w:t>
      </w:r>
      <w:r>
        <w:rPr>
          <w:rStyle w:val="Text0"/>
        </w:rPr>
        <w:t>mysql.connector</w:t>
      </w:r>
      <w:r>
        <w:t xml:space="preserve"> is that </w:t>
        <w:bookmarkStart w:id="2371" w:name="autocommit__mysqlx"/>
        <w:t xml:space="preserve"> </w:t>
        <w:bookmarkEnd w:id="2371"/>
      </w:r>
      <w:r>
        <w:rPr>
          <w:rStyle w:val="Text0"/>
        </w:rPr>
        <w:t>autocommit. mysqlx</w:t>
      </w:r>
      <w:r>
        <w:t xml:space="preserve"> </w:t>
        <w:t xml:space="preserve"> inherits the value from the global default set in MySQL Server, and there is no way to change the value of it other than using an SQL statement. For this reason, it is recommended always to explicitly use transactions.</w:t>
      </w:r>
      <w:bookmarkEnd w:id="2369"/>
    </w:p>
    <w:p>
      <w:bookmarkStart w:id="2372" w:name="There_are_six_methods_to_control"/>
      <w:pPr>
        <w:pStyle w:val="Para 03"/>
      </w:pPr>
      <w:r>
        <w:t xml:space="preserve">There are six methods to control transactions and savepoints. They are summarized in Table </w:t>
      </w:r>
      <w:hyperlink w:anchor="Table_6_2_Session_Methods_to_Con">
        <w:r>
          <w:rPr>
            <w:rStyle w:val="Text12"/>
          </w:rPr>
          <w:t>6-2</w:t>
        </w:r>
      </w:hyperlink>
      <w:r>
        <w:t>. The order of the methods is according to when they are used in a transaction.</w:t>
      </w:r>
      <w:bookmarkEnd w:id="2372"/>
    </w:p>
    <w:p>
      <w:bookmarkStart w:id="2373" w:name="Table_6_2_Session_Methods_to_Con"/>
      <w:pPr>
        <w:pStyle w:val="Para 13"/>
      </w:pPr>
      <w:r>
        <w:rPr>
          <w:rStyle w:val="Text9"/>
        </w:rPr>
        <w:t>Table 6-2.</w:t>
      </w:r>
      <w:r>
        <w:t>Session Methods to Control Transactions</w:t>
      </w:r>
      <w:bookmarkEnd w:id="2373"/>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start_</w:t>
            </w:r>
            <w:r>
              <w:rPr>
                <w:rStyle w:val="Text3"/>
              </w:rPr>
              <w:t xml:space="preserve"> </w:t>
              <w:bookmarkStart w:id="2374" w:name="transactio"/>
              <w:t xml:space="preserve"> </w:t>
              <w:bookmarkEnd w:id="2374"/>
            </w:r>
            <w:r>
              <w:t>transactio</w:t>
            </w:r>
            <w:r>
              <w:rPr>
                <w:rStyle w:val="Text3"/>
              </w:rPr>
              <w:t xml:space="preserve"> </w:t>
              <w:t xml:space="preserve"> </w:t>
            </w:r>
            <w:r>
              <w:t>n</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Starts a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set_</w:t>
            </w:r>
            <w:r>
              <w:rPr>
                <w:rStyle w:val="Text3"/>
              </w:rPr>
              <w:t xml:space="preserve"> </w:t>
              <w:bookmarkStart w:id="2375" w:name="savepoin"/>
              <w:t xml:space="preserve"> </w:t>
              <w:bookmarkEnd w:id="2375"/>
            </w:r>
            <w:r>
              <w:t>savepoin</w:t>
            </w:r>
            <w:r>
              <w:rPr>
                <w:rStyle w:val="Text3"/>
              </w:rPr>
              <w:t xml:space="preserve"> </w:t>
              <w:t xml:space="preserve"> </w:t>
            </w:r>
            <w:r>
              <w:t>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Sets a savepoint. If the name is not specified, a name will be generated using the </w:t>
            </w:r>
            <w:r>
              <w:rPr>
                <w:rStyle w:val="Text0"/>
              </w:rPr>
              <w:t>uuid.uuid1()</w:t>
            </w:r>
            <w:r>
              <w:t xml:space="preserve"> function. The name of the savepoint is returned.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release_</w:t>
            </w:r>
            <w:r>
              <w:rPr>
                <w:rStyle w:val="Text3"/>
              </w:rPr>
              <w:t xml:space="preserve"> </w:t>
              <w:bookmarkStart w:id="2376" w:name="savepoin_1"/>
              <w:t xml:space="preserve"> </w:t>
              <w:bookmarkEnd w:id="2376"/>
            </w:r>
            <w:r>
              <w:t>savepoin</w:t>
            </w:r>
            <w:r>
              <w:rPr>
                <w:rStyle w:val="Text3"/>
              </w:rPr>
              <w:t xml:space="preserve"> </w:t>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Releases (the </w:t>
              <w:bookmarkStart w:id="2377" w:name="savepoint"/>
              <w:t>savepoint</w:t>
              <w:bookmarkEnd w:id="2377"/>
              <w:t xml:space="preserve"> equivalent to a commit but without persisting the changes) the savepoint with the name specified.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rollback_</w:t>
            </w:r>
            <w:r>
              <w:rPr>
                <w:rStyle w:val="Text3"/>
              </w:rPr>
              <w:t xml:space="preserve"> </w:t>
              <w:bookmarkStart w:id="2378" w:name="t"/>
              <w:t xml:space="preserve"> </w:t>
              <w:bookmarkEnd w:id="2378"/>
            </w:r>
            <w:r>
              <w:t>t</w:t>
            </w:r>
            <w:r>
              <w:rPr>
                <w:rStyle w:val="Text3"/>
              </w:rPr>
              <w:t xml:space="preserve"> </w:t>
              <w:t xml:space="preserve"> </w:t>
            </w:r>
            <w:r>
              <w:t>o</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Rolls back the changes made since the savepoint specified.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2379" w:name="commi"/>
              <w:t xml:space="preserve"> </w:t>
              <w:bookmarkEnd w:id="2379"/>
            </w:r>
            <w:r>
              <w:t>commi</w:t>
            </w:r>
            <w:r>
              <w:rPr>
                <w:rStyle w:val="Text3"/>
              </w:rPr>
              <w:t xml:space="preserve"> </w:t>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Commits (persists) all changes made since the </w:t>
            </w:r>
            <w:r>
              <w:rPr>
                <w:rStyle w:val="Text0"/>
              </w:rPr>
              <w:t>start_transaction()</w:t>
            </w:r>
            <w:r>
              <w:t xml:space="preserve"> call.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2380" w:name="rollbac"/>
              <w:t xml:space="preserve"> </w:t>
              <w:bookmarkEnd w:id="2380"/>
            </w:r>
            <w:r>
              <w:t>rollbac</w:t>
            </w:r>
            <w:r>
              <w:rPr>
                <w:rStyle w:val="Text3"/>
              </w:rPr>
              <w:t xml:space="preserve"> </w:t>
              <w:t xml:space="preserve"> </w:t>
            </w:r>
            <w:r>
              <w:t>k</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Dismisses all changes made since the </w:t>
            </w:r>
            <w:r>
              <w:rPr>
                <w:rStyle w:val="Text0"/>
              </w:rPr>
              <w:t>start_transaction()</w:t>
            </w:r>
            <w:r>
              <w:t xml:space="preserve"> call. The use of a savepoint does not change the result of a rollback.</w:t>
            </w:r>
          </w:p>
        </w:tc>
      </w:tr>
    </w:tbl>
    <w:p>
      <w:bookmarkStart w:id="2381" w:name="There_will_be_examples_of_using"/>
      <w:pPr>
        <w:pStyle w:val="Para 01"/>
      </w:pPr>
      <w:r>
        <w:t>There will be examples of using transactions throughout the rest of the X DevAPI discussion. Before you get that far, there are a few session utility methods to discuss.</w:t>
      </w:r>
      <w:bookmarkEnd w:id="2381"/>
    </w:p>
    <w:p>
      <w:bookmarkStart w:id="2382" w:name="Other_Session_MethodsLet_s_discu"/>
      <w:pPr>
        <w:pStyle w:val="Heading 2"/>
      </w:pPr>
      <w:r>
        <w:t>Other Session Methods</w:t>
      </w:r>
      <w:bookmarkEnd w:id="2382"/>
    </w:p>
    <w:p>
      <w:bookmarkStart w:id="2383" w:name="Let_s_discuss_a_few_methods_that"/>
      <w:pPr>
        <w:pStyle w:val="Para 03"/>
      </w:pPr>
      <w:r>
        <w:t xml:space="preserve">Let’s discuss a few methods that are useful for various purposes. They mostly evolve around retrieving objects such as getting the underlying connection object or starting an SQL statement. The utility methods are summarized in Table </w:t>
      </w:r>
      <w:hyperlink w:anchor="Table_6_3_Session_Utility_Method">
        <w:r>
          <w:rPr>
            <w:rStyle w:val="Text12"/>
          </w:rPr>
          <w:t>6-3</w:t>
        </w:r>
      </w:hyperlink>
      <w:r>
        <w:t xml:space="preserve"> in alphabetical order. All returned objects are relative to the </w:t>
      </w:r>
      <w:r>
        <w:rPr>
          <w:rStyle w:val="Text0"/>
        </w:rPr>
        <w:t>mysqlx</w:t>
      </w:r>
      <w:r>
        <w:t xml:space="preserve"> module.</w:t>
      </w:r>
      <w:bookmarkEnd w:id="2383"/>
    </w:p>
    <w:p>
      <w:bookmarkStart w:id="2384" w:name="Table_6_3_Session_Utility_Method"/>
      <w:pPr>
        <w:pStyle w:val="Para 13"/>
      </w:pPr>
      <w:r>
        <w:rPr>
          <w:rStyle w:val="Text9"/>
        </w:rPr>
        <w:t>Table 6-3.</w:t>
      </w:r>
      <w:r>
        <w:t>Session Utility Methods</w:t>
      </w:r>
      <w:bookmarkEnd w:id="2384"/>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w:t>
            </w:r>
          </w:p>
        </w:tc>
        <w:tc>
          <w:tcPr>
            <w:tcW w:type="auto" w:w="0"/>
            <w:tcMar>
              <w:left w:type="dxa" w:w="200"/>
              <w:top w:type="dxa" w:w="200"/>
              <w:right w:type="dxa" w:w="200"/>
              <w:bottom w:type="dxa" w:w="200"/>
            </w:tcMar>
            <w:vAlign w:val="center"/>
          </w:tcPr>
          <w:p>
            <w:pPr>
              <w:pStyle w:val="Para 02"/>
            </w:pPr>
            <w:r>
              <w:t>Returns Object</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385" w:name="connectio"/>
              <w:t xml:space="preserve"> </w:t>
              <w:bookmarkEnd w:id="2385"/>
            </w:r>
            <w:r>
              <w:t>connectio</w:t>
            </w:r>
            <w:r>
              <w:rPr>
                <w:rStyle w:val="Text3"/>
              </w:rPr>
              <w:t xml:space="preserve"> </w:t>
              <w:t xml:space="preserve"> </w:t>
            </w:r>
            <w:r>
              <w:t>n</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connection.Connection</w:t>
            </w:r>
            <w:r>
              <w:rPr>
                <w:rStyle w:val="Text3"/>
              </w:rPr>
              <w:t xml:space="preserve"> </w:t>
            </w:r>
          </w:p>
        </w:tc>
        <w:tc>
          <w:tcPr>
            <w:tcW w:type="auto" w:w="0"/>
            <w:tcMar>
              <w:left w:type="dxa" w:w="200"/>
              <w:top w:type="dxa" w:w="200"/>
              <w:right w:type="dxa" w:w="200"/>
              <w:bottom w:type="dxa" w:w="200"/>
            </w:tcMar>
            <w:vAlign w:val="center"/>
          </w:tcPr>
          <w:p>
            <w:pPr>
              <w:pStyle w:val="Para 02"/>
            </w:pPr>
            <w:r>
              <w:t>Retrieves the underlying connection.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is_</w:t>
            </w:r>
            <w:r>
              <w:rPr>
                <w:rStyle w:val="Text3"/>
              </w:rPr>
              <w:t xml:space="preserve"> </w:t>
              <w:bookmarkStart w:id="2386" w:name="ope"/>
              <w:t xml:space="preserve"> </w:t>
              <w:bookmarkEnd w:id="2386"/>
            </w:r>
            <w:r>
              <w:t>ope</w:t>
            </w:r>
            <w:r>
              <w:rPr>
                <w:rStyle w:val="Text3"/>
              </w:rPr>
              <w:t xml:space="preserve"> </w:t>
              <w:t xml:space="preserve"> </w:t>
            </w:r>
            <w:r>
              <w:t>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Returns </w:t>
            </w:r>
            <w:r>
              <w:rPr>
                <w:rStyle w:val="Text0"/>
              </w:rPr>
              <w:t>True</w:t>
            </w:r>
            <w:r>
              <w:t xml:space="preserve"> or </w:t>
            </w:r>
            <w:r>
              <w:rPr>
                <w:rStyle w:val="Text0"/>
              </w:rPr>
              <w:t>False</w:t>
            </w:r>
            <w:r>
              <w:t xml:space="preserve"> depending on whether the connection is open.</w:t>
            </w:r>
          </w:p>
        </w:tc>
      </w:tr>
    </w:tbl>
    <w:tbl>
      <w:tblPr>
        <w:tblW w:type="auto" w:w="0"/>
      </w:tblPr>
      <w:tr>
        <w:tc>
          <w:tcPr>
            <w:tcW w:type="auto" w:w="0"/>
            <w:tcMar>
              <w:left w:type="dxa" w:w="200"/>
              <w:top w:type="dxa" w:w="200"/>
              <w:right w:type="dxa" w:w="200"/>
              <w:bottom w:type="dxa" w:w="200"/>
            </w:tcMar>
            <w:vAlign w:val="center"/>
          </w:tcPr>
          <w:p>
            <w:pPr>
              <w:pStyle w:val="Para 02"/>
            </w:pPr>
            <w:r>
              <w:t/>
              <w:bookmarkStart w:id="2387" w:name="sq"/>
              <w:t xml:space="preserve"> </w:t>
              <w:bookmarkEnd w:id="2387"/>
            </w:r>
            <w:r>
              <w:rPr>
                <w:rStyle w:val="Text0"/>
              </w:rPr>
              <w:t>sq</w:t>
            </w:r>
            <w:r>
              <w:t xml:space="preserve"> </w:t>
              <w:t xml:space="preserve"> </w:t>
            </w:r>
            <w:r>
              <w:rPr>
                <w:rStyle w:val="Text0"/>
              </w:rPr>
              <w:t>l</w:t>
            </w:r>
            <w:r>
              <w:t xml:space="preserve"> </w:t>
            </w:r>
          </w:p>
        </w:tc>
        <w:tc>
          <w:tcPr>
            <w:tcW w:type="auto" w:w="0"/>
            <w:tcMar>
              <w:left w:type="dxa" w:w="200"/>
              <w:top w:type="dxa" w:w="200"/>
              <w:right w:type="dxa" w:w="200"/>
              <w:bottom w:type="dxa" w:w="200"/>
            </w:tcMar>
            <w:vAlign w:val="center"/>
          </w:tcPr>
          <w:p>
            <w:pPr>
              <w:pStyle w:val="Para 04"/>
            </w:pPr>
            <w:r>
              <w:rPr>
                <w:rStyle w:val="Text3"/>
              </w:rPr>
              <w:t/>
            </w:r>
            <w:r>
              <w:t>sql</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statement.SqlStatement</w:t>
            </w:r>
            <w:r>
              <w:rPr>
                <w:rStyle w:val="Text3"/>
              </w:rPr>
              <w:t xml:space="preserve"> </w:t>
            </w:r>
          </w:p>
        </w:tc>
        <w:tc>
          <w:tcPr>
            <w:tcW w:type="auto" w:w="0"/>
            <w:tcMar>
              <w:left w:type="dxa" w:w="200"/>
              <w:top w:type="dxa" w:w="200"/>
              <w:right w:type="dxa" w:w="200"/>
              <w:bottom w:type="dxa" w:w="200"/>
            </w:tcMar>
            <w:vAlign w:val="center"/>
          </w:tcPr>
          <w:p>
            <w:pPr>
              <w:pStyle w:val="Para 02"/>
            </w:pPr>
            <w:r>
              <w:t xml:space="preserve">Used for executing SQL queries. See also the “SQL Statements” section in Chapter </w:t>
            </w:r>
            <w:hyperlink w:anchor="Top_of_463459_1_En_8_Chapter_xht">
              <w:r>
                <w:rPr>
                  <w:rStyle w:val="Text5"/>
                </w:rPr>
                <w:t>8</w:t>
              </w:r>
            </w:hyperlink>
            <w:r>
              <w:t>.</w:t>
            </w:r>
          </w:p>
        </w:tc>
      </w:tr>
    </w:tbl>
    <w:p>
      <w:bookmarkStart w:id="2388" w:name="Some_of_these_methods_will_be_us"/>
      <w:pPr>
        <w:pStyle w:val="Para 01"/>
      </w:pPr>
      <w:r>
        <w:t xml:space="preserve">Some of these methods will be used in the examples that follow later. One thing that is absent from this list of methods is how to proceed if you want to use the </w:t>
        <w:bookmarkStart w:id="2389" w:name="NoSQL_7"/>
        <w:t>NoSQL</w:t>
        <w:bookmarkEnd w:id="2389"/>
        <w:t xml:space="preserve"> CRUD methods. This is done by obtaining a schema object, which is the next thing to discuss, along with other schema methods.</w:t>
      </w:r>
      <w:bookmarkEnd w:id="2388"/>
    </w:p>
    <w:p>
      <w:bookmarkStart w:id="2390" w:name="SchemasSchemas__schemata__are_co"/>
      <w:pPr>
        <w:pStyle w:val="Heading 2"/>
      </w:pPr>
      <w:r>
        <w:t>Schemas</w:t>
      </w:r>
      <w:bookmarkEnd w:id="2390"/>
    </w:p>
    <w:p>
      <w:bookmarkStart w:id="2391" w:name="Schemas__schemata__are_container"/>
      <w:pPr>
        <w:pStyle w:val="Para 01"/>
      </w:pPr>
      <w:r>
        <w:t>Schemas (schemata) are containers that can include tables or document collections. They are not used directly themselves and can in some way be seen as a kind of namespace. In the X DevAPI, schema objects are only needed when using the CRUD methods.</w:t>
      </w:r>
      <w:bookmarkEnd w:id="2391"/>
    </w:p>
    <w:p>
      <w:bookmarkStart w:id="2392" w:name="The_methods_to_work_with_schemas"/>
      <w:pPr>
        <w:pStyle w:val="Para 01"/>
      </w:pPr>
      <w:r>
        <w:t xml:space="preserve">The methods to work with schemas are split among two classes. Methods for creating, dropping, and retrieving a schema exists in the </w:t>
      </w:r>
      <w:r>
        <w:rPr>
          <w:rStyle w:val="Text0"/>
        </w:rPr>
        <w:t>mysqlx.</w:t>
      </w:r>
      <w:r>
        <w:bookmarkStart w:id="2393" w:name="Session_1"/>
        <w:t xml:space="preserve"> </w:t>
        <w:bookmarkEnd w:id="2393"/>
      </w:r>
      <w:r>
        <w:rPr>
          <w:rStyle w:val="Text0"/>
        </w:rPr>
        <w:t>Session</w:t>
      </w:r>
      <w:r>
        <w:t xml:space="preserve"> </w:t>
        <w:t xml:space="preserve"> class, whereas methods for using the schema or getting information about the schema are in the </w:t>
      </w:r>
      <w:r>
        <w:rPr>
          <w:rStyle w:val="Text0"/>
        </w:rPr>
        <w:t>mysqlx.crud.Schema</w:t>
      </w:r>
      <w:r>
        <w:t xml:space="preserve"> class. This section investigates these methods with the exception of methods related to manipulating collections and tables, which are the topic of the next two chapters. At the end of this section, there is an example that puts together the methods and properties discussed.</w:t>
      </w:r>
      <w:bookmarkEnd w:id="2392"/>
    </w:p>
    <w:p>
      <w:bookmarkStart w:id="2394" w:name="Schema_ManipulationWhen_an_appli"/>
      <w:pPr>
        <w:pStyle w:val="Heading 2"/>
      </w:pPr>
      <w:r>
        <w:t>Schema Manipulation</w:t>
      </w:r>
      <w:bookmarkEnd w:id="2394"/>
    </w:p>
    <w:p>
      <w:bookmarkStart w:id="2395" w:name="When_an_application_needs_a_sche"/>
      <w:pPr>
        <w:pStyle w:val="Para 01"/>
      </w:pPr>
      <w:r>
        <w:t>When an application needs a schema, the first thing to do is to either create a new schema or retrieve an existing schema. Optionally, the schema may be dropped at the end if it is no longer needed.</w:t>
      </w:r>
      <w:bookmarkEnd w:id="2395"/>
    </w:p>
    <w:p>
      <w:bookmarkStart w:id="2396" w:name="The_methods_for_performing_these"/>
      <w:pPr>
        <w:pStyle w:val="Para 11"/>
      </w:pPr>
      <w:r>
        <w:t xml:space="preserve">The methods for performing these tasks have in common that they all exist in the </w:t>
      </w:r>
      <w:r>
        <w:rPr>
          <w:rStyle w:val="Text0"/>
        </w:rPr>
        <w:t>mysqlx.</w:t>
      </w:r>
      <w:r>
        <w:bookmarkStart w:id="2397" w:name="Session_2"/>
        <w:t xml:space="preserve"> </w:t>
        <w:bookmarkEnd w:id="2397"/>
      </w:r>
      <w:r>
        <w:rPr>
          <w:rStyle w:val="Text0"/>
        </w:rPr>
        <w:t>Session</w:t>
      </w:r>
      <w:r>
        <w:t xml:space="preserve"> </w:t>
        <w:t xml:space="preserve"> class. The methods that will be discussed in this section are summarized in Table </w:t>
      </w:r>
      <w:hyperlink w:anchor="Table_6_4_Session_Schema_Methods">
        <w:r>
          <w:rPr>
            <w:rStyle w:val="Text12"/>
          </w:rPr>
          <w:t>6-4</w:t>
        </w:r>
      </w:hyperlink>
      <w:r>
        <w:t>.</w:t>
      </w:r>
      <w:bookmarkEnd w:id="2396"/>
    </w:p>
    <w:p>
      <w:bookmarkStart w:id="2398" w:name="Table_6_4_Session_Schema_Methods"/>
      <w:pPr>
        <w:pStyle w:val="Para 13"/>
      </w:pPr>
      <w:r>
        <w:rPr>
          <w:rStyle w:val="Text9"/>
        </w:rPr>
        <w:t>Table 6-4.</w:t>
      </w:r>
      <w:r>
        <w:bookmarkStart w:id="2399" w:name="Session_3"/>
        <w:t>Session</w:t>
        <w:bookmarkEnd w:id="2399"/>
        <w:t xml:space="preserve"> Schema Methods</w:t>
      </w:r>
      <w:bookmarkEnd w:id="2398"/>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w:t>
            </w:r>
          </w:p>
        </w:tc>
        <w:tc>
          <w:tcPr>
            <w:tcW w:type="auto" w:w="0"/>
            <w:tcMar>
              <w:left w:type="dxa" w:w="200"/>
              <w:top w:type="dxa" w:w="200"/>
              <w:right w:type="dxa" w:w="200"/>
              <w:bottom w:type="dxa" w:w="200"/>
            </w:tcMar>
            <w:vAlign w:val="center"/>
          </w:tcPr>
          <w:p>
            <w:pPr>
              <w:pStyle w:val="Para 02"/>
            </w:pPr>
            <w:r>
              <w:t>Returns Object</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create_</w:t>
            </w:r>
            <w:r>
              <w:rPr>
                <w:rStyle w:val="Text3"/>
              </w:rPr>
              <w:t xml:space="preserve"> </w:t>
              <w:bookmarkStart w:id="2400" w:name="schem_1"/>
              <w:t xml:space="preserve"> </w:t>
              <w:bookmarkEnd w:id="2400"/>
            </w:r>
            <w:r>
              <w:t>schem</w:t>
            </w:r>
            <w:r>
              <w:rPr>
                <w:rStyle w:val="Text3"/>
              </w:rPr>
              <w:t xml:space="preserve"> </w:t>
              <w:t xml:space="preserve"> </w:t>
            </w:r>
            <w:r>
              <w:t>a</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crud.Schema</w:t>
            </w:r>
            <w:r>
              <w:rPr>
                <w:rStyle w:val="Text3"/>
              </w:rPr>
              <w:t xml:space="preserve"> </w:t>
            </w:r>
          </w:p>
        </w:tc>
        <w:tc>
          <w:tcPr>
            <w:tcW w:type="auto" w:w="0"/>
            <w:tcMar>
              <w:left w:type="dxa" w:w="200"/>
              <w:top w:type="dxa" w:w="200"/>
              <w:right w:type="dxa" w:w="200"/>
              <w:bottom w:type="dxa" w:w="200"/>
            </w:tcMar>
            <w:vAlign w:val="center"/>
          </w:tcPr>
          <w:p>
            <w:pPr>
              <w:pStyle w:val="Para 02"/>
            </w:pPr>
            <w:r>
              <w:t>Creates a schema with the name specified as the argument.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drop_</w:t>
            </w:r>
            <w:r>
              <w:rPr>
                <w:rStyle w:val="Text3"/>
              </w:rPr>
              <w:t xml:space="preserve"> </w:t>
              <w:bookmarkStart w:id="2401" w:name="schem_2"/>
              <w:t xml:space="preserve"> </w:t>
              <w:bookmarkEnd w:id="2401"/>
            </w:r>
            <w:r>
              <w:t>schem</w:t>
            </w:r>
            <w:r>
              <w:rPr>
                <w:rStyle w:val="Text3"/>
              </w:rPr>
              <w:t xml:space="preserve"> </w:t>
              <w:t xml:space="preserve"> </w:t>
            </w:r>
            <w:r>
              <w:t>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Drops the schema specified by the name argument.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get_default_</w:t>
            </w:r>
            <w:r>
              <w:rPr>
                <w:rStyle w:val="Text3"/>
              </w:rPr>
              <w:t xml:space="preserve"> </w:t>
              <w:bookmarkStart w:id="2402" w:name="schem_3"/>
              <w:t xml:space="preserve"> </w:t>
              <w:bookmarkEnd w:id="2402"/>
            </w:r>
            <w:r>
              <w:t>schem</w:t>
            </w:r>
            <w:r>
              <w:rPr>
                <w:rStyle w:val="Text3"/>
              </w:rPr>
              <w:t xml:space="preserve"> </w:t>
              <w:t xml:space="preserve"> </w:t>
            </w:r>
            <w:r>
              <w:t>a</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crud.Schema</w:t>
            </w:r>
            <w:r>
              <w:rPr>
                <w:rStyle w:val="Text3"/>
              </w:rPr>
              <w:t xml:space="preserve"> </w:t>
            </w:r>
          </w:p>
        </w:tc>
        <w:tc>
          <w:tcPr>
            <w:tcW w:type="auto" w:w="0"/>
            <w:tcMar>
              <w:left w:type="dxa" w:w="200"/>
              <w:top w:type="dxa" w:w="200"/>
              <w:right w:type="dxa" w:w="200"/>
              <w:bottom w:type="dxa" w:w="200"/>
            </w:tcMar>
            <w:vAlign w:val="center"/>
          </w:tcPr>
          <w:p>
            <w:pPr>
              <w:pStyle w:val="Para 02"/>
            </w:pPr>
            <w:r>
              <w:t xml:space="preserve">Returns the schema object for the schema specified when creating the </w:t>
              <w:bookmarkStart w:id="2403" w:name="session_4"/>
              <w:t>session</w:t>
              <w:bookmarkEnd w:id="2403"/>
              <w:t xml:space="preserve">. If no default schema exists, a </w:t>
              <w:bookmarkStart w:id="2404" w:name="ProgrammingError_2"/>
              <w:t xml:space="preserve"> </w:t>
              <w:bookmarkEnd w:id="2404"/>
            </w:r>
            <w:r>
              <w:rPr>
                <w:rStyle w:val="Text0"/>
              </w:rPr>
              <w:t>ProgrammingError</w:t>
            </w:r>
            <w:r>
              <w:t xml:space="preserve"> </w:t>
              <w:t xml:space="preserve"> exception occurs.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405" w:name="schem_4"/>
              <w:t xml:space="preserve"> </w:t>
              <w:bookmarkEnd w:id="2405"/>
            </w:r>
            <w:r>
              <w:t>schem</w:t>
            </w:r>
            <w:r>
              <w:rPr>
                <w:rStyle w:val="Text3"/>
              </w:rPr>
              <w:t xml:space="preserve"> </w:t>
              <w:t xml:space="preserve"> </w:t>
            </w:r>
            <w:r>
              <w:t>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crud.Schema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Returns the requested schema object. If no schema exists with the specified name, a </w:t>
            </w:r>
            <w:r>
              <w:rPr>
                <w:rStyle w:val="Text0"/>
              </w:rPr>
              <w:t>Schema</w:t>
            </w:r>
            <w:r>
              <w:t xml:space="preserve"> object is still returned.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get_schemas</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Returns a list with the schema names the user has access to. This method is introduced in version 8.0.12.</w:t>
            </w:r>
          </w:p>
        </w:tc>
      </w:tr>
    </w:tbl>
    <w:p>
      <w:bookmarkStart w:id="2406" w:name="Figure_6_2_shows_how_the_schema"/>
      <w:pPr>
        <w:pStyle w:val="Para 11"/>
      </w:pPr>
      <w:r>
        <w:t xml:space="preserve">Figure </w:t>
      </w:r>
      <w:hyperlink w:anchor="Figure_6_2_Example_of_the_workfl">
        <w:r>
          <w:rPr>
            <w:rStyle w:val="Text12"/>
          </w:rPr>
          <w:t>6-2</w:t>
        </w:r>
      </w:hyperlink>
      <w:r>
        <w:t xml:space="preserve"> shows how the schema sits in the workflow between the </w:t>
        <w:bookmarkStart w:id="2407" w:name="session_5"/>
        <w:t>session</w:t>
        <w:bookmarkEnd w:id="2407"/>
        <w:t xml:space="preserve"> and the object classes. The red (dark grey) boxes are examples of the methods that can be used to get from one class (large boxes) to another.</w:t>
      </w:r>
      <w:bookmarkEnd w:id="2406"/>
    </w:p>
    <w:p>
      <w:bookmarkStart w:id="2408" w:name="MO2_5"/>
      <w:bookmarkStart w:id="2409" w:name="Figure_6_2_Example_of_the_workfl"/>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64100" cy="8229600"/>
            <wp:effectExtent l="0" r="0" t="0" b="0"/>
            <wp:wrapTopAndBottom/>
            <wp:docPr id="19" name="463459_1_En_6_Fig2_HTML.jpg" descr="../images/463459_1_En_6_Chapter/463459_1_En_6_Fig2_HTML.jpg"/>
            <wp:cNvGraphicFramePr>
              <a:graphicFrameLocks noChangeAspect="1"/>
            </wp:cNvGraphicFramePr>
            <a:graphic>
              <a:graphicData uri="http://schemas.openxmlformats.org/drawingml/2006/picture">
                <pic:pic>
                  <pic:nvPicPr>
                    <pic:cNvPr id="0" name="463459_1_En_6_Fig2_HTML.jpg" descr="../images/463459_1_En_6_Chapter/463459_1_En_6_Fig2_HTML.jpg"/>
                    <pic:cNvPicPr/>
                  </pic:nvPicPr>
                  <pic:blipFill>
                    <a:blip r:embed="rId23"/>
                    <a:stretch>
                      <a:fillRect/>
                    </a:stretch>
                  </pic:blipFill>
                  <pic:spPr>
                    <a:xfrm>
                      <a:off x="0" y="0"/>
                      <a:ext cx="4864100" cy="8229600"/>
                    </a:xfrm>
                    <a:prstGeom prst="rect">
                      <a:avLst/>
                    </a:prstGeom>
                  </pic:spPr>
                </pic:pic>
              </a:graphicData>
            </a:graphic>
          </wp:anchor>
        </w:drawing>
      </w:r>
      <w:bookmarkEnd w:id="2408"/>
      <w:bookmarkEnd w:id="2409"/>
    </w:p>
    <w:p>
      <w:pPr>
        <w:pStyle w:val="Para 17"/>
      </w:pPr>
      <w:r>
        <w:rPr>
          <w:rStyle w:val="Text11"/>
        </w:rPr>
        <w:t>Figure 6-2.</w:t>
      </w:r>
      <w:r>
        <w:t>Example of the workflow around the schema object</w:t>
      </w:r>
    </w:p>
    <w:p>
      <w:bookmarkStart w:id="2410" w:name="Figure_6_2_starts_out_creating_a"/>
      <w:pPr>
        <w:pStyle w:val="Para 01"/>
      </w:pPr>
      <w:r>
        <w:t xml:space="preserve">Figure </w:t>
      </w:r>
      <w:hyperlink w:anchor="Figure_6_2_Example_of_the_workfl">
        <w:r>
          <w:rPr>
            <w:rStyle w:val="Text5"/>
          </w:rPr>
          <w:t>6-2</w:t>
        </w:r>
      </w:hyperlink>
      <w:r>
        <w:t xml:space="preserve"> starts out creating a </w:t>
        <w:bookmarkStart w:id="2411" w:name="session_6"/>
        <w:t>session</w:t>
        <w:bookmarkEnd w:id="2411"/>
        <w:t xml:space="preserve"> using the </w:t>
      </w:r>
      <w:r>
        <w:rPr>
          <w:rStyle w:val="Text0"/>
        </w:rPr>
        <w:t>mysqlx.</w:t>
      </w:r>
      <w:r>
        <w:bookmarkStart w:id="2412" w:name="get_session___method_1"/>
        <w:t/>
        <w:bookmarkEnd w:id="2412"/>
      </w:r>
      <w:r>
        <w:rPr>
          <w:rStyle w:val="Text0"/>
        </w:rPr>
        <w:t>get_session()</w:t>
      </w:r>
      <w:r>
        <w:t xml:space="preserve"> method</w:t>
        <w:t xml:space="preserve">, as discussed earlier in the chapter. The </w:t>
      </w:r>
      <w:r>
        <w:rPr>
          <w:rStyle w:val="Text0"/>
        </w:rPr>
        <w:t>get_schema()</w:t>
      </w:r>
      <w:r>
        <w:t xml:space="preserve"> method is then used to get a schema object. Another option is to use </w:t>
      </w:r>
      <w:r>
        <w:rPr>
          <w:rStyle w:val="Text0"/>
        </w:rPr>
        <w:t>create_schema()</w:t>
      </w:r>
      <w:r>
        <w:t xml:space="preserve"> for a new schema. At this point, there is a choice of which kind of object to work with, and from then on statements are defined. This is the subject of the next two chapters.</w:t>
      </w:r>
      <w:bookmarkEnd w:id="2410"/>
    </w:p>
    <w:p>
      <w:bookmarkStart w:id="2413" w:name="You_will_first_look_at_creating"/>
      <w:pPr>
        <w:pStyle w:val="Para 01"/>
      </w:pPr>
      <w:r>
        <w:t xml:space="preserve">You will first look at creating a schema using the </w:t>
      </w:r>
      <w:r>
        <w:rPr>
          <w:rStyle w:val="Text0"/>
        </w:rPr>
        <w:t>create_schema()</w:t>
      </w:r>
      <w:r>
        <w:t xml:space="preserve"> method, and then you will use the </w:t>
      </w:r>
      <w:r>
        <w:rPr>
          <w:rStyle w:val="Text0"/>
        </w:rPr>
        <w:t>get_default_schema()</w:t>
      </w:r>
      <w:r>
        <w:t xml:space="preserve"> and </w:t>
      </w:r>
      <w:r>
        <w:rPr>
          <w:rStyle w:val="Text0"/>
        </w:rPr>
        <w:t>get_schema()</w:t>
      </w:r>
      <w:r>
        <w:t xml:space="preserve"> methods to get an object of the </w:t>
      </w:r>
      <w:r>
        <w:rPr>
          <w:rStyle w:val="Text0"/>
        </w:rPr>
        <w:t>mysqlx.Schema</w:t>
      </w:r>
      <w:r>
        <w:t xml:space="preserve"> class for an existing schema, and finally you will use the </w:t>
      </w:r>
      <w:r>
        <w:rPr>
          <w:rStyle w:val="Text0"/>
        </w:rPr>
        <w:t>drop_schema()</w:t>
      </w:r>
      <w:r>
        <w:t xml:space="preserve"> method to delete a schema.</w:t>
      </w:r>
      <w:bookmarkEnd w:id="2413"/>
    </w:p>
    <w:p>
      <w:bookmarkStart w:id="2414" w:name="Creating_a_SchemaSchema_manipula"/>
      <w:pPr>
        <w:pStyle w:val="Heading 4"/>
      </w:pPr>
      <w:r>
        <w:t>Creating a Schema</w:t>
      </w:r>
      <w:bookmarkEnd w:id="2414"/>
    </w:p>
    <w:p>
      <w:bookmarkStart w:id="2415" w:name="Schema_manipulations_are_not_com"/>
      <w:pPr>
        <w:pStyle w:val="Para 01"/>
      </w:pPr>
      <w:r>
        <w:t>Schema manipulations are not commonly made from the application code because schemas are long-living database objects. However, it may still be useful to be able to create and drop a schema from time to time, for example in a utility script.</w:t>
      </w:r>
      <w:bookmarkEnd w:id="2415"/>
    </w:p>
    <w:p>
      <w:bookmarkStart w:id="2416" w:name="The_method_to_create_a_schema_is"/>
      <w:pPr>
        <w:pStyle w:val="Para 01"/>
      </w:pPr>
      <w:r>
        <w:t xml:space="preserve">The method to create a schema is </w:t>
      </w:r>
      <w:r>
        <w:rPr>
          <w:rStyle w:val="Text0"/>
        </w:rPr>
        <w:t>create_schema()</w:t>
      </w:r>
      <w:r>
        <w:t xml:space="preserve">, which is part of the </w:t>
        <w:bookmarkStart w:id="2417" w:name="session_7"/>
        <w:t>session</w:t>
        <w:bookmarkEnd w:id="2417"/>
        <w:t xml:space="preserve"> object. It just takes one argument: the name of the schema to create. An example that creates the </w:t>
      </w:r>
      <w:r>
        <w:rPr>
          <w:rStyle w:val="Text0"/>
        </w:rPr>
        <w:t>py_test_db</w:t>
      </w:r>
      <w:r>
        <w:t xml:space="preserve"> schema is</w:t>
      </w:r>
      <w:bookmarkEnd w:id="2416"/>
    </w:p>
    <w:p>
      <w:bookmarkStart w:id="2418" w:name="import_mysqlxfrom_config_import_4"/>
      <w:bookmarkStart w:id="2419" w:name="import_mysqlxfrom_config_import_5"/>
      <w:pPr>
        <w:pStyle w:val="Normal"/>
      </w:pPr>
      <w:r>
        <w:t xml:space="preserve">import mysqlx</w:t>
        <w:br w:clear="none"/>
      </w:r>
      <w:bookmarkEnd w:id="2418"/>
      <w:bookmarkEnd w:id="2419"/>
    </w:p>
    <w:p>
      <w:pPr>
        <w:pStyle w:val="Normal"/>
      </w:pPr>
      <w:r>
        <w:t xml:space="preserve">from config import connect_args</w:t>
        <w:br w:clear="none"/>
      </w:r>
    </w:p>
    <w:p>
      <w:pPr>
        <w:pStyle w:val="Normal"/>
      </w:pPr>
      <w:r>
        <w:t xml:space="preserve">db = mysqlx.get_session(**connect_args)</w:t>
        <w:br w:clear="none"/>
      </w:r>
    </w:p>
    <w:p>
      <w:pPr>
        <w:pStyle w:val="Normal"/>
      </w:pPr>
      <w:r>
        <w:t xml:space="preserve"/>
        <w:br w:clear="none"/>
        <w:t xml:space="preserve">                        </w:t>
        <w:br w:clear="none"/>
      </w:r>
      <w:r>
        <w:rPr>
          <w:rStyle w:val="Text1"/>
        </w:rPr>
        <w:t xml:space="preserve">schema = db.create_schema("py_test_db")</w:t>
        <w:br w:clear="none"/>
      </w:r>
      <w:r>
        <w:t xml:space="preserve"/>
        <w:br w:clear="none"/>
        <w:t xml:space="preserve">                      </w:t>
        <w:br w:clear="none"/>
      </w:r>
    </w:p>
    <w:p>
      <w:pPr>
        <w:pStyle w:val="Normal"/>
      </w:pPr>
      <w:r>
        <w:t xml:space="preserve">db.close()</w:t>
        <w:br w:clear="none"/>
      </w:r>
    </w:p>
    <w:p>
      <w:bookmarkStart w:id="2420" w:name="The_create_schema___method_retur"/>
      <w:pPr>
        <w:pStyle w:val="Para 01"/>
      </w:pPr>
      <w:r>
        <w:t xml:space="preserve">The </w:t>
      </w:r>
      <w:r>
        <w:rPr>
          <w:rStyle w:val="Text0"/>
        </w:rPr>
        <w:t>create_schema()</w:t>
      </w:r>
      <w:r>
        <w:t xml:space="preserve"> method returns an object of the </w:t>
      </w:r>
      <w:r>
        <w:rPr>
          <w:rStyle w:val="Text0"/>
        </w:rPr>
        <w:t>mysqlx.crud.Schema</w:t>
      </w:r>
      <w:r>
        <w:t xml:space="preserve"> class for the schema, which can be used to manipulate the schema object, for example to create or find a collection, as discussed in the next chapter.</w:t>
      </w:r>
      <w:bookmarkEnd w:id="2420"/>
    </w:p>
    <w:p>
      <w:bookmarkStart w:id="2421" w:name="If_you_compare_this_with_a_CREAT"/>
      <w:pPr>
        <w:pStyle w:val="Para 01"/>
      </w:pPr>
      <w:r>
        <w:t xml:space="preserve">If you compare this with a </w:t>
      </w:r>
      <w:r>
        <w:rPr>
          <w:rStyle w:val="Text0"/>
        </w:rPr>
        <w:t>CREATE SCHEMA</w:t>
      </w:r>
      <w:r>
        <w:t xml:space="preserve"> SQL statement, there are two noticeable differences. First, there is no option to set the default character set for the schema. The default character set for a schema created with </w:t>
      </w:r>
      <w:r>
        <w:rPr>
          <w:rStyle w:val="Text0"/>
        </w:rPr>
        <w:t>create_schema()</w:t>
      </w:r>
      <w:r>
        <w:t xml:space="preserve"> is always the one specified with the </w:t>
      </w:r>
      <w:r>
        <w:rPr>
          <w:rStyle w:val="Text0"/>
        </w:rPr>
        <w:t>character_set_server</w:t>
      </w:r>
      <w:r>
        <w:t xml:space="preserve"> MySQL Server option. In the same way, the value of the </w:t>
      </w:r>
      <w:r>
        <w:rPr>
          <w:rStyle w:val="Text0"/>
        </w:rPr>
        <w:t>collation_server</w:t>
      </w:r>
      <w:r>
        <w:t xml:space="preserve"> MySQL Server option is used to specify the default schema collation.</w:t>
      </w:r>
      <w:bookmarkEnd w:id="2421"/>
    </w:p>
    <w:p>
      <w:bookmarkStart w:id="2422" w:name="The_other_difference_is_there_is"/>
      <w:pPr>
        <w:pStyle w:val="Para 01"/>
      </w:pPr>
      <w:r>
        <w:t xml:space="preserve">The other difference is there is no equivalent to the </w:t>
      </w:r>
      <w:r>
        <w:rPr>
          <w:rStyle w:val="Text0"/>
        </w:rPr>
        <w:t>IF NOT EXISTS</w:t>
      </w:r>
      <w:r>
        <w:t xml:space="preserve"> clause of </w:t>
      </w:r>
      <w:r>
        <w:rPr>
          <w:rStyle w:val="Text0"/>
        </w:rPr>
        <w:t>CREATE SCHEMA</w:t>
      </w:r>
      <w:r>
        <w:t xml:space="preserve">. Likewise, </w:t>
      </w:r>
      <w:r>
        <w:rPr>
          <w:rStyle w:val="Text0"/>
        </w:rPr>
        <w:t>drop_schema()</w:t>
      </w:r>
      <w:r>
        <w:t xml:space="preserve"> does not have an equivalent for </w:t>
      </w:r>
      <w:r>
        <w:rPr>
          <w:rStyle w:val="Text0"/>
        </w:rPr>
        <w:t>IF EXISTS</w:t>
      </w:r>
      <w:r>
        <w:t xml:space="preserve">. Instead, </w:t>
      </w:r>
      <w:r>
        <w:rPr>
          <w:rStyle w:val="Text0"/>
        </w:rPr>
        <w:t>create_schema()</w:t>
      </w:r>
      <w:r>
        <w:t xml:space="preserve"> will succeed even if the schema already exists. In fact, the underlying SQL statement executed by the above example is</w:t>
      </w:r>
      <w:bookmarkEnd w:id="2422"/>
    </w:p>
    <w:p>
      <w:bookmarkStart w:id="2423" w:name="CREATE_DATABASE_IF_NOT_EXISTS"/>
      <w:bookmarkStart w:id="2424" w:name="CREATE_DATABASE_IF_NOT_EXISTS__p"/>
      <w:pPr>
        <w:pStyle w:val="Para 05"/>
      </w:pPr>
      <w:r>
        <w:t xml:space="preserve">CREATE DATABASE IF NOT EXISTS `py_test_db`;</w:t>
        <w:br w:clear="none"/>
      </w:r>
      <w:bookmarkEnd w:id="2423"/>
      <w:bookmarkEnd w:id="2424"/>
    </w:p>
    <w:p>
      <w:bookmarkStart w:id="2425" w:name="So__the_IF_NOT_EXISTS_clause_wil"/>
      <w:pPr>
        <w:pStyle w:val="Para 01"/>
      </w:pPr>
      <w:r>
        <w:t xml:space="preserve">So, the </w:t>
      </w:r>
      <w:r>
        <w:rPr>
          <w:rStyle w:val="Text0"/>
        </w:rPr>
        <w:t>IF NOT EXISTS</w:t>
      </w:r>
      <w:r>
        <w:t xml:space="preserve"> clause will always be included. That does not mean it is recommended just to use </w:t>
      </w:r>
      <w:r>
        <w:rPr>
          <w:rStyle w:val="Text0"/>
        </w:rPr>
        <w:t>create_schema()</w:t>
      </w:r>
      <w:r>
        <w:t xml:space="preserve"> to get an existing schema. The </w:t>
      </w:r>
      <w:r>
        <w:rPr>
          <w:rStyle w:val="Text0"/>
        </w:rPr>
        <w:t>CREATE DATABSE IF NOT EXISTS</w:t>
      </w:r>
      <w:r>
        <w:t xml:space="preserve"> causes unnecessary overhead and it makes the intention of the code less clear. Instead, use one of the two dedicated methods to get a schema object for an existing schema.</w:t>
      </w:r>
      <w:bookmarkEnd w:id="2425"/>
    </w:p>
    <w:p>
      <w:bookmarkStart w:id="2426" w:name="Retrieving_the_Default_SchemaThe"/>
      <w:pPr>
        <w:pStyle w:val="Heading 4"/>
      </w:pPr>
      <w:r>
        <w:t>Retrieving the Default Schema</w:t>
      </w:r>
      <w:bookmarkEnd w:id="2426"/>
    </w:p>
    <w:p>
      <w:bookmarkStart w:id="2427" w:name="The_most_common_scenario_in_a_re"/>
      <w:pPr>
        <w:pStyle w:val="Para 01"/>
      </w:pPr>
      <w:r>
        <w:t xml:space="preserve">The most common scenario in a real application is that the schema already exists and the application needs to get a schema object either to manipulate the schema or to go deeper down and get a collection or a table to work with. There are two ways to get a schema object in the X DevAPI: either to ask for the default schema specified when creating the </w:t>
        <w:bookmarkStart w:id="2428" w:name="session_8"/>
        <w:t>session</w:t>
        <w:bookmarkEnd w:id="2428"/>
        <w:t xml:space="preserve"> or to ask for it by schema name.</w:t>
      </w:r>
      <w:bookmarkEnd w:id="2427"/>
    </w:p>
    <w:p>
      <w:bookmarkStart w:id="2429" w:name="When_the_session_is_created__it"/>
      <w:pPr>
        <w:pStyle w:val="Para 01"/>
      </w:pPr>
      <w:r>
        <w:t xml:space="preserve">When the session is created, it is possible to specify the default schema using the </w:t>
      </w:r>
      <w:r>
        <w:rPr>
          <w:rStyle w:val="Text0"/>
        </w:rPr>
        <w:t>schema</w:t>
      </w:r>
      <w:r>
        <w:t xml:space="preserve"> option. To get the schema object for the default schema, you can use the </w:t>
      </w:r>
      <w:r>
        <w:rPr>
          <w:rStyle w:val="Text0"/>
        </w:rPr>
        <w:t>get_default_schema()</w:t>
      </w:r>
      <w:r>
        <w:t xml:space="preserve"> session method. As an example, consider a session that is created with the </w:t>
      </w:r>
      <w:r>
        <w:rPr>
          <w:rStyle w:val="Text0"/>
        </w:rPr>
        <w:t>py_test_db</w:t>
      </w:r>
      <w:r>
        <w:t xml:space="preserve"> schema as the default:</w:t>
      </w:r>
      <w:bookmarkEnd w:id="2429"/>
    </w:p>
    <w:p>
      <w:bookmarkStart w:id="2430" w:name="import_mysqlxfrom_config_import_7"/>
      <w:bookmarkStart w:id="2431" w:name="import_mysqlxfrom_config_import_6"/>
      <w:pPr>
        <w:pStyle w:val="Normal"/>
      </w:pPr>
      <w:r>
        <w:t xml:space="preserve">import mysqlx</w:t>
        <w:br w:clear="none"/>
      </w:r>
      <w:bookmarkEnd w:id="2430"/>
      <w:bookmarkEnd w:id="2431"/>
    </w:p>
    <w:p>
      <w:pPr>
        <w:pStyle w:val="Normal"/>
      </w:pPr>
      <w:r>
        <w:t xml:space="preserve">from config import connect_args</w:t>
        <w:br w:clear="none"/>
      </w:r>
    </w:p>
    <w:p>
      <w:pPr>
        <w:pStyle w:val="Normal"/>
      </w:pPr>
      <w:r>
        <w:t xml:space="preserve">db = mysqlx.get_session(</w:t>
        <w:br w:clear="none"/>
      </w:r>
    </w:p>
    <w:p>
      <w:pPr>
        <w:pStyle w:val="Para 06"/>
      </w:pPr>
      <w:r>
        <w:rPr>
          <w:rStyle w:val="Text1"/>
        </w:rPr>
        <w:t xml:space="preserve">  </w:t>
        <w:br w:clear="none"/>
      </w:r>
      <w:r>
        <w:t xml:space="preserve">schema="py_test_db",</w:t>
        <w:br w:clear="none"/>
      </w:r>
    </w:p>
    <w:p>
      <w:pPr>
        <w:pStyle w:val="Normal"/>
      </w:pPr>
      <w:r>
        <w:t xml:space="preserve">  **connect_args</w:t>
        <w:br w:clear="none"/>
      </w:r>
    </w:p>
    <w:p>
      <w:pPr>
        <w:pStyle w:val="Normal"/>
      </w:pPr>
      <w:r>
        <w:t xml:space="preserve">)</w:t>
        <w:br w:clear="none"/>
      </w:r>
    </w:p>
    <w:p>
      <w:pPr>
        <w:pStyle w:val="Normal"/>
      </w:pPr>
      <w:r>
        <w:t xml:space="preserve">print("Retrieving default schema")</w:t>
        <w:br w:clear="none"/>
      </w:r>
    </w:p>
    <w:p>
      <w:pPr>
        <w:pStyle w:val="Normal"/>
      </w:pPr>
      <w:r>
        <w:t xml:space="preserve"/>
        <w:br w:clear="none"/>
        <w:t xml:space="preserve">                        </w:t>
        <w:br w:clear="none"/>
      </w:r>
      <w:r>
        <w:rPr>
          <w:rStyle w:val="Text1"/>
        </w:rPr>
        <w:t xml:space="preserve">schema = db.get_default_schema()</w:t>
        <w:br w:clear="none"/>
      </w:r>
      <w:r>
        <w:t xml:space="preserve"/>
        <w:br w:clear="none"/>
        <w:t xml:space="preserve">                      </w:t>
        <w:br w:clear="none"/>
      </w:r>
    </w:p>
    <w:p>
      <w:pPr>
        <w:pStyle w:val="Normal"/>
      </w:pPr>
      <w:r>
        <w:t xml:space="preserve">print("Schema name: {0}"</w:t>
        <w:br w:clear="none"/>
      </w:r>
    </w:p>
    <w:p>
      <w:pPr>
        <w:pStyle w:val="Para 06"/>
      </w:pPr>
      <w:r>
        <w:rPr>
          <w:rStyle w:val="Text1"/>
        </w:rPr>
        <w:t xml:space="preserve">  </w:t>
        <w:br w:clear="none"/>
      </w:r>
      <w:r>
        <w:t xml:space="preserve">.format(schema.name)</w:t>
        <w:br w:clear="none"/>
      </w:r>
    </w:p>
    <w:p>
      <w:pPr>
        <w:pStyle w:val="Normal"/>
      </w:pPr>
      <w:r>
        <w:t xml:space="preserve">)</w:t>
        <w:br w:clear="none"/>
      </w:r>
    </w:p>
    <w:p>
      <w:pPr>
        <w:pStyle w:val="Normal"/>
      </w:pPr>
      <w:r>
        <w:t xml:space="preserve">db.close()</w:t>
        <w:br w:clear="none"/>
      </w:r>
    </w:p>
    <w:p>
      <w:bookmarkStart w:id="2432" w:name="The_connection_is_created_with_t_1"/>
      <w:pPr>
        <w:pStyle w:val="Para 01"/>
      </w:pPr>
      <w:r>
        <w:t xml:space="preserve">The connection is created with the </w:t>
      </w:r>
      <w:r>
        <w:rPr>
          <w:rStyle w:val="Text0"/>
        </w:rPr>
        <w:t>schema='py_test_db'</w:t>
      </w:r>
      <w:r>
        <w:t xml:space="preserve"> option added, and the schema object is then retrieved using the </w:t>
      </w:r>
      <w:r>
        <w:rPr>
          <w:rStyle w:val="Text0"/>
        </w:rPr>
        <w:t>get_default_schema()</w:t>
      </w:r>
      <w:r>
        <w:t xml:space="preserve"> method. Finally, the name of the schema is printed using the </w:t>
      </w:r>
      <w:r>
        <w:rPr>
          <w:rStyle w:val="Text0"/>
        </w:rPr>
        <w:t>name</w:t>
      </w:r>
      <w:r>
        <w:t xml:space="preserve"> property of the schema and the </w:t>
        <w:bookmarkStart w:id="2433" w:name="session_9"/>
        <w:t>session</w:t>
        <w:bookmarkEnd w:id="2433"/>
        <w:t xml:space="preserve"> is closed. The output is</w:t>
      </w:r>
      <w:bookmarkEnd w:id="2432"/>
    </w:p>
    <w:p>
      <w:bookmarkStart w:id="2434" w:name="Retrieving_default_schemaSchema"/>
      <w:bookmarkStart w:id="2435" w:name="Retrieving_default_schemaSchema_1"/>
      <w:pPr>
        <w:pStyle w:val="Normal"/>
      </w:pPr>
      <w:r>
        <w:t xml:space="preserve">Retrieving default schema</w:t>
        <w:br w:clear="none"/>
      </w:r>
      <w:bookmarkEnd w:id="2434"/>
      <w:bookmarkEnd w:id="2435"/>
    </w:p>
    <w:p>
      <w:pPr>
        <w:pStyle w:val="Normal"/>
      </w:pPr>
      <w:r>
        <w:t xml:space="preserve">Schema name: py_test_db</w:t>
        <w:br w:clear="none"/>
      </w:r>
    </w:p>
    <w:p>
      <w:bookmarkStart w:id="2436" w:name="The_get_default_schema___method"/>
      <w:pPr>
        <w:pStyle w:val="Para 01"/>
      </w:pPr>
      <w:r>
        <w:t xml:space="preserve">The </w:t>
      </w:r>
      <w:r>
        <w:rPr>
          <w:rStyle w:val="Text0"/>
        </w:rPr>
        <w:t>get_default_schema()</w:t>
      </w:r>
      <w:r>
        <w:t xml:space="preserve"> method is a great way to retrieve the default schema, for example if the schema name is not known at the time the application is written. However, in other cases, it is necessary to retrieve a specific schema irrespective of the default schema. Let’s see how this is done.</w:t>
      </w:r>
      <w:bookmarkEnd w:id="2436"/>
    </w:p>
    <w:p>
      <w:bookmarkStart w:id="2437" w:name="Retrieving_a_Schema_by_NameRetri"/>
      <w:pPr>
        <w:pStyle w:val="Heading 4"/>
      </w:pPr>
      <w:r>
        <w:t>Retrieving a Schema by Name</w:t>
      </w:r>
      <w:bookmarkEnd w:id="2437"/>
    </w:p>
    <w:p>
      <w:bookmarkStart w:id="2438" w:name="Retrieving_a_specific_schema_by"/>
      <w:pPr>
        <w:pStyle w:val="Para 01"/>
      </w:pPr>
      <w:r>
        <w:t xml:space="preserve">Retrieving a specific schema by its name is similar to creating a new schema. The difference is that the </w:t>
      </w:r>
      <w:r>
        <w:rPr>
          <w:rStyle w:val="Text0"/>
        </w:rPr>
        <w:t>get_schema()</w:t>
      </w:r>
      <w:r>
        <w:t xml:space="preserve"> method is used instead of </w:t>
      </w:r>
      <w:r>
        <w:rPr>
          <w:rStyle w:val="Text0"/>
        </w:rPr>
        <w:t>create_schema()</w:t>
      </w:r>
      <w:r>
        <w:t xml:space="preserve">. A single argument is required: </w:t>
      </w:r>
      <w:r>
        <w:rPr>
          <w:rStyle w:val="Text0"/>
        </w:rPr>
        <w:t>name</w:t>
      </w:r>
      <w:r>
        <w:t xml:space="preserve">, which is a string with the name of the schema. Consider the following example to get the schema object for the </w:t>
      </w:r>
      <w:r>
        <w:rPr>
          <w:rStyle w:val="Text0"/>
        </w:rPr>
        <w:t>py_test_db</w:t>
      </w:r>
      <w:r>
        <w:t xml:space="preserve"> schema:</w:t>
      </w:r>
      <w:bookmarkEnd w:id="2438"/>
    </w:p>
    <w:p>
      <w:bookmarkStart w:id="2439" w:name="import_mysqlxfrom_config_import_9"/>
      <w:bookmarkStart w:id="2440" w:name="import_mysqlxfrom_config_import_8"/>
      <w:pPr>
        <w:pStyle w:val="Normal"/>
      </w:pPr>
      <w:r>
        <w:t xml:space="preserve">import mysqlx</w:t>
        <w:br w:clear="none"/>
      </w:r>
      <w:bookmarkEnd w:id="2439"/>
      <w:bookmarkEnd w:id="2440"/>
    </w:p>
    <w:p>
      <w:pPr>
        <w:pStyle w:val="Normal"/>
      </w:pPr>
      <w:r>
        <w:t xml:space="preserve">from config import connect_args</w:t>
        <w:br w:clear="none"/>
      </w:r>
    </w:p>
    <w:p>
      <w:pPr>
        <w:pStyle w:val="Normal"/>
      </w:pPr>
      <w:r>
        <w:t xml:space="preserve">db = mysqlx.get_session(**connect_args)</w:t>
        <w:br w:clear="none"/>
      </w:r>
    </w:p>
    <w:p>
      <w:pPr>
        <w:pStyle w:val="Normal"/>
      </w:pPr>
      <w:r>
        <w:t xml:space="preserve">print("Retrieving non-default schema")</w:t>
        <w:br w:clear="none"/>
      </w:r>
    </w:p>
    <w:p>
      <w:pPr>
        <w:pStyle w:val="Normal"/>
      </w:pPr>
      <w:r>
        <w:t xml:space="preserve"/>
        <w:br w:clear="none"/>
        <w:t xml:space="preserve">                        </w:t>
        <w:br w:clear="none"/>
      </w:r>
      <w:r>
        <w:rPr>
          <w:rStyle w:val="Text1"/>
        </w:rPr>
        <w:t xml:space="preserve">schema = db.get_schema("py_test_db")</w:t>
        <w:br w:clear="none"/>
      </w:r>
      <w:r>
        <w:t xml:space="preserve"/>
        <w:br w:clear="none"/>
        <w:t xml:space="preserve">                      </w:t>
        <w:br w:clear="none"/>
      </w:r>
    </w:p>
    <w:p>
      <w:pPr>
        <w:pStyle w:val="Normal"/>
      </w:pPr>
      <w:r>
        <w:t xml:space="preserve">print("Schema name: {0}"</w:t>
        <w:br w:clear="none"/>
      </w:r>
    </w:p>
    <w:p>
      <w:pPr>
        <w:pStyle w:val="Normal"/>
      </w:pPr>
      <w:r>
        <w:t xml:space="preserve">  .format(schema.name)</w:t>
        <w:br w:clear="none"/>
      </w:r>
    </w:p>
    <w:p>
      <w:pPr>
        <w:pStyle w:val="Normal"/>
      </w:pPr>
      <w:r>
        <w:t xml:space="preserve">)</w:t>
        <w:br w:clear="none"/>
      </w:r>
    </w:p>
    <w:p>
      <w:pPr>
        <w:pStyle w:val="Normal"/>
      </w:pPr>
      <w:r>
        <w:t xml:space="preserve">db.close()</w:t>
        <w:br w:clear="none"/>
      </w:r>
    </w:p>
    <w:p>
      <w:bookmarkStart w:id="2441" w:name="After_the_session_has_been_creat"/>
      <w:pPr>
        <w:pStyle w:val="Para 01"/>
      </w:pPr>
      <w:r>
        <w:t xml:space="preserve">After the </w:t>
        <w:bookmarkStart w:id="2442" w:name="session_10"/>
        <w:t>session</w:t>
        <w:bookmarkEnd w:id="2442"/>
        <w:t xml:space="preserve"> has been created, the schema is retrieved and the name is printed. This example is very similar to the previous one using </w:t>
      </w:r>
      <w:r>
        <w:rPr>
          <w:rStyle w:val="Text0"/>
        </w:rPr>
        <w:t>get_default_schema()</w:t>
      </w:r>
      <w:r>
        <w:t>, except the name of the schema is specified at the time it is retrieved rather than at the time the session is created. The output of the example is the similar to the previous:</w:t>
      </w:r>
      <w:bookmarkEnd w:id="2441"/>
    </w:p>
    <w:p>
      <w:bookmarkStart w:id="2443" w:name="Retrieving_non_default_schemaSc"/>
      <w:bookmarkStart w:id="2444" w:name="Retrieving_non_default_schemaSch"/>
      <w:pPr>
        <w:pStyle w:val="Normal"/>
      </w:pPr>
      <w:r>
        <w:t xml:space="preserve">Retrieving non-default schema</w:t>
        <w:br w:clear="none"/>
      </w:r>
      <w:bookmarkEnd w:id="2443"/>
      <w:bookmarkEnd w:id="2444"/>
    </w:p>
    <w:p>
      <w:pPr>
        <w:pStyle w:val="Normal"/>
      </w:pPr>
      <w:r>
        <w:t xml:space="preserve">Schema name: py_test_db</w:t>
        <w:br w:clear="none"/>
      </w:r>
    </w:p>
    <w:p>
      <w:bookmarkStart w:id="2445" w:name="The_final_step_of_manipulating_t"/>
      <w:pPr>
        <w:pStyle w:val="Para 01"/>
      </w:pPr>
      <w:r>
        <w:t>The final step of manipulating the schema is to drop a schema.</w:t>
      </w:r>
      <w:bookmarkEnd w:id="2445"/>
    </w:p>
    <w:p>
      <w:bookmarkStart w:id="2446" w:name="Dropping_a_SchemaDropping_a_sche"/>
      <w:pPr>
        <w:pStyle w:val="Heading 4"/>
      </w:pPr>
      <w:r>
        <w:t>Dropping a Schema</w:t>
      </w:r>
      <w:bookmarkEnd w:id="2446"/>
    </w:p>
    <w:p>
      <w:bookmarkStart w:id="2447" w:name="Dropping_a_schema_is_done_in_a_v"/>
      <w:pPr>
        <w:pStyle w:val="Para 01"/>
      </w:pPr>
      <w:r>
        <w:t xml:space="preserve">Dropping a schema is done in a very similar way to creating it. The </w:t>
        <w:bookmarkStart w:id="2448" w:name="session_11"/>
        <w:t>session</w:t>
        <w:bookmarkEnd w:id="2448"/>
        <w:t xml:space="preserve"> includes the </w:t>
      </w:r>
      <w:r>
        <w:rPr>
          <w:rStyle w:val="Text0"/>
        </w:rPr>
        <w:t>drop_schema()</w:t>
      </w:r>
      <w:r>
        <w:t xml:space="preserve"> method, which takes the name of the schema to be removed. An example that drops the </w:t>
      </w:r>
      <w:r>
        <w:rPr>
          <w:rStyle w:val="Text0"/>
        </w:rPr>
        <w:t>py_test_db</w:t>
      </w:r>
      <w:r>
        <w:t xml:space="preserve"> schema used in this section is</w:t>
      </w:r>
      <w:bookmarkEnd w:id="2447"/>
    </w:p>
    <w:p>
      <w:bookmarkStart w:id="2449" w:name="import_mysqlxfrom_config_import_10"/>
      <w:bookmarkStart w:id="2450" w:name="import_mysqlxfrom_config_import_11"/>
      <w:pPr>
        <w:pStyle w:val="Normal"/>
      </w:pPr>
      <w:r>
        <w:t xml:space="preserve">import mysqlx</w:t>
        <w:br w:clear="none"/>
      </w:r>
      <w:bookmarkEnd w:id="2449"/>
      <w:bookmarkEnd w:id="2450"/>
    </w:p>
    <w:p>
      <w:pPr>
        <w:pStyle w:val="Normal"/>
      </w:pPr>
      <w:r>
        <w:t xml:space="preserve">from config import connect_args</w:t>
        <w:br w:clear="none"/>
      </w:r>
    </w:p>
    <w:p>
      <w:pPr>
        <w:pStyle w:val="Normal"/>
      </w:pPr>
      <w:r>
        <w:t xml:space="preserve">db = mysqlx.get_session(**connect_args)</w:t>
        <w:br w:clear="none"/>
      </w:r>
    </w:p>
    <w:p>
      <w:pPr>
        <w:pStyle w:val="Normal"/>
      </w:pPr>
      <w:r>
        <w:t xml:space="preserve"/>
        <w:br w:clear="none"/>
        <w:t xml:space="preserve">                        </w:t>
        <w:br w:clear="none"/>
      </w:r>
      <w:r>
        <w:rPr>
          <w:rStyle w:val="Text1"/>
        </w:rPr>
        <w:t xml:space="preserve">db.drop_schema("py_test_db")</w:t>
        <w:br w:clear="none"/>
      </w:r>
      <w:r>
        <w:t xml:space="preserve"/>
        <w:br w:clear="none"/>
        <w:t xml:space="preserve">                      </w:t>
        <w:br w:clear="none"/>
      </w:r>
    </w:p>
    <w:p>
      <w:pPr>
        <w:pStyle w:val="Normal"/>
      </w:pPr>
      <w:r>
        <w:t xml:space="preserve">db.close()</w:t>
        <w:br w:clear="none"/>
      </w:r>
    </w:p>
    <w:p>
      <w:bookmarkStart w:id="2451" w:name="The_only_difference_here_compare"/>
      <w:pPr>
        <w:pStyle w:val="Para 01"/>
      </w:pPr>
      <w:r>
        <w:t xml:space="preserve">The only difference here compared to the </w:t>
      </w:r>
      <w:r>
        <w:rPr>
          <w:rStyle w:val="Text0"/>
        </w:rPr>
        <w:t>create_schema()</w:t>
      </w:r>
      <w:r>
        <w:t xml:space="preserve"> example earlier in the section is that the </w:t>
      </w:r>
      <w:r>
        <w:rPr>
          <w:rStyle w:val="Text0"/>
        </w:rPr>
        <w:t>drop_schema()</w:t>
      </w:r>
      <w:r>
        <w:t xml:space="preserve"> method is used instead. Similar to creating a schema, no error occurs if the schema does not exist. That is, the underlying SQL statement is</w:t>
      </w:r>
      <w:bookmarkEnd w:id="2451"/>
    </w:p>
    <w:p>
      <w:bookmarkStart w:id="2452" w:name="DROP_DATABASE_IF_EXISTS__py_tes"/>
      <w:bookmarkStart w:id="2453" w:name="DROP_DATABASE_IF_EXISTS__py_test"/>
      <w:pPr>
        <w:pStyle w:val="Para 05"/>
      </w:pPr>
      <w:r>
        <w:t xml:space="preserve">DROP DATABASE IF EXISTS `py_test_db`;</w:t>
        <w:br w:clear="none"/>
      </w:r>
      <w:bookmarkEnd w:id="2452"/>
      <w:bookmarkEnd w:id="2453"/>
    </w:p>
    <w:p>
      <w:bookmarkStart w:id="2454" w:name="As_with_the_session__the_mysqlx"/>
      <w:pPr>
        <w:pStyle w:val="Para 01"/>
      </w:pPr>
      <w:r>
        <w:t xml:space="preserve">As with the </w:t>
        <w:bookmarkStart w:id="2455" w:name="session_12"/>
        <w:t>session</w:t>
        <w:bookmarkEnd w:id="2455"/>
        <w:t xml:space="preserve">, the </w:t>
      </w:r>
      <w:r>
        <w:rPr>
          <w:rStyle w:val="Text0"/>
        </w:rPr>
        <w:t>mysqlx.crud.Schema</w:t>
      </w:r>
      <w:r>
        <w:t xml:space="preserve"> class also has a few utility methods and two properties. They are the final things to consider for the schema objects.</w:t>
      </w:r>
      <w:bookmarkEnd w:id="2454"/>
    </w:p>
    <w:p>
      <w:bookmarkStart w:id="2456" w:name="Other_Schema_Methods_and_Propert"/>
      <w:pPr>
        <w:pStyle w:val="Heading 2"/>
      </w:pPr>
      <w:r>
        <w:t>Other Schema Methods and Properties</w:t>
      </w:r>
      <w:bookmarkEnd w:id="2456"/>
    </w:p>
    <w:p>
      <w:bookmarkStart w:id="2457" w:name="The_mysqlx_Schema_class_includes"/>
      <w:pPr>
        <w:pStyle w:val="Para 01"/>
      </w:pPr>
      <w:r>
        <w:t xml:space="preserve">The </w:t>
      </w:r>
      <w:r>
        <w:rPr>
          <w:rStyle w:val="Text0"/>
        </w:rPr>
        <w:t>mysqlx.Schema</w:t>
      </w:r>
      <w:r>
        <w:t xml:space="preserve"> class includes a few methods as well as three properties that can be useful for checking the state of the schema object. They include information about the </w:t>
        <w:bookmarkStart w:id="2458" w:name="schema"/>
        <w:t>schema</w:t>
        <w:bookmarkEnd w:id="2458"/>
        <w:t xml:space="preserve"> </w:t>
        <w:bookmarkStart w:id="2459" w:name="name"/>
        <w:t>name</w:t>
        <w:bookmarkEnd w:id="2459"/>
        <w:t xml:space="preserve">, whether the schema exists, etc. Additionally, there are methods to get the underlying connection and </w:t>
        <w:bookmarkStart w:id="2460" w:name="session_13"/>
        <w:t>session</w:t>
        <w:bookmarkEnd w:id="2460"/>
        <w:t>. All of this will be discussed here.</w:t>
      </w:r>
      <w:bookmarkEnd w:id="2457"/>
    </w:p>
    <w:p>
      <w:bookmarkStart w:id="2461" w:name="The_schema_methods_that_will_be"/>
      <w:pPr>
        <w:pStyle w:val="Para 11"/>
      </w:pPr>
      <w:r>
        <w:t xml:space="preserve">The schema methods that will be included in the discussion are summarized in Table </w:t>
      </w:r>
      <w:hyperlink w:anchor="Table_6_5_Schema_Utility_Methods">
        <w:r>
          <w:rPr>
            <w:rStyle w:val="Text12"/>
          </w:rPr>
          <w:t>6-5</w:t>
        </w:r>
      </w:hyperlink>
      <w:r>
        <w:t xml:space="preserve">. The objects returned are all relative to the </w:t>
      </w:r>
      <w:r>
        <w:rPr>
          <w:rStyle w:val="Text0"/>
        </w:rPr>
        <w:t>mysqlx</w:t>
      </w:r>
      <w:r>
        <w:t xml:space="preserve"> module. None of the methods take any arguments.</w:t>
      </w:r>
      <w:bookmarkEnd w:id="2461"/>
    </w:p>
    <w:p>
      <w:bookmarkStart w:id="2462" w:name="Table_6_5_Schema_Utility_Methods"/>
      <w:pPr>
        <w:pStyle w:val="Para 13"/>
      </w:pPr>
      <w:r>
        <w:rPr>
          <w:rStyle w:val="Text9"/>
        </w:rPr>
        <w:t>Table 6-5.</w:t>
      </w:r>
      <w:r>
        <w:t>Schema Utility Methods</w:t>
      </w:r>
      <w:bookmarkEnd w:id="2462"/>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Returns Object</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exists_in_</w:t>
            </w:r>
            <w:r>
              <w:rPr>
                <w:rStyle w:val="Text3"/>
              </w:rPr>
              <w:t xml:space="preserve"> </w:t>
              <w:bookmarkStart w:id="2463" w:name="databas"/>
              <w:t xml:space="preserve"> </w:t>
              <w:bookmarkEnd w:id="2463"/>
            </w:r>
            <w:r>
              <w:t>databas</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Returns </w:t>
            </w:r>
            <w:r>
              <w:rPr>
                <w:rStyle w:val="Text0"/>
              </w:rPr>
              <w:t>True</w:t>
            </w:r>
            <w:r>
              <w:t xml:space="preserve"> or </w:t>
            </w:r>
            <w:r>
              <w:rPr>
                <w:rStyle w:val="Text0"/>
              </w:rPr>
              <w:t>False</w:t>
            </w:r>
            <w:r>
              <w:t xml:space="preserve"> depending on whether the schema exists.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464" w:name="connectio_1"/>
              <w:t xml:space="preserve"> </w:t>
              <w:bookmarkEnd w:id="2464"/>
            </w:r>
            <w:r>
              <w:t>connectio</w:t>
            </w:r>
            <w:r>
              <w:rPr>
                <w:rStyle w:val="Text3"/>
              </w:rPr>
              <w:t xml:space="preserve"> </w:t>
              <w:t xml:space="preserve"> </w:t>
            </w:r>
            <w:r>
              <w:t>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connection.Connection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Gets the underlying connection of the </w:t>
              <w:bookmarkStart w:id="2465" w:name="session_14"/>
              <w:t>session</w:t>
              <w:bookmarkEnd w:id="2465"/>
              <w: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466" w:name="nam_2"/>
              <w:t xml:space="preserve"> </w:t>
              <w:bookmarkEnd w:id="2466"/>
            </w:r>
            <w:r>
              <w:t>nam</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Returns the name of the schema. This is the same as using the </w:t>
            </w:r>
            <w:r>
              <w:rPr>
                <w:rStyle w:val="Text0"/>
              </w:rPr>
              <w:t>name</w:t>
            </w:r>
            <w:r>
              <w:t xml:space="preserve"> property.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467" w:name="schem_5"/>
              <w:t xml:space="preserve"> </w:t>
              <w:bookmarkEnd w:id="2467"/>
            </w:r>
            <w:r>
              <w:t>schem</w:t>
            </w:r>
            <w:r>
              <w:rPr>
                <w:rStyle w:val="Text3"/>
              </w:rPr>
              <w:t xml:space="preserve"> </w:t>
              <w:t xml:space="preserve"> </w:t>
            </w:r>
            <w:r>
              <w:t>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crud.Schema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This returns the schema itself. This is the same as using the </w:t>
            </w:r>
            <w:r>
              <w:rPr>
                <w:rStyle w:val="Text0"/>
              </w:rPr>
              <w:t>schema</w:t>
            </w:r>
            <w:r>
              <w:t xml:space="preserve"> property. It is not commonly used in applications.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468" w:name="sessio_1"/>
              <w:t xml:space="preserve"> </w:t>
              <w:bookmarkEnd w:id="2468"/>
            </w:r>
            <w:r>
              <w:t>sessio</w:t>
            </w:r>
            <w:r>
              <w:rPr>
                <w:rStyle w:val="Text3"/>
              </w:rPr>
              <w:t xml:space="preserve"> </w:t>
              <w:t xml:space="preserve"> </w:t>
            </w:r>
            <w:r>
              <w:t>n</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connection.Session</w:t>
            </w:r>
            <w:r>
              <w:rPr>
                <w:rStyle w:val="Text3"/>
              </w:rPr>
              <w:t xml:space="preserve"> </w:t>
            </w:r>
          </w:p>
        </w:tc>
        <w:tc>
          <w:tcPr>
            <w:tcW w:type="auto" w:w="0"/>
            <w:tcMar>
              <w:left w:type="dxa" w:w="200"/>
              <w:top w:type="dxa" w:w="200"/>
              <w:right w:type="dxa" w:w="200"/>
              <w:bottom w:type="dxa" w:w="200"/>
            </w:tcMar>
            <w:vAlign w:val="center"/>
          </w:tcPr>
          <w:p>
            <w:pPr>
              <w:pStyle w:val="Para 02"/>
            </w:pPr>
            <w:r>
              <w:t>Returns the session object for the schema. This can be useful when a schema is passed as an argument to a function. In version 8.0.12 and later, the session can also be retrieved from the session property.</w:t>
            </w:r>
          </w:p>
        </w:tc>
      </w:tr>
    </w:tbl>
    <w:p>
      <w:bookmarkStart w:id="2469" w:name="The_most_commonly_used_of_the_me"/>
      <w:pPr>
        <w:pStyle w:val="Para 01"/>
      </w:pPr>
      <w:r>
        <w:t>The most commonly used of the methods are those to get the name (</w:t>
      </w:r>
      <w:r>
        <w:rPr>
          <w:rStyle w:val="Text0"/>
        </w:rPr>
        <w:t>get_name()</w:t>
      </w:r>
      <w:r>
        <w:t>) or to check whether the schema actually exists (</w:t>
      </w:r>
      <w:r>
        <w:rPr>
          <w:rStyle w:val="Text0"/>
        </w:rPr>
        <w:t>exists_in_database()</w:t>
      </w:r>
      <w:r>
        <w:t xml:space="preserve">). The name can also be obtained using the </w:t>
      </w:r>
      <w:r>
        <w:rPr>
          <w:rStyle w:val="Text0"/>
        </w:rPr>
        <w:t>name</w:t>
      </w:r>
      <w:r>
        <w:t xml:space="preserve"> property. Similarly, the session can be retrieved using either the </w:t>
      </w:r>
      <w:r>
        <w:rPr>
          <w:rStyle w:val="Text0"/>
        </w:rPr>
        <w:t>get_session()</w:t>
      </w:r>
      <w:r>
        <w:t xml:space="preserve"> method or in MySQL Connector/Python 8.0.12 and later the session property. Additionally, the schema itself is stored in the </w:t>
      </w:r>
      <w:r>
        <w:rPr>
          <w:rStyle w:val="Text0"/>
        </w:rPr>
        <w:t>schema</w:t>
      </w:r>
      <w:r>
        <w:t xml:space="preserve"> property; however, this is not usually used in applications.</w:t>
      </w:r>
      <w:bookmarkEnd w:id="2469"/>
    </w:p>
    <w:p>
      <w:bookmarkStart w:id="2470" w:name="Before_moving_on_to_discuss_CRUD"/>
      <w:pPr>
        <w:pStyle w:val="Para 01"/>
      </w:pPr>
      <w:r>
        <w:t>Before moving on to discuss CRUD arguments, it is worth going through an example that combines the features discussed in this section.</w:t>
      </w:r>
      <w:bookmarkEnd w:id="2470"/>
    </w:p>
    <w:p>
      <w:bookmarkStart w:id="2471" w:name="Schema_ExampleThus_far__this_has"/>
      <w:pPr>
        <w:pStyle w:val="Heading 2"/>
      </w:pPr>
      <w:r>
        <w:t>Schema Example</w:t>
      </w:r>
      <w:bookmarkEnd w:id="2471"/>
    </w:p>
    <w:p>
      <w:bookmarkStart w:id="2472" w:name="Thus_far__this_has_all_been_a_bi"/>
      <w:pPr>
        <w:pStyle w:val="Para 01"/>
      </w:pPr>
      <w:r>
        <w:t xml:space="preserve">Thus far, this has all been a bit abstract with minimal code examples. So, let’s see an extended example that puts together several of the things discussed and shows how the methods and properties are related. Listing </w:t>
      </w:r>
      <w:hyperlink w:anchor="import_mysqlxfrom_config_import_12">
        <w:r>
          <w:rPr>
            <w:rStyle w:val="Text5"/>
          </w:rPr>
          <w:t>6-1</w:t>
        </w:r>
      </w:hyperlink>
      <w:r>
        <w:t xml:space="preserve"> uses a default schema and then uses the utility and schema manipulation methods to investigate and take actions.</w:t>
      </w:r>
      <w:bookmarkEnd w:id="2472"/>
    </w:p>
    <w:p>
      <w:bookmarkStart w:id="2473" w:name="import_mysqlxfrom_config_import_12"/>
      <w:bookmarkStart w:id="2474" w:name="import_mysqlxfrom_config_import_13"/>
      <w:pPr>
        <w:pStyle w:val="Normal"/>
      </w:pPr>
      <w:r>
        <w:t xml:space="preserve">import mysqlx</w:t>
        <w:br w:clear="none"/>
      </w:r>
      <w:bookmarkEnd w:id="2473"/>
      <w:bookmarkEnd w:id="2474"/>
    </w:p>
    <w:p>
      <w:pPr>
        <w:pStyle w:val="Normal"/>
      </w:pPr>
      <w:r>
        <w:t xml:space="preserve">from config import connect_args</w:t>
        <w:br w:clear="none"/>
      </w:r>
    </w:p>
    <w:p>
      <w:pPr>
        <w:pStyle w:val="Normal"/>
      </w:pPr>
      <w:r>
        <w:t xml:space="preserve"># Create the session</w:t>
        <w:br w:clear="none"/>
      </w:r>
    </w:p>
    <w:p>
      <w:pPr>
        <w:pStyle w:val="Normal"/>
      </w:pPr>
      <w:r>
        <w:t xml:space="preserve">db = mysqlx.get_session(</w:t>
        <w:br w:clear="none"/>
      </w:r>
    </w:p>
    <w:p>
      <w:pPr>
        <w:pStyle w:val="Para 06"/>
      </w:pPr>
      <w:r>
        <w:rPr>
          <w:rStyle w:val="Text1"/>
        </w:rPr>
        <w:t xml:space="preserve">  </w:t>
        <w:br w:clear="none"/>
      </w:r>
      <w:r>
        <w:t xml:space="preserve">schema="py_test_db",</w:t>
        <w:br w:clear="none"/>
      </w:r>
    </w:p>
    <w:p>
      <w:pPr>
        <w:pStyle w:val="Normal"/>
      </w:pPr>
      <w:r>
        <w:t xml:space="preserve">  **connect_args</w:t>
        <w:br w:clear="none"/>
      </w:r>
    </w:p>
    <w:p>
      <w:pPr>
        <w:pStyle w:val="Normal"/>
      </w:pPr>
      <w:r>
        <w:t xml:space="preserve">)</w:t>
        <w:br w:clear="none"/>
      </w:r>
    </w:p>
    <w:p>
      <w:pPr>
        <w:pStyle w:val="Normal"/>
      </w:pPr>
      <w:r>
        <w:t xml:space="preserve"># Retrieve the default schema</w:t>
        <w:br w:clear="none"/>
      </w:r>
    </w:p>
    <w:p>
      <w:pPr>
        <w:pStyle w:val="Normal"/>
      </w:pPr>
      <w:r>
        <w:t xml:space="preserve"># (py_test_db)</w:t>
        <w:br w:clear="none"/>
      </w:r>
    </w:p>
    <w:p>
      <w:pPr>
        <w:pStyle w:val="Normal"/>
      </w:pPr>
      <w:r>
        <w:t xml:space="preserve"/>
        <w:br w:clear="none"/>
        <w:t xml:space="preserve">                      </w:t>
        <w:br w:clear="none"/>
      </w:r>
      <w:r>
        <w:rPr>
          <w:rStyle w:val="Text1"/>
        </w:rPr>
        <w:t xml:space="preserve">py_schema = db.get_default_schema()</w:t>
        <w:br w:clear="none"/>
      </w:r>
      <w:r>
        <w:t xml:space="preserve"/>
        <w:br w:clear="none"/>
        <w:t xml:space="preserve">                    </w:t>
        <w:br w:clear="none"/>
      </w:r>
    </w:p>
    <w:p>
      <w:pPr>
        <w:pStyle w:val="Normal"/>
      </w:pPr>
      <w:r>
        <w:t xml:space="preserve">print("Schema name: {0} - Exists? {1}"</w:t>
        <w:br w:clear="none"/>
      </w:r>
    </w:p>
    <w:p>
      <w:pPr>
        <w:pStyle w:val="Normal"/>
      </w:pPr>
      <w:r>
        <w:t xml:space="preserve">  .format(</w:t>
        <w:br w:clear="none"/>
      </w:r>
    </w:p>
    <w:p>
      <w:pPr>
        <w:pStyle w:val="Para 06"/>
      </w:pPr>
      <w:r>
        <w:rPr>
          <w:rStyle w:val="Text1"/>
        </w:rPr>
        <w:t xml:space="preserve">    </w:t>
        <w:br w:clear="none"/>
      </w:r>
      <w:r>
        <w:t xml:space="preserve">py_schema.name,</w:t>
        <w:br w:clear="none"/>
      </w:r>
    </w:p>
    <w:p>
      <w:pPr>
        <w:pStyle w:val="Para 06"/>
      </w:pPr>
      <w:r>
        <w:rPr>
          <w:rStyle w:val="Text1"/>
        </w:rPr>
        <w:t xml:space="preserve">    </w:t>
        <w:br w:clear="none"/>
      </w:r>
      <w:r>
        <w:t xml:space="preserve">py_schema.exists_in_database()</w:t>
        <w:br w:clear="none"/>
      </w:r>
    </w:p>
    <w:p>
      <w:pPr>
        <w:pStyle w:val="Normal"/>
      </w:pPr>
      <w:r>
        <w:t xml:space="preserve">  )</w:t>
        <w:br w:clear="none"/>
      </w:r>
    </w:p>
    <w:p>
      <w:pPr>
        <w:pStyle w:val="Normal"/>
      </w:pPr>
      <w:r>
        <w:t xml:space="preserve">)</w:t>
        <w:br w:clear="none"/>
      </w:r>
    </w:p>
    <w:p>
      <w:pPr>
        <w:pStyle w:val="Normal"/>
      </w:pPr>
      <w:r>
        <w:t xml:space="preserve"># If py_test_db does not exist,</w:t>
        <w:br w:clear="none"/>
      </w:r>
    </w:p>
    <w:p>
      <w:pPr>
        <w:pStyle w:val="Normal"/>
      </w:pPr>
      <w:r>
        <w:t xml:space="preserve"># create it</w:t>
        <w:br w:clear="none"/>
      </w:r>
    </w:p>
    <w:p>
      <w:pPr>
        <w:pStyle w:val="Normal"/>
      </w:pPr>
      <w:r>
        <w:t xml:space="preserve">if (not py_schema.exists_in_database()):</w:t>
        <w:br w:clear="none"/>
      </w:r>
    </w:p>
    <w:p>
      <w:pPr>
        <w:pStyle w:val="Para 06"/>
      </w:pPr>
      <w:r>
        <w:rPr>
          <w:rStyle w:val="Text1"/>
        </w:rPr>
        <w:t xml:space="preserve">  </w:t>
        <w:br w:clear="none"/>
      </w:r>
      <w:r>
        <w:t xml:space="preserve">db.create_schema(py_schema.name)</w:t>
        <w:br w:clear="none"/>
      </w:r>
    </w:p>
    <w:p>
      <w:pPr>
        <w:pStyle w:val="Normal"/>
      </w:pPr>
      <w:r>
        <w:t xml:space="preserve">print("Schema name: {0} - Exists? {1}"</w:t>
        <w:br w:clear="none"/>
      </w:r>
    </w:p>
    <w:p>
      <w:pPr>
        <w:pStyle w:val="Normal"/>
      </w:pPr>
      <w:r>
        <w:t xml:space="preserve">  .format(</w:t>
        <w:br w:clear="none"/>
      </w:r>
    </w:p>
    <w:p>
      <w:pPr>
        <w:pStyle w:val="Normal"/>
      </w:pPr>
      <w:r>
        <w:t xml:space="preserve">    py_schema.name,</w:t>
        <w:br w:clear="none"/>
      </w:r>
    </w:p>
    <w:p>
      <w:pPr>
        <w:pStyle w:val="Normal"/>
      </w:pPr>
      <w:r>
        <w:t xml:space="preserve">    py_schema.exists_in_database()</w:t>
        <w:br w:clear="none"/>
      </w:r>
    </w:p>
    <w:p>
      <w:pPr>
        <w:pStyle w:val="Normal"/>
      </w:pPr>
      <w:r>
        <w:t xml:space="preserve">  )</w:t>
        <w:br w:clear="none"/>
      </w:r>
    </w:p>
    <w:p>
      <w:pPr>
        <w:pStyle w:val="Normal"/>
      </w:pPr>
      <w:r>
        <w:t xml:space="preserve">)</w:t>
        <w:br w:clear="none"/>
      </w:r>
    </w:p>
    <w:p>
      <w:pPr>
        <w:pStyle w:val="Normal"/>
      </w:pPr>
      <w:r>
        <w:t xml:space="preserve"># Get the world schema</w:t>
        <w:br w:clear="none"/>
      </w:r>
    </w:p>
    <w:p>
      <w:pPr>
        <w:pStyle w:val="Normal"/>
      </w:pPr>
      <w:r>
        <w:t xml:space="preserve"/>
        <w:br w:clear="none"/>
        <w:t xml:space="preserve">                      </w:t>
        <w:br w:clear="none"/>
      </w:r>
      <w:r>
        <w:rPr>
          <w:rStyle w:val="Text1"/>
        </w:rPr>
        <w:t xml:space="preserve">w_schema = db.get_schema("world")</w:t>
        <w:br w:clear="none"/>
      </w:r>
      <w:r>
        <w:t xml:space="preserve"/>
        <w:br w:clear="none"/>
        <w:t xml:space="preserve">                    </w:t>
        <w:br w:clear="none"/>
      </w:r>
    </w:p>
    <w:p>
      <w:pPr>
        <w:pStyle w:val="Normal"/>
      </w:pPr>
      <w:r>
        <w:t xml:space="preserve">print("Schema name: {0} - Exists? {1}"</w:t>
        <w:br w:clear="none"/>
      </w:r>
    </w:p>
    <w:p>
      <w:pPr>
        <w:pStyle w:val="Normal"/>
      </w:pPr>
      <w:r>
        <w:t xml:space="preserve">  .format(</w:t>
        <w:br w:clear="none"/>
      </w:r>
    </w:p>
    <w:p>
      <w:pPr>
        <w:pStyle w:val="Normal"/>
      </w:pPr>
      <w:r>
        <w:t xml:space="preserve">    w_schema.name,</w:t>
        <w:br w:clear="none"/>
      </w:r>
    </w:p>
    <w:p>
      <w:pPr>
        <w:pStyle w:val="Normal"/>
      </w:pPr>
      <w:r>
        <w:t xml:space="preserve">    w_schema.exists_in_database()</w:t>
        <w:br w:clear="none"/>
      </w:r>
    </w:p>
    <w:p>
      <w:pPr>
        <w:pStyle w:val="Normal"/>
      </w:pPr>
      <w:r>
        <w:t xml:space="preserve">  )</w:t>
        <w:br w:clear="none"/>
      </w:r>
    </w:p>
    <w:p>
      <w:pPr>
        <w:pStyle w:val="Normal"/>
      </w:pPr>
      <w:r>
        <w:t xml:space="preserve">)</w:t>
        <w:br w:clear="none"/>
      </w:r>
    </w:p>
    <w:p>
      <w:pPr>
        <w:pStyle w:val="Normal"/>
      </w:pPr>
      <w:r>
        <w:t xml:space="preserve"># Get the session object of the world</w:t>
        <w:br w:clear="none"/>
      </w:r>
    </w:p>
    <w:p>
      <w:pPr>
        <w:pStyle w:val="Normal"/>
      </w:pPr>
      <w:r>
        <w:t xml:space="preserve"># schema and see if it is the same as</w:t>
        <w:br w:clear="none"/>
      </w:r>
    </w:p>
    <w:p>
      <w:pPr>
        <w:pStyle w:val="Normal"/>
      </w:pPr>
      <w:r>
        <w:t xml:space="preserve"># the db object.</w:t>
        <w:br w:clear="none"/>
      </w:r>
    </w:p>
    <w:p>
      <w:pPr>
        <w:pStyle w:val="Normal"/>
      </w:pPr>
      <w:r>
        <w:t xml:space="preserve"/>
        <w:br w:clear="none"/>
        <w:t xml:space="preserve">                      </w:t>
        <w:br w:clear="none"/>
      </w:r>
      <w:r>
        <w:rPr>
          <w:rStyle w:val="Text1"/>
        </w:rPr>
        <w:t xml:space="preserve">w_session = w_schema.get_session()</w:t>
        <w:br w:clear="none"/>
      </w:r>
      <w:r>
        <w:t xml:space="preserve"/>
        <w:br w:clear="none"/>
        <w:t xml:space="preserve">                    </w:t>
        <w:br w:clear="none"/>
      </w:r>
    </w:p>
    <w:p>
      <w:pPr>
        <w:pStyle w:val="Normal"/>
      </w:pPr>
      <w:r>
        <w:t xml:space="preserve">print("db == w_session? {0}".format(</w:t>
        <w:br w:clear="none"/>
      </w:r>
    </w:p>
    <w:p>
      <w:pPr>
        <w:pStyle w:val="Normal"/>
      </w:pPr>
      <w:r>
        <w:t xml:space="preserve">  db == w_session))</w:t>
        <w:br w:clear="none"/>
      </w:r>
    </w:p>
    <w:p>
      <w:pPr>
        <w:pStyle w:val="Normal"/>
      </w:pPr>
      <w:r>
        <w:t xml:space="preserve"># Drop the py_test_db schema.</w:t>
        <w:br w:clear="none"/>
      </w:r>
    </w:p>
    <w:p>
      <w:pPr>
        <w:pStyle w:val="Normal"/>
      </w:pPr>
      <w:r>
        <w:t xml:space="preserve"/>
        <w:br w:clear="none"/>
        <w:t xml:space="preserve">                      </w:t>
        <w:br w:clear="none"/>
      </w:r>
      <w:r>
        <w:rPr>
          <w:rStyle w:val="Text1"/>
        </w:rPr>
        <w:t xml:space="preserve">db.drop_schema(py_schema.name)</w:t>
        <w:br w:clear="none"/>
      </w:r>
      <w:r>
        <w:t xml:space="preserve"/>
        <w:br w:clear="none"/>
        <w:t xml:space="preserve">                    </w:t>
        <w:br w:clear="none"/>
      </w:r>
    </w:p>
    <w:p>
      <w:pPr>
        <w:pStyle w:val="Normal"/>
      </w:pPr>
      <w:r>
        <w:t xml:space="preserve">print("Schema name: {0} - Exists? {1}"</w:t>
        <w:br w:clear="none"/>
      </w:r>
    </w:p>
    <w:p>
      <w:pPr>
        <w:pStyle w:val="Normal"/>
      </w:pPr>
      <w:r>
        <w:t xml:space="preserve">  .format(</w:t>
        <w:br w:clear="none"/>
      </w:r>
    </w:p>
    <w:p>
      <w:pPr>
        <w:pStyle w:val="Normal"/>
      </w:pPr>
      <w:r>
        <w:t xml:space="preserve">    py_schema.name,</w:t>
        <w:br w:clear="none"/>
      </w:r>
    </w:p>
    <w:p>
      <w:pPr>
        <w:pStyle w:val="Normal"/>
      </w:pPr>
      <w:r>
        <w:t xml:space="preserve">    py_schema.exists_in_database()</w:t>
        <w:br w:clear="none"/>
      </w:r>
    </w:p>
    <w:p>
      <w:pPr>
        <w:pStyle w:val="Normal"/>
      </w:pPr>
      <w:r>
        <w:t xml:space="preserve">  )</w:t>
        <w:br w:clear="none"/>
      </w:r>
    </w:p>
    <w:p>
      <w:pPr>
        <w:pStyle w:val="Normal"/>
      </w:pPr>
      <w:r>
        <w:t xml:space="preserve">)</w:t>
        <w:br w:clear="none"/>
      </w:r>
    </w:p>
    <w:p>
      <w:pPr>
        <w:pStyle w:val="Normal"/>
      </w:pPr>
      <w:r>
        <w:t xml:space="preserve">db.close()</w:t>
        <w:br w:clear="none"/>
      </w:r>
    </w:p>
    <w:p>
      <w:pPr>
        <w:pStyle w:val="Para 12"/>
      </w:pPr>
      <w:r>
        <w:rPr>
          <w:rStyle w:val="Text4"/>
        </w:rPr>
        <w:t xml:space="preserve">Listing 6-1.</w:t>
        <w:br w:clear="none"/>
      </w:r>
      <w:r>
        <w:t xml:space="preserve">Manipulating and Checking Schemas</w:t>
        <w:br w:clear="none"/>
      </w:r>
    </w:p>
    <w:p>
      <w:bookmarkStart w:id="2475" w:name="This_example_starts_out_by_creat"/>
      <w:pPr>
        <w:pStyle w:val="Para 01"/>
      </w:pPr>
      <w:r>
        <w:t xml:space="preserve">This example starts out by creating a </w:t>
        <w:bookmarkStart w:id="2476" w:name="session_15"/>
        <w:t>session</w:t>
        <w:bookmarkEnd w:id="2476"/>
        <w:t xml:space="preserve"> where the default schema is set to </w:t>
      </w:r>
      <w:r>
        <w:rPr>
          <w:rStyle w:val="Text0"/>
        </w:rPr>
        <w:t>py_test_db</w:t>
      </w:r>
      <w:r>
        <w:t xml:space="preserve"> and the </w:t>
      </w:r>
      <w:r>
        <w:rPr>
          <w:rStyle w:val="Text0"/>
        </w:rPr>
        <w:t>get_default_schema()</w:t>
      </w:r>
      <w:r>
        <w:t xml:space="preserve"> session method is used to get a schema object for the </w:t>
      </w:r>
      <w:r>
        <w:rPr>
          <w:rStyle w:val="Text0"/>
        </w:rPr>
        <w:t>py_test_db</w:t>
      </w:r>
      <w:r>
        <w:t xml:space="preserve"> schema. The </w:t>
      </w:r>
      <w:r>
        <w:rPr>
          <w:rStyle w:val="Text0"/>
        </w:rPr>
        <w:t>name</w:t>
      </w:r>
      <w:r>
        <w:t xml:space="preserve"> property and the </w:t>
      </w:r>
      <w:r>
        <w:rPr>
          <w:rStyle w:val="Text0"/>
        </w:rPr>
        <w:t>exists_in_database()</w:t>
      </w:r>
      <w:r>
        <w:t xml:space="preserve"> method of the schema object are used to print the name and whether it exists. This is repeated throughout the example whenever there are changes to the schema object.</w:t>
      </w:r>
      <w:bookmarkEnd w:id="2475"/>
    </w:p>
    <w:p>
      <w:bookmarkStart w:id="2477" w:name="If_the_py_test_db_schema_does_no"/>
      <w:pPr>
        <w:pStyle w:val="Para 01"/>
      </w:pPr>
      <w:r>
        <w:t xml:space="preserve">If the </w:t>
      </w:r>
      <w:r>
        <w:rPr>
          <w:rStyle w:val="Text0"/>
        </w:rPr>
        <w:t>py_test_db</w:t>
      </w:r>
      <w:r>
        <w:t xml:space="preserve"> schema does not exist, then it is created. It is not actually necessary to check whether the schema does not exists before calling the </w:t>
      </w:r>
      <w:r>
        <w:rPr>
          <w:rStyle w:val="Text0"/>
        </w:rPr>
        <w:t>create_schema()</w:t>
      </w:r>
      <w:r>
        <w:t xml:space="preserve"> method, but it makes the intention clearer.</w:t>
      </w:r>
      <w:bookmarkEnd w:id="2477"/>
    </w:p>
    <w:p>
      <w:bookmarkStart w:id="2478" w:name="A_second_schema_object_is_then_r"/>
      <w:pPr>
        <w:pStyle w:val="Para 01"/>
      </w:pPr>
      <w:r>
        <w:t xml:space="preserve">A second schema object is then retrieved, this time using the </w:t>
      </w:r>
      <w:r>
        <w:rPr>
          <w:rStyle w:val="Text0"/>
        </w:rPr>
        <w:t>get_schema()</w:t>
      </w:r>
      <w:r>
        <w:t xml:space="preserve"> method to get an object for the </w:t>
      </w:r>
      <w:r>
        <w:rPr>
          <w:rStyle w:val="Text0"/>
        </w:rPr>
        <w:t>world</w:t>
      </w:r>
      <w:r>
        <w:t xml:space="preserve"> schema. The session of the newly created </w:t>
      </w:r>
      <w:r>
        <w:rPr>
          <w:rStyle w:val="Text0"/>
        </w:rPr>
        <w:t>w_schema</w:t>
      </w:r>
      <w:r>
        <w:t xml:space="preserve"> object is retrieved using the </w:t>
      </w:r>
      <w:r>
        <w:rPr>
          <w:rStyle w:val="Text0"/>
        </w:rPr>
        <w:t>get_session()</w:t>
      </w:r>
      <w:r>
        <w:t xml:space="preserve"> method, and it is confirmed that the </w:t>
      </w:r>
      <w:r>
        <w:rPr>
          <w:rStyle w:val="Text0"/>
        </w:rPr>
        <w:t>db</w:t>
      </w:r>
      <w:r>
        <w:t xml:space="preserve"> and </w:t>
      </w:r>
      <w:r>
        <w:rPr>
          <w:rStyle w:val="Text0"/>
        </w:rPr>
        <w:t>w_session</w:t>
      </w:r>
      <w:r>
        <w:t xml:space="preserve"> objects are identical (as in their identities or memory addresses are identical).</w:t>
      </w:r>
      <w:bookmarkEnd w:id="2478"/>
    </w:p>
    <w:p>
      <w:bookmarkStart w:id="2479" w:name="Finally__the_py_test_db_schema_i"/>
      <w:pPr>
        <w:pStyle w:val="Para 01"/>
      </w:pPr>
      <w:r>
        <w:t xml:space="preserve">Finally, the </w:t>
      </w:r>
      <w:r>
        <w:rPr>
          <w:rStyle w:val="Text0"/>
        </w:rPr>
        <w:t>py_test_db</w:t>
      </w:r>
      <w:r>
        <w:t xml:space="preserve"> schema is dropped again using the </w:t>
      </w:r>
      <w:r>
        <w:rPr>
          <w:rStyle w:val="Text0"/>
        </w:rPr>
        <w:t>drop_schema()</w:t>
      </w:r>
      <w:r>
        <w:t xml:space="preserve"> method, leaving the database in the same state as before the example (assuming the </w:t>
      </w:r>
      <w:r>
        <w:rPr>
          <w:rStyle w:val="Text0"/>
        </w:rPr>
        <w:t>py_test_db</w:t>
      </w:r>
      <w:r>
        <w:t xml:space="preserve"> schema did not exist at the start). Assuming the </w:t>
      </w:r>
      <w:r>
        <w:rPr>
          <w:rStyle w:val="Text0"/>
        </w:rPr>
        <w:t>py_test_db</w:t>
      </w:r>
      <w:r>
        <w:t xml:space="preserve"> does not exist and the </w:t>
      </w:r>
      <w:r>
        <w:rPr>
          <w:rStyle w:val="Text0"/>
        </w:rPr>
        <w:t>world</w:t>
      </w:r>
      <w:r>
        <w:t xml:space="preserve"> database from the previous chapters does exist, the output from running the example is</w:t>
      </w:r>
      <w:bookmarkEnd w:id="2479"/>
    </w:p>
    <w:p>
      <w:bookmarkStart w:id="2480" w:name="Schema_name__py_test_db___Exists"/>
      <w:bookmarkStart w:id="2481" w:name="Schema_name__py_test_db___Exists_1"/>
      <w:pPr>
        <w:pStyle w:val="Normal"/>
      </w:pPr>
      <w:r>
        <w:t xml:space="preserve">Schema name: py_test_db - Exists? False</w:t>
        <w:br w:clear="none"/>
      </w:r>
      <w:bookmarkEnd w:id="2480"/>
      <w:bookmarkEnd w:id="2481"/>
    </w:p>
    <w:p>
      <w:pPr>
        <w:pStyle w:val="Normal"/>
      </w:pPr>
      <w:r>
        <w:t xml:space="preserve">Schema name: py_test_db - Exists? True</w:t>
        <w:br w:clear="none"/>
      </w:r>
    </w:p>
    <w:p>
      <w:pPr>
        <w:pStyle w:val="Normal"/>
      </w:pPr>
      <w:r>
        <w:t xml:space="preserve">Schema name: world - Exists? True</w:t>
        <w:br w:clear="none"/>
      </w:r>
    </w:p>
    <w:p>
      <w:pPr>
        <w:pStyle w:val="Normal"/>
      </w:pPr>
      <w:r>
        <w:t xml:space="preserve">db == w_session? True</w:t>
        <w:br w:clear="none"/>
      </w:r>
    </w:p>
    <w:p>
      <w:pPr>
        <w:pStyle w:val="Normal"/>
      </w:pPr>
      <w:r>
        <w:t xml:space="preserve">Schema name: py_test_db - Exists? False</w:t>
        <w:br w:clear="none"/>
      </w:r>
    </w:p>
    <w:p>
      <w:bookmarkStart w:id="2482" w:name="The_output_shows_that_py_test_db"/>
      <w:pPr>
        <w:pStyle w:val="Para 01"/>
      </w:pPr>
      <w:r>
        <w:t xml:space="preserve">The output shows that </w:t>
      </w:r>
      <w:r>
        <w:rPr>
          <w:rStyle w:val="Text0"/>
        </w:rPr>
        <w:t>py_test_db</w:t>
      </w:r>
      <w:r>
        <w:t xml:space="preserve"> did not exist at the beginning, but after the </w:t>
      </w:r>
      <w:r>
        <w:rPr>
          <w:rStyle w:val="Text0"/>
        </w:rPr>
        <w:t>create_schema()</w:t>
      </w:r>
      <w:r>
        <w:t xml:space="preserve"> call it does. The </w:t>
      </w:r>
      <w:r>
        <w:rPr>
          <w:rStyle w:val="Text0"/>
        </w:rPr>
        <w:t>world</w:t>
      </w:r>
      <w:r>
        <w:t xml:space="preserve"> schema exists without being created because you loaded it manually in Chapter </w:t>
      </w:r>
      <w:hyperlink w:anchor="Top_of_463459_1_En_1_Chapter_xht">
        <w:r>
          <w:rPr>
            <w:rStyle w:val="Text5"/>
          </w:rPr>
          <w:t>1</w:t>
        </w:r>
      </w:hyperlink>
      <w:r>
        <w:t xml:space="preserve">. When comparing the two copies of the </w:t>
        <w:bookmarkStart w:id="2483" w:name="session_16"/>
        <w:t>session</w:t>
        <w:bookmarkEnd w:id="2483"/>
        <w:t xml:space="preserve">, you can see they are identical. Finally, after dropping the </w:t>
      </w:r>
      <w:r>
        <w:rPr>
          <w:rStyle w:val="Text0"/>
        </w:rPr>
        <w:t>py_test_db</w:t>
      </w:r>
      <w:r>
        <w:t xml:space="preserve"> schema, the </w:t>
      </w:r>
      <w:r>
        <w:rPr>
          <w:rStyle w:val="Text0"/>
        </w:rPr>
        <w:t>exists_in_database()</w:t>
      </w:r>
      <w:r>
        <w:t xml:space="preserve"> method returns </w:t>
      </w:r>
      <w:r>
        <w:rPr>
          <w:rStyle w:val="Text0"/>
        </w:rPr>
        <w:t>False</w:t>
      </w:r>
      <w:r>
        <w:t xml:space="preserve"> again.</w:t>
      </w:r>
      <w:bookmarkEnd w:id="2482"/>
    </w:p>
    <w:p>
      <w:bookmarkStart w:id="2484" w:name="To_complete_this_chapter__you_wi"/>
      <w:pPr>
        <w:pStyle w:val="Para 01"/>
      </w:pPr>
      <w:r>
        <w:t>To complete this chapter, you will look at three things that are common for the methods discussed in the next two chapters: first, the arguments used with CRUD methods.</w:t>
      </w:r>
      <w:bookmarkEnd w:id="2484"/>
    </w:p>
    <w:p>
      <w:bookmarkStart w:id="2485" w:name="CRUD_ArgumentsThe_CRUD_methods_t"/>
      <w:pPr>
        <w:pStyle w:val="Heading 2"/>
      </w:pPr>
      <w:r>
        <w:t>CRUD Arguments</w:t>
      </w:r>
      <w:bookmarkEnd w:id="2485"/>
    </w:p>
    <w:p>
      <w:bookmarkStart w:id="2486" w:name="The_CRUD_methods_that_will_be_di"/>
      <w:pPr>
        <w:pStyle w:val="Para 01"/>
      </w:pPr>
      <w:r>
        <w:t xml:space="preserve">The CRUD methods that will be discussed in Chapter </w:t>
      </w:r>
      <w:hyperlink w:anchor="Top_of_463459_1_En_7_Chapter_xht">
        <w:r>
          <w:rPr>
            <w:rStyle w:val="Text5"/>
          </w:rPr>
          <w:t>7</w:t>
        </w:r>
      </w:hyperlink>
      <w:r>
        <w:t xml:space="preserve"> and Chapter </w:t>
      </w:r>
      <w:hyperlink w:anchor="Top_of_463459_1_En_8_Chapter_xht">
        <w:r>
          <w:rPr>
            <w:rStyle w:val="Text5"/>
          </w:rPr>
          <w:t>8</w:t>
        </w:r>
      </w:hyperlink>
      <w:r>
        <w:t xml:space="preserve"> all use a limited set of arguments. Rather than explaining again and again what these arguments mean, let’s go through them now.</w:t>
      </w:r>
      <w:bookmarkEnd w:id="2486"/>
    </w:p>
    <w:p>
      <w:bookmarkStart w:id="2487" w:name="The_CRUD_methods_use_the_followi"/>
      <w:pPr>
        <w:pStyle w:val="Para 11"/>
      </w:pPr>
      <w:r>
        <w:t>The CRUD methods use the following four argument types:</w:t>
      </w:r>
      <w:bookmarkEnd w:id="2487"/>
    </w:p>
    <w:p>
      <w:bookmarkStart w:id="2488" w:name="documents"/>
      <w:pPr>
        <w:pStyle w:val="Para 02"/>
      </w:pPr>
      <w:r>
        <w:t>documents</w:t>
      </w:r>
      <w:bookmarkEnd w:id="2488"/>
    </w:p>
    <w:p>
      <w:bookmarkStart w:id="2489" w:name="document_IDs"/>
      <w:pPr>
        <w:pStyle w:val="Para 02"/>
      </w:pPr>
      <w:r>
        <w:t>document IDs</w:t>
      </w:r>
      <w:bookmarkEnd w:id="2489"/>
    </w:p>
    <w:p>
      <w:bookmarkStart w:id="2490" w:name="conditions"/>
      <w:pPr>
        <w:pStyle w:val="Para 02"/>
      </w:pPr>
      <w:r>
        <w:t>conditions</w:t>
      </w:r>
      <w:bookmarkEnd w:id="2490"/>
    </w:p>
    <w:p>
      <w:bookmarkStart w:id="2491" w:name="fields"/>
      <w:pPr>
        <w:pStyle w:val="Para 02"/>
      </w:pPr>
      <w:r>
        <w:t>fields</w:t>
      </w:r>
      <w:bookmarkEnd w:id="2491"/>
    </w:p>
    <w:p>
      <w:bookmarkStart w:id="2492" w:name="The_documents_and_document_IDs_a"/>
      <w:pPr>
        <w:pStyle w:val="Para 01"/>
      </w:pPr>
      <w:r>
        <w:t>The documents and document IDs are exclusive to the Document Store, whereas fields and conditions are shared between the two. The following discussion will look at each of the four argument types and go into the use of them.</w:t>
      </w:r>
      <w:bookmarkEnd w:id="2492"/>
    </w:p>
    <w:p>
      <w:bookmarkStart w:id="2493" w:name="DocumentsThe_documents_are_the_c"/>
      <w:pPr>
        <w:pStyle w:val="Heading 2"/>
      </w:pPr>
      <w:r>
        <w:t>Documents</w:t>
      </w:r>
      <w:bookmarkEnd w:id="2493"/>
    </w:p>
    <w:p>
      <w:bookmarkStart w:id="2494" w:name="The_documents_are_the_containers"/>
      <w:pPr>
        <w:pStyle w:val="Para 01"/>
      </w:pPr>
      <w:r>
        <w:t xml:space="preserve">The </w:t>
        <w:bookmarkStart w:id="2495" w:name="documents_1"/>
        <w:t>documents</w:t>
        <w:bookmarkEnd w:id="2495"/>
        <w:t xml:space="preserve"> are the containers for the data that is stored in the Document Store. Inside MySQL the documents are stored as JavaScript Object Notation (JSON) documents. In Python, JSON can be represented as a dictionary where JSON objects are dictionary keys with a value. JSON arrays are created as a list in Python.</w:t>
      </w:r>
      <w:bookmarkEnd w:id="2494"/>
    </w:p>
    <w:p>
      <w:bookmarkStart w:id="2496" w:name="TipIf_you_want_to_learn_more_abo"/>
      <w:pPr>
        <w:pStyle w:val="Para 31"/>
      </w:pPr>
      <w:r>
        <w:rPr>
          <w:rStyle w:val="Text8"/>
        </w:rPr>
        <w:t>Tip</w:t>
      </w:r>
      <w:r>
        <w:rPr>
          <w:rStyle w:val="Text6"/>
        </w:rPr>
        <w:bookmarkStart w:id="2497" w:name="If_you_want_to_learn_more_about"/>
        <w:t xml:space="preserve">If you want to learn more about JSON documents some references are </w:t>
        <w:bookmarkEnd w:id="2497"/>
      </w:r>
      <w:hyperlink r:id="rId96">
        <w:r>
          <w:rPr>
            <w:rStyle w:val="Text13"/>
          </w:rPr>
          <w:t xml:space="preserve"> </w:t>
        </w:r>
      </w:hyperlink>
      <w:hyperlink r:id="rId96">
        <w:r>
          <w:t>https://json.org/</w:t>
        </w:r>
      </w:hyperlink>
      <w:hyperlink r:id="rId96">
        <w:r>
          <w:rPr>
            <w:rStyle w:val="Text13"/>
          </w:rPr>
          <w:t xml:space="preserve"> </w:t>
        </w:r>
      </w:hyperlink>
      <w:r>
        <w:rPr>
          <w:rStyle w:val="Text6"/>
        </w:rPr>
        <w:t xml:space="preserve">, </w:t>
      </w:r>
      <w:hyperlink r:id="rId97">
        <w:r>
          <w:rPr>
            <w:rStyle w:val="Text13"/>
          </w:rPr>
          <w:t xml:space="preserve"> </w:t>
        </w:r>
      </w:hyperlink>
      <w:hyperlink r:id="rId97">
        <w:r>
          <w:t>https://en.wikipedia.org/wiki/JSON</w:t>
        </w:r>
      </w:hyperlink>
      <w:hyperlink r:id="rId97">
        <w:r>
          <w:rPr>
            <w:rStyle w:val="Text13"/>
          </w:rPr>
          <w:t xml:space="preserve"> </w:t>
        </w:r>
      </w:hyperlink>
      <w:r>
        <w:rPr>
          <w:rStyle w:val="Text6"/>
        </w:rPr>
        <w:t xml:space="preserve">, and </w:t>
      </w:r>
      <w:hyperlink r:id="rId98">
        <w:r>
          <w:rPr>
            <w:rStyle w:val="Text13"/>
          </w:rPr>
          <w:t xml:space="preserve"> </w:t>
        </w:r>
      </w:hyperlink>
      <w:hyperlink r:id="rId98">
        <w:r>
          <w:t>https://dev.mysql.com/doc/refman/en/json.html</w:t>
        </w:r>
      </w:hyperlink>
      <w:hyperlink r:id="rId98">
        <w:r>
          <w:rPr>
            <w:rStyle w:val="Text13"/>
          </w:rPr>
          <w:t xml:space="preserve"> </w:t>
        </w:r>
      </w:hyperlink>
      <w:r>
        <w:rPr>
          <w:rStyle w:val="Text6"/>
        </w:rPr>
        <w:t>.</w:t>
      </w:r>
      <w:bookmarkEnd w:id="2496"/>
    </w:p>
    <w:p>
      <w:bookmarkStart w:id="2498" w:name="As_an_example__consider_an_emplo"/>
      <w:pPr>
        <w:pStyle w:val="Para 01"/>
      </w:pPr>
      <w:r>
        <w:t xml:space="preserve">As an example, consider an employee named John Doe who is currently a team lead. He has a manager and he previously held roles as a developer (from 2010-2014) and senior developer (2014-2017). A </w:t>
        <w:bookmarkStart w:id="2499" w:name="document"/>
        <w:t>document</w:t>
        <w:bookmarkEnd w:id="2499"/>
        <w:t xml:space="preserve"> that represents this is</w:t>
      </w:r>
      <w:bookmarkEnd w:id="2498"/>
    </w:p>
    <w:p>
      <w:bookmarkStart w:id="2500" w:name="document________id____________10_1"/>
      <w:bookmarkStart w:id="2501" w:name="document________id____________10"/>
      <w:pPr>
        <w:pStyle w:val="Normal"/>
      </w:pPr>
      <w:r>
        <w:t xml:space="preserve">document = {</w:t>
        <w:br w:clear="none"/>
      </w:r>
      <w:bookmarkEnd w:id="2500"/>
      <w:bookmarkEnd w:id="2501"/>
    </w:p>
    <w:p>
      <w:pPr>
        <w:pStyle w:val="Normal"/>
      </w:pPr>
      <w:r>
        <w:t xml:space="preserve">  "_id"        : "10001",</w:t>
        <w:br w:clear="none"/>
      </w:r>
    </w:p>
    <w:p>
      <w:pPr>
        <w:pStyle w:val="Normal"/>
      </w:pPr>
      <w:r>
        <w:t xml:space="preserve">  "Name"       : "John Doe",</w:t>
        <w:br w:clear="none"/>
      </w:r>
    </w:p>
    <w:p>
      <w:pPr>
        <w:pStyle w:val="Normal"/>
      </w:pPr>
      <w:r>
        <w:t xml:space="preserve">  "Manager_id" : "10000",</w:t>
        <w:br w:clear="none"/>
      </w:r>
    </w:p>
    <w:p>
      <w:pPr>
        <w:pStyle w:val="Normal"/>
      </w:pPr>
      <w:r>
        <w:t xml:space="preserve">  "Title"      : "Team Lead",</w:t>
        <w:br w:clear="none"/>
      </w:r>
    </w:p>
    <w:p>
      <w:pPr>
        <w:pStyle w:val="Normal"/>
      </w:pPr>
      <w:r>
        <w:t xml:space="preserve">  "Previous_roles": [</w:t>
        <w:br w:clear="none"/>
      </w:r>
    </w:p>
    <w:p>
      <w:pPr>
        <w:pStyle w:val="Normal"/>
      </w:pPr>
      <w:r>
        <w:t xml:space="preserve">    {</w:t>
        <w:br w:clear="none"/>
      </w:r>
    </w:p>
    <w:p>
      <w:pPr>
        <w:pStyle w:val="Normal"/>
      </w:pPr>
      <w:r>
        <w:t xml:space="preserve">      "Title"      : "Developer",</w:t>
        <w:br w:clear="none"/>
      </w:r>
    </w:p>
    <w:p>
      <w:pPr>
        <w:pStyle w:val="Normal"/>
      </w:pPr>
      <w:r>
        <w:t xml:space="preserve">      "Start_year" : "2010",</w:t>
        <w:br w:clear="none"/>
      </w:r>
    </w:p>
    <w:p>
      <w:pPr>
        <w:pStyle w:val="Normal"/>
      </w:pPr>
      <w:r>
        <w:t xml:space="preserve">      "End_year"   : "2014"</w:t>
        <w:br w:clear="none"/>
      </w:r>
    </w:p>
    <w:p>
      <w:pPr>
        <w:pStyle w:val="Normal"/>
      </w:pPr>
      <w:r>
        <w:t xml:space="preserve">    },</w:t>
        <w:br w:clear="none"/>
      </w:r>
    </w:p>
    <w:p>
      <w:pPr>
        <w:pStyle w:val="Normal"/>
      </w:pPr>
      <w:r>
        <w:t xml:space="preserve">    {</w:t>
        <w:br w:clear="none"/>
      </w:r>
    </w:p>
    <w:p>
      <w:pPr>
        <w:pStyle w:val="Normal"/>
      </w:pPr>
      <w:r>
        <w:t xml:space="preserve">      "Title"      : "Senior Developer",</w:t>
        <w:br w:clear="none"/>
      </w:r>
    </w:p>
    <w:p>
      <w:pPr>
        <w:pStyle w:val="Normal"/>
      </w:pPr>
      <w:r>
        <w:t xml:space="preserve">      "Start_year" : "2014",</w:t>
        <w:br w:clear="none"/>
      </w:r>
    </w:p>
    <w:p>
      <w:pPr>
        <w:pStyle w:val="Normal"/>
      </w:pPr>
      <w:r>
        <w:t xml:space="preserve">      "End_year"   : "2017"</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502" w:name="The_document_starts_with_a_dicti"/>
      <w:pPr>
        <w:pStyle w:val="Para 01"/>
      </w:pPr>
      <w:r>
        <w:t xml:space="preserve">The </w:t>
        <w:bookmarkStart w:id="2503" w:name="document_1"/>
        <w:t>document</w:t>
        <w:bookmarkEnd w:id="2503"/>
        <w:t xml:space="preserve"> starts with a dictionary and at the top level are all of the scalar facts about the employee such as name, manager, etc. The employee’s history with the company is represented as a list with a dictionary for each of the roles the employee had previously.</w:t>
      </w:r>
      <w:bookmarkEnd w:id="2502"/>
    </w:p>
    <w:p>
      <w:bookmarkStart w:id="2504" w:name="The_data_inside_the_array_does_n"/>
      <w:pPr>
        <w:pStyle w:val="Para 01"/>
      </w:pPr>
      <w:r>
        <w:t>The data inside the array does not need to have a structure. For example, if the favorite fruits for a person are stored, they can be represented as simple list with each fruit specified as a string.</w:t>
      </w:r>
      <w:bookmarkEnd w:id="2504"/>
    </w:p>
    <w:p>
      <w:bookmarkStart w:id="2505" w:name="One_special_field_in_the_documen"/>
      <w:pPr>
        <w:pStyle w:val="Para 01"/>
      </w:pPr>
      <w:r>
        <w:t xml:space="preserve">One special field in the document is the </w:t>
      </w:r>
      <w:r>
        <w:rPr>
          <w:rStyle w:val="Text0"/>
        </w:rPr>
        <w:t>_id</w:t>
      </w:r>
      <w:r>
        <w:t xml:space="preserve"> element. This is the document ID, which is the unique identifier (primary key) of the </w:t>
        <w:bookmarkStart w:id="2506" w:name="document_2"/>
        <w:t>document</w:t>
        <w:bookmarkEnd w:id="2506"/>
        <w:t>. Let’s take a look at the document ID.</w:t>
      </w:r>
      <w:bookmarkEnd w:id="2505"/>
    </w:p>
    <w:p>
      <w:bookmarkStart w:id="2507" w:name="Document_IDThe_document_ID_is_wh"/>
      <w:pPr>
        <w:pStyle w:val="Heading 2"/>
      </w:pPr>
      <w:r>
        <w:t>Document ID</w:t>
      </w:r>
      <w:bookmarkEnd w:id="2507"/>
    </w:p>
    <w:p>
      <w:bookmarkStart w:id="2508" w:name="The_document_ID_is_what_MySQL_us"/>
      <w:pPr>
        <w:pStyle w:val="Para 01"/>
      </w:pPr>
      <w:r>
        <w:t xml:space="preserve">The </w:t>
        <w:bookmarkStart w:id="2509" w:name="document_ID"/>
        <w:t>document ID</w:t>
        <w:bookmarkEnd w:id="2509"/>
        <w:t xml:space="preserve"> is what MySQL uses to uniquely identify a document. It is also what is used as the primary key in the underlying storage. All documents must have a document ID. If it is not explicitly provided when connected to MySQL Server 8.0, it will be auto-generated.</w:t>
      </w:r>
      <w:bookmarkEnd w:id="2508"/>
    </w:p>
    <w:p>
      <w:bookmarkStart w:id="2510" w:name="The_document_ID_is_an__up_to__32"/>
      <w:pPr>
        <w:pStyle w:val="Para 11"/>
      </w:pPr>
      <w:r>
        <w:t xml:space="preserve">The </w:t>
        <w:bookmarkStart w:id="2511" w:name="document_ID_1"/>
        <w:t>document ID</w:t>
        <w:bookmarkEnd w:id="2511"/>
        <w:t xml:space="preserve"> is an (up to) 32-byte long binary string. If the ID is not provided, MySQL Server 8.0 will create one using three parts:</w:t>
      </w:r>
      <w:bookmarkEnd w:id="2510"/>
    </w:p>
    <w:p>
      <w:bookmarkStart w:id="2512" w:name="A_prefix__This_is_an_unsigned_in"/>
      <w:pPr>
        <w:pStyle w:val="Para 02"/>
      </w:pPr>
      <w:r>
        <w:rPr>
          <w:rStyle w:val="Text1"/>
        </w:rPr>
        <w:t>A prefix</w:t>
      </w:r>
      <w:r>
        <w:t xml:space="preserve">: This is an unsigned integer in hexadecimal encoding. It is 0 except if it is set by the database administrator or MySQL Server is part of an InnoDB Cluster group. The prefix is stored in the </w:t>
      </w:r>
      <w:r>
        <w:rPr>
          <w:rStyle w:val="Text0"/>
        </w:rPr>
        <w:t>mysqlx_document_id_unique_prefix</w:t>
      </w:r>
      <w:r>
        <w:t xml:space="preserve"> MySQL Server option.</w:t>
      </w:r>
      <w:bookmarkEnd w:id="2512"/>
    </w:p>
    <w:p>
      <w:bookmarkStart w:id="2513" w:name="A_timestamp__The_time_when_the_M"/>
      <w:pPr>
        <w:pStyle w:val="Para 02"/>
      </w:pPr>
      <w:r>
        <w:rPr>
          <w:rStyle w:val="Text1"/>
        </w:rPr>
        <w:t>A timestamp</w:t>
      </w:r>
      <w:r>
        <w:t>: The time when the MySQL Server instance was last started in hexadecimal encoding.</w:t>
      </w:r>
      <w:bookmarkEnd w:id="2513"/>
    </w:p>
    <w:p>
      <w:bookmarkStart w:id="2514" w:name="An_auto_increment_counter__This"/>
      <w:pPr>
        <w:pStyle w:val="Para 02"/>
      </w:pPr>
      <w:r>
        <w:rPr>
          <w:rStyle w:val="Text1"/>
        </w:rPr>
        <w:t>An auto-increment counter</w:t>
      </w:r>
      <w:r>
        <w:t xml:space="preserve">: This is an unsigned integer in hexadecimal encoding. The initial value is the value of the </w:t>
      </w:r>
      <w:r>
        <w:rPr>
          <w:rStyle w:val="Text0"/>
        </w:rPr>
        <w:t>auto_increment_offset</w:t>
      </w:r>
      <w:r>
        <w:t xml:space="preserve"> MySQL Server option, and it then increments with </w:t>
      </w:r>
      <w:r>
        <w:rPr>
          <w:rStyle w:val="Text0"/>
        </w:rPr>
        <w:t>auto_increment_increment</w:t>
      </w:r>
      <w:r>
        <w:t xml:space="preserve"> per ID generated.</w:t>
      </w:r>
      <w:bookmarkEnd w:id="2514"/>
    </w:p>
    <w:p>
      <w:bookmarkStart w:id="2515" w:name="An_example_of_an_ID_generated_wi"/>
      <w:pPr>
        <w:pStyle w:val="Para 01"/>
      </w:pPr>
      <w:r>
        <w:t xml:space="preserve">An example of an </w:t>
        <w:bookmarkStart w:id="2516" w:name="ID_1"/>
        <w:t>ID</w:t>
        <w:bookmarkEnd w:id="2516"/>
        <w:t xml:space="preserve"> generated with </w:t>
      </w:r>
      <w:r>
        <w:rPr>
          <w:rStyle w:val="Text0"/>
        </w:rPr>
        <w:t>mysqlx_document_id_unique_prefix = 5678</w:t>
      </w:r>
      <w:r>
        <w:t xml:space="preserve"> is </w:t>
      </w:r>
      <w:r>
        <w:rPr>
          <w:rStyle w:val="Text0"/>
        </w:rPr>
        <w:t>162e5ae987780000000000000003</w:t>
      </w:r>
      <w:r>
        <w:t>. The prefix is the first four hexadecimal digits (</w:t>
      </w:r>
      <w:r>
        <w:rPr>
          <w:rStyle w:val="Text0"/>
        </w:rPr>
        <w:t>162e</w:t>
      </w:r>
      <w:r>
        <w:t xml:space="preserve">), followed by the timestamp; the </w:t>
      </w:r>
      <w:r>
        <w:rPr>
          <w:rStyle w:val="Text0"/>
        </w:rPr>
        <w:t>3</w:t>
      </w:r>
      <w:r>
        <w:t xml:space="preserve"> at the end shows it is the third ID generated after MySQL Server was last restarted.</w:t>
      </w:r>
      <w:bookmarkEnd w:id="2515"/>
    </w:p>
    <w:p>
      <w:bookmarkStart w:id="2517" w:name="The_IDs_generated_this_way_are_d"/>
      <w:pPr>
        <w:pStyle w:val="Para 01"/>
      </w:pPr>
      <w:r>
        <w:t xml:space="preserve">The </w:t>
        <w:bookmarkStart w:id="2518" w:name="IDs"/>
        <w:t>IDs</w:t>
        <w:bookmarkEnd w:id="2518"/>
        <w:t xml:space="preserve"> generated this way are designed so they can be globally unique while also being optimized for the InnoDB storage engine and be cheap to generate. InnoDB performs optimally when monotonically incrementing primary keys are used. The auto-generated document IDs are optimized for this.</w:t>
      </w:r>
      <w:bookmarkEnd w:id="2517"/>
    </w:p>
    <w:p>
      <w:bookmarkStart w:id="2519" w:name="On_the_surface__a_natural_choice"/>
      <w:pPr>
        <w:pStyle w:val="Para 01"/>
      </w:pPr>
      <w:r>
        <w:t xml:space="preserve">On the surface, a natural choice could have been an </w:t>
        <w:bookmarkStart w:id="2520" w:name="UUID"/>
        <w:t>UUID</w:t>
        <w:bookmarkEnd w:id="2520"/>
        <w:t>, but they are not monotonically increasing. Even if you swap the high- and low-order time parts of an UUID, you will have interleaved values if there are application instances from multiple hosts connected. This is why the three-part ID was developed.</w:t>
      </w:r>
      <w:bookmarkEnd w:id="2519"/>
    </w:p>
    <w:p>
      <w:bookmarkStart w:id="2521" w:name="The_next_argument_type_to_discus"/>
      <w:pPr>
        <w:pStyle w:val="Para 01"/>
      </w:pPr>
      <w:r>
        <w:t>The next argument type to discuss is a condition.</w:t>
      </w:r>
      <w:bookmarkEnd w:id="2521"/>
    </w:p>
    <w:p>
      <w:bookmarkStart w:id="2522" w:name="ConditionA_condition_is_used_to"/>
      <w:pPr>
        <w:pStyle w:val="Heading 2"/>
      </w:pPr>
      <w:r>
        <w:t>Condition</w:t>
      </w:r>
      <w:bookmarkEnd w:id="2522"/>
    </w:p>
    <w:p>
      <w:bookmarkStart w:id="2523" w:name="A_condition_is_used_to_filter_wh"/>
      <w:pPr>
        <w:pStyle w:val="Para 01"/>
      </w:pPr>
      <w:r>
        <w:t xml:space="preserve">A </w:t>
        <w:bookmarkStart w:id="2524" w:name="condition"/>
        <w:t>condition</w:t>
        <w:bookmarkEnd w:id="2524"/>
        <w:t xml:space="preserve"> is used to filter which documents should be affected by an operation and is used both for CRUD methods with the Document Store and SQL tables. For read operations, only documents matching the filter are returned; for update and delete operations, the condition specifies which documents should be changed. The SQL equivalent of a condition is a </w:t>
      </w:r>
      <w:r>
        <w:rPr>
          <w:rStyle w:val="Text0"/>
        </w:rPr>
        <w:t>WHERE</w:t>
      </w:r>
      <w:r>
        <w:t xml:space="preserve"> clause. With the exception of </w:t>
      </w:r>
      <w:r>
        <w:rPr>
          <w:rStyle w:val="Text0"/>
        </w:rPr>
        <w:t>modify()</w:t>
      </w:r>
      <w:r>
        <w:t xml:space="preserve"> for a collection in version 8.0.12 and later, the methods accepting a condition as an argument also provide a </w:t>
      </w:r>
      <w:r>
        <w:rPr>
          <w:rStyle w:val="Text0"/>
        </w:rPr>
        <w:t>where()</w:t>
      </w:r>
      <w:r>
        <w:t xml:space="preserve"> method in their statement object that can be used instead.</w:t>
      </w:r>
      <w:bookmarkEnd w:id="2523"/>
    </w:p>
    <w:p>
      <w:bookmarkStart w:id="2525" w:name="The_condition_is_fairly_straight"/>
      <w:pPr>
        <w:pStyle w:val="Para 01"/>
      </w:pPr>
      <w:r>
        <w:t xml:space="preserve">The </w:t>
        <w:bookmarkStart w:id="2526" w:name="condition_1"/>
        <w:t>condition</w:t>
        <w:bookmarkEnd w:id="2526"/>
        <w:t xml:space="preserve"> is fairly straightforward to write and uses the same syntax as a MySQL SQL </w:t>
      </w:r>
      <w:r>
        <w:rPr>
          <w:rStyle w:val="Text0"/>
        </w:rPr>
        <w:t>WHERE</w:t>
      </w:r>
      <w:r>
        <w:t xml:space="preserve"> clause. For example, to include all documents where the </w:t>
      </w:r>
      <w:r>
        <w:rPr>
          <w:rStyle w:val="Text0"/>
        </w:rPr>
        <w:t>Office</w:t>
      </w:r>
      <w:r>
        <w:t xml:space="preserve"> field is set to Sydney, the following condition can be used:</w:t>
      </w:r>
      <w:bookmarkEnd w:id="2525"/>
    </w:p>
    <w:p>
      <w:bookmarkStart w:id="2527" w:name="Office____Sydney_1"/>
      <w:bookmarkStart w:id="2528" w:name="Office____Sydney"/>
      <w:pPr>
        <w:pStyle w:val="Para 05"/>
      </w:pPr>
      <w:r>
        <w:t xml:space="preserve">Office = 'Sydney'</w:t>
        <w:br w:clear="none"/>
      </w:r>
      <w:bookmarkEnd w:id="2527"/>
      <w:bookmarkEnd w:id="2528"/>
    </w:p>
    <w:p>
      <w:bookmarkStart w:id="2529" w:name="One_difference_between_SQL_table"/>
      <w:pPr>
        <w:pStyle w:val="Para 01"/>
      </w:pPr>
      <w:r>
        <w:t xml:space="preserve">One difference between SQL tables and documents is that where MySQL by default treats </w:t>
      </w:r>
      <w:r>
        <w:rPr>
          <w:rStyle w:val="Text0"/>
        </w:rPr>
        <w:t>WHERE</w:t>
      </w:r>
      <w:r>
        <w:t xml:space="preserve"> clauses as case insensitive when filtering on string data types, the Document Store is always case sensitive. The </w:t>
        <w:bookmarkStart w:id="2530" w:name="explanation"/>
        <w:t>explanation</w:t>
        <w:bookmarkEnd w:id="2530"/>
        <w:t xml:space="preserve"> of this is that JSON documents are stored as binary objects because otherwise it would not be possible to store arbitrary values in the documents.</w:t>
      </w:r>
      <w:bookmarkEnd w:id="2529"/>
    </w:p>
    <w:p>
      <w:bookmarkStart w:id="2531" w:name="NoteMySQL_WHERE_clauses_and_SQL"/>
      <w:pPr>
        <w:pStyle w:val="Para 10"/>
      </w:pPr>
      <w:r>
        <w:rPr>
          <w:rStyle w:val="Text8"/>
        </w:rPr>
        <w:t>Note</w:t>
      </w:r>
      <w:r>
        <w:bookmarkStart w:id="2532" w:name="MySQL_WHERE_clauses_and_SQL_tabl"/>
        <w:t xml:space="preserve">MySQL </w:t>
        <w:bookmarkEnd w:id="2532"/>
      </w:r>
      <w:r>
        <w:rPr>
          <w:rStyle w:val="Text0"/>
        </w:rPr>
        <w:t>WHERE</w:t>
      </w:r>
      <w:r>
        <w:t xml:space="preserve"> clauses and SQL tables by default perform a case insensitive match, but the Document Store is always case sensitive.</w:t>
      </w:r>
      <w:bookmarkEnd w:id="2531"/>
    </w:p>
    <w:p>
      <w:bookmarkStart w:id="2533" w:name="The_final_argument_type_is_field"/>
      <w:pPr>
        <w:pStyle w:val="Para 01"/>
      </w:pPr>
      <w:r>
        <w:t xml:space="preserve">The final argument </w:t>
        <w:bookmarkStart w:id="2534" w:name="type_1"/>
        <w:t>type</w:t>
        <w:bookmarkEnd w:id="2534"/>
        <w:t xml:space="preserve"> is fields, which is used with CRUD methods to specify what to return or modify.</w:t>
      </w:r>
      <w:bookmarkEnd w:id="2533"/>
    </w:p>
    <w:p>
      <w:bookmarkStart w:id="2535" w:name="FieldsThe_fields_argument__for_e"/>
      <w:pPr>
        <w:pStyle w:val="Heading 2"/>
      </w:pPr>
      <w:r>
        <w:t>Fields</w:t>
      </w:r>
      <w:bookmarkEnd w:id="2535"/>
    </w:p>
    <w:p>
      <w:bookmarkStart w:id="2536" w:name="The_fields_argument__for_example"/>
      <w:pPr>
        <w:pStyle w:val="Para 01"/>
      </w:pPr>
      <w:r>
        <w:t xml:space="preserve">The </w:t>
        <w:bookmarkStart w:id="2537" w:name="fields_1"/>
        <w:t>fields</w:t>
        <w:bookmarkEnd w:id="2537"/>
        <w:t xml:space="preserve"> argument, for example, specifies which fields to return in a select statement or which fields to set values for in an insert statement. The fields argument type is also used in some statement methods such as the </w:t>
      </w:r>
      <w:r>
        <w:rPr>
          <w:rStyle w:val="Text0"/>
        </w:rPr>
        <w:t>FindStatement.fields()</w:t>
      </w:r>
      <w:r>
        <w:t xml:space="preserve"> method. In the SQL language, a field is the same as a column.</w:t>
      </w:r>
      <w:bookmarkEnd w:id="2536"/>
    </w:p>
    <w:p>
      <w:bookmarkStart w:id="2538" w:name="Each_field_is_represented_as_a_s"/>
      <w:pPr>
        <w:pStyle w:val="Para 01"/>
      </w:pPr>
      <w:r>
        <w:t xml:space="preserve">Each </w:t>
        <w:bookmarkStart w:id="2539" w:name="field"/>
        <w:t>field</w:t>
        <w:bookmarkEnd w:id="2539"/>
        <w:t xml:space="preserve"> is represented as a string with the name of the field to include or set the value for. For JSON documents, the field is a </w:t>
        <w:bookmarkStart w:id="2540" w:name="JSON_path"/>
        <w:t>JSON path</w:t>
        <w:bookmarkEnd w:id="2540"/>
        <w:t xml:space="preserve"> to the location of the field within the JSON document. The document itself is represented by </w:t>
      </w:r>
      <w:r>
        <w:rPr>
          <w:rStyle w:val="Text0"/>
        </w:rPr>
        <w:t>$</w:t>
      </w:r>
      <w:r>
        <w:t>. The path is then constructed by specifying the elements separated by a period (</w:t>
      </w:r>
      <w:r>
        <w:rPr>
          <w:rStyle w:val="Text0"/>
        </w:rPr>
        <w:t>.</w:t>
      </w:r>
      <w:r>
        <w:t xml:space="preserve">). The leading </w:t>
      </w:r>
      <w:r>
        <w:rPr>
          <w:rStyle w:val="Text0"/>
        </w:rPr>
        <w:t>$.</w:t>
      </w:r>
      <w:r>
        <w:t xml:space="preserve"> is optional except when creating indexes on collections.</w:t>
      </w:r>
      <w:bookmarkEnd w:id="2538"/>
    </w:p>
    <w:p>
      <w:bookmarkStart w:id="2541" w:name="It_is_possible_to_use___as_a_wil"/>
      <w:pPr>
        <w:pStyle w:val="Para 01"/>
      </w:pPr>
      <w:r>
        <w:t xml:space="preserve">It is possible to </w:t>
        <w:bookmarkStart w:id="2542" w:name="use_1"/>
        <w:t>use</w:t>
        <w:bookmarkEnd w:id="2542"/>
        <w:t xml:space="preserve"> </w:t>
      </w:r>
      <w:r>
        <w:rPr>
          <w:rStyle w:val="Text0"/>
        </w:rPr>
        <w:t>*</w:t>
      </w:r>
      <w:r>
        <w:t xml:space="preserve"> as a wildcard. Specifying </w:t>
      </w:r>
      <w:r>
        <w:rPr>
          <w:rStyle w:val="Text0"/>
        </w:rPr>
        <w:t>.*</w:t>
      </w:r>
      <w:r>
        <w:t xml:space="preserve"> means all members of the object are matched. Alternatively, you can use the syntax </w:t>
      </w:r>
      <w:r>
        <w:rPr>
          <w:rStyle w:val="Text0"/>
        </w:rPr>
        <w:t>[prefix]**{suffix}</w:t>
      </w:r>
      <w:r>
        <w:t xml:space="preserve"> where the prefix is optional and the suffix is mandatory. This matches everything starting with the prefix and ending with the suffix.</w:t>
      </w:r>
      <w:bookmarkEnd w:id="2541"/>
    </w:p>
    <w:p>
      <w:bookmarkStart w:id="2543" w:name="For_arrays__square_brackets_can"/>
      <w:pPr>
        <w:pStyle w:val="Para 01"/>
      </w:pPr>
      <w:r>
        <w:t xml:space="preserve">For arrays, </w:t>
        <w:bookmarkStart w:id="2544" w:name="square"/>
        <w:t>square</w:t>
        <w:bookmarkEnd w:id="2544"/>
        <w:t xml:space="preserve"> brackets can be used to specify which elements to include. [N] returns the Nth element (0-based) of the array. Using </w:t>
      </w:r>
      <w:r>
        <w:rPr>
          <w:rStyle w:val="Text0"/>
        </w:rPr>
        <w:t>[*]</w:t>
      </w:r>
      <w:r>
        <w:t xml:space="preserve"> is the same as not specifying an index at all (i.e. the whole array is returned).</w:t>
      </w:r>
      <w:bookmarkEnd w:id="2543"/>
    </w:p>
    <w:p>
      <w:bookmarkStart w:id="2545" w:name="TipThe_rules_for_specifying_a_JS"/>
      <w:pPr>
        <w:pStyle w:val="Para 10"/>
      </w:pPr>
      <w:r>
        <w:rPr>
          <w:rStyle w:val="Text8"/>
        </w:rPr>
        <w:t>Tip</w:t>
      </w:r>
      <w:r>
        <w:bookmarkStart w:id="2546" w:name="The_rules_for_specifying_a_JSON"/>
        <w:t xml:space="preserve">The rules for specifying a </w:t>
        <w:bookmarkEnd w:id="2546"/>
        <w:bookmarkStart w:id="2547" w:name="JSON_path_1"/>
        <w:t>JSON path</w:t>
        <w:bookmarkEnd w:id="2547"/>
        <w:t xml:space="preserve"> in MySQL are documented in </w:t>
      </w:r>
      <w:hyperlink r:id="rId99">
        <w:r>
          <w:rPr>
            <w:rStyle w:val="Text5"/>
          </w:rPr>
          <w:t xml:space="preserve"> </w:t>
        </w:r>
      </w:hyperlink>
      <w:hyperlink r:id="rId99">
        <w:r>
          <w:rPr>
            <w:rStyle w:val="Text2"/>
          </w:rPr>
          <w:t>https://dev.mysql.com/doc/refman/en/json-path-syntax.html</w:t>
        </w:r>
      </w:hyperlink>
      <w:hyperlink r:id="rId99">
        <w:r>
          <w:rPr>
            <w:rStyle w:val="Text5"/>
          </w:rPr>
          <w:t xml:space="preserve"> </w:t>
        </w:r>
      </w:hyperlink>
      <w:r>
        <w:t>.</w:t>
      </w:r>
      <w:bookmarkEnd w:id="2545"/>
    </w:p>
    <w:p>
      <w:bookmarkStart w:id="2548" w:name="The_fields_can_be_specified_eith"/>
      <w:pPr>
        <w:pStyle w:val="Para 01"/>
      </w:pPr>
      <w:r>
        <w:t xml:space="preserve">The </w:t>
        <w:bookmarkStart w:id="2549" w:name="fields_2"/>
        <w:t>fields</w:t>
        <w:bookmarkEnd w:id="2549"/>
        <w:t xml:space="preserve"> can be specified either as individual arguments, a tuple, or a list. The following three initializations of a select statement do the same thing:</w:t>
      </w:r>
      <w:bookmarkEnd w:id="2548"/>
    </w:p>
    <w:p>
      <w:bookmarkStart w:id="2550" w:name="stmt___city_select__Name____Dist"/>
      <w:bookmarkStart w:id="2551" w:name="stmt___city_select__Name____Dist_1"/>
      <w:pPr>
        <w:pStyle w:val="Normal"/>
      </w:pPr>
      <w:r>
        <w:t xml:space="preserve">stmt = city.select("Name", "District")</w:t>
        <w:br w:clear="none"/>
      </w:r>
      <w:bookmarkEnd w:id="2550"/>
      <w:bookmarkEnd w:id="2551"/>
    </w:p>
    <w:p>
      <w:pPr>
        <w:pStyle w:val="Normal"/>
      </w:pPr>
      <w:r>
        <w:t xml:space="preserve">fields = ("Name", "District")</w:t>
        <w:br w:clear="none"/>
      </w:r>
    </w:p>
    <w:p>
      <w:pPr>
        <w:pStyle w:val="Normal"/>
      </w:pPr>
      <w:r>
        <w:t xml:space="preserve">stmt = city.select(fields)</w:t>
        <w:br w:clear="none"/>
      </w:r>
    </w:p>
    <w:p>
      <w:pPr>
        <w:pStyle w:val="Normal"/>
      </w:pPr>
      <w:r>
        <w:t xml:space="preserve">fields = ["Name", "District"]</w:t>
        <w:br w:clear="none"/>
      </w:r>
    </w:p>
    <w:p>
      <w:pPr>
        <w:pStyle w:val="Normal"/>
      </w:pPr>
      <w:r>
        <w:t xml:space="preserve">stmt = city.select(fields)</w:t>
        <w:br w:clear="none"/>
      </w:r>
    </w:p>
    <w:p>
      <w:bookmarkStart w:id="2552" w:name="This_concludes_the_discussion_ab_2"/>
      <w:pPr>
        <w:pStyle w:val="Para 01"/>
      </w:pPr>
      <w:r>
        <w:t xml:space="preserve">This concludes the discussion about the arguments used with the CRUD methods. Next, you will look at the middle part of a query: the statement </w:t>
        <w:bookmarkStart w:id="2553" w:name="object"/>
        <w:t>object</w:t>
        <w:bookmarkEnd w:id="2553"/>
        <w:t>.</w:t>
      </w:r>
      <w:bookmarkEnd w:id="2552"/>
    </w:p>
    <w:p>
      <w:bookmarkStart w:id="2554" w:name="StatementsMost_of_the_methods_th"/>
      <w:pPr>
        <w:pStyle w:val="Heading 2"/>
      </w:pPr>
      <w:r>
        <w:t>Statements</w:t>
      </w:r>
      <w:bookmarkEnd w:id="2554"/>
    </w:p>
    <w:p>
      <w:bookmarkStart w:id="2555" w:name="Most_of_the_methods_that_will_be"/>
      <w:pPr>
        <w:pStyle w:val="Para 01"/>
      </w:pPr>
      <w:r>
        <w:t xml:space="preserve">Most of the methods that will be discussed in the next two chapters involve a statement object. This is used to refine the query and to execute it. The methods that on the surface do not involve statement objects, such as the </w:t>
      </w:r>
      <w:r>
        <w:rPr>
          <w:rStyle w:val="Text0"/>
        </w:rPr>
        <w:t>count()</w:t>
      </w:r>
      <w:r>
        <w:t xml:space="preserve"> methods, still use statements under the hood.</w:t>
      </w:r>
      <w:bookmarkEnd w:id="2555"/>
    </w:p>
    <w:p>
      <w:bookmarkStart w:id="2556" w:name="The_statement_object_is_where_th"/>
      <w:pPr>
        <w:pStyle w:val="Para 11"/>
      </w:pPr>
      <w:r>
        <w:t xml:space="preserve">The statement object is where the bulk of the work with the query is done. You can, for example, use the statement object to set the filter condition for a </w:t>
      </w:r>
      <w:r>
        <w:rPr>
          <w:rStyle w:val="Text0"/>
        </w:rPr>
        <w:t>find()</w:t>
      </w:r>
      <w:r>
        <w:t xml:space="preserve"> query or limit the number of documents in the result. The statement classes that will be encountered in the next two chapters are summarized in Table </w:t>
      </w:r>
      <w:hyperlink w:anchor="Table_6_6_Statement_ClassesClass">
        <w:r>
          <w:rPr>
            <w:rStyle w:val="Text12"/>
          </w:rPr>
          <w:t>6-6</w:t>
        </w:r>
      </w:hyperlink>
      <w:r>
        <w:t>.</w:t>
      </w:r>
      <w:bookmarkEnd w:id="2556"/>
    </w:p>
    <w:p>
      <w:bookmarkStart w:id="2557" w:name="Table_6_6_Statement_ClassesClass"/>
      <w:pPr>
        <w:pStyle w:val="Para 13"/>
      </w:pPr>
      <w:r>
        <w:rPr>
          <w:rStyle w:val="Text9"/>
        </w:rPr>
        <w:t>Table 6-6.</w:t>
      </w:r>
      <w:r>
        <w:t>Statement Classes</w:t>
      </w:r>
      <w:bookmarkEnd w:id="2557"/>
    </w:p>
    <w:tbl>
      <w:tblPr>
        <w:tblW w:type="auto" w:w="0"/>
      </w:tblPr>
      <w:tr>
        <w:tc>
          <w:tcPr>
            <w:tcW w:type="auto" w:w="0"/>
            <w:tcMar>
              <w:left w:type="dxa" w:w="200"/>
              <w:top w:type="dxa" w:w="200"/>
              <w:right w:type="dxa" w:w="200"/>
              <w:bottom w:type="dxa" w:w="200"/>
            </w:tcMar>
            <w:vAlign w:val="center"/>
          </w:tcPr>
          <w:p>
            <w:pPr>
              <w:pStyle w:val="1 Block"/>
            </w:pPr>
          </w:p>
          <w:p>
            <w:pPr>
              <w:pStyle w:val="Para 02"/>
            </w:pPr>
            <w:r>
              <w:t>Class</w:t>
            </w:r>
          </w:p>
        </w:tc>
        <w:tc>
          <w:tcPr>
            <w:tcW w:type="auto" w:w="0"/>
            <w:tcMar>
              <w:left w:type="dxa" w:w="200"/>
              <w:top w:type="dxa" w:w="200"/>
              <w:right w:type="dxa" w:w="200"/>
              <w:bottom w:type="dxa" w:w="200"/>
            </w:tcMar>
            <w:vAlign w:val="center"/>
          </w:tcPr>
          <w:p>
            <w:pPr>
              <w:pStyle w:val="Para 02"/>
            </w:pPr>
            <w:r>
              <w:t>Scope</w:t>
            </w:r>
          </w:p>
        </w:tc>
        <w:tc>
          <w:tcPr>
            <w:tcW w:type="auto" w:w="0"/>
            <w:tcMar>
              <w:left w:type="dxa" w:w="200"/>
              <w:top w:type="dxa" w:w="200"/>
              <w:right w:type="dxa" w:w="200"/>
              <w:bottom w:type="dxa" w:w="200"/>
            </w:tcMar>
            <w:vAlign w:val="center"/>
          </w:tcPr>
          <w:p>
            <w:pPr>
              <w:pStyle w:val="Para 02"/>
            </w:pPr>
            <w:r>
              <w:t>CRUD</w:t>
            </w:r>
          </w:p>
        </w:tc>
        <w:tc>
          <w:tcPr>
            <w:tcW w:type="auto" w:w="0"/>
            <w:tcMar>
              <w:left w:type="dxa" w:w="200"/>
              <w:top w:type="dxa" w:w="200"/>
              <w:right w:type="dxa" w:w="200"/>
              <w:bottom w:type="dxa" w:w="200"/>
            </w:tcMar>
            <w:vAlign w:val="center"/>
          </w:tcPr>
          <w:p>
            <w:pPr>
              <w:pStyle w:val="Para 02"/>
            </w:pPr>
            <w:r>
              <w:t>Method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AddStatement</w:t>
            </w:r>
            <w:r>
              <w:rPr>
                <w:rStyle w:val="Text3"/>
              </w:rPr>
              <w:t xml:space="preserve"> </w:t>
            </w:r>
          </w:p>
        </w:tc>
        <w:tc>
          <w:tcPr>
            <w:tcW w:type="auto" w:w="0"/>
            <w:tcMar>
              <w:left w:type="dxa" w:w="200"/>
              <w:top w:type="dxa" w:w="200"/>
              <w:right w:type="dxa" w:w="200"/>
              <w:bottom w:type="dxa" w:w="200"/>
            </w:tcMar>
            <w:vAlign w:val="center"/>
          </w:tcPr>
          <w:p>
            <w:pPr>
              <w:pStyle w:val="Para 02"/>
            </w:pPr>
            <w:r>
              <w:t>Collection</w:t>
            </w:r>
          </w:p>
        </w:tc>
        <w:tc>
          <w:tcPr>
            <w:tcW w:type="auto" w:w="0"/>
            <w:tcMar>
              <w:left w:type="dxa" w:w="200"/>
              <w:top w:type="dxa" w:w="200"/>
              <w:right w:type="dxa" w:w="200"/>
              <w:bottom w:type="dxa" w:w="200"/>
            </w:tcMar>
            <w:vAlign w:val="center"/>
          </w:tcPr>
          <w:p>
            <w:pPr>
              <w:pStyle w:val="Para 02"/>
            </w:pPr>
            <w:r>
              <w:t>Create</w:t>
            </w:r>
          </w:p>
        </w:tc>
        <w:tc>
          <w:tcPr>
            <w:tcW w:type="auto" w:w="0"/>
            <w:tcMar>
              <w:left w:type="dxa" w:w="200"/>
              <w:top w:type="dxa" w:w="200"/>
              <w:right w:type="dxa" w:w="200"/>
              <w:bottom w:type="dxa" w:w="200"/>
            </w:tcMar>
            <w:vAlign w:val="center"/>
          </w:tcPr>
          <w:p>
            <w:pPr>
              <w:pStyle w:val="Para 04"/>
            </w:pPr>
            <w:r>
              <w:rPr>
                <w:rStyle w:val="Text3"/>
              </w:rPr>
              <w:t/>
            </w:r>
            <w:r>
              <w:t>add()</w:t>
            </w:r>
            <w:r>
              <w:rPr>
                <w:rStyle w:val="Text3"/>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FindStatement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Collection</w:t>
            </w:r>
          </w:p>
        </w:tc>
        <w:tc>
          <w:tcPr>
            <w:tcW w:type="auto" w:w="0"/>
            <w:shd w:val="clear" w:color="auto" w:fill="EEF2F6"/>
            <w:tcMar>
              <w:left w:type="dxa" w:w="200"/>
              <w:top w:type="dxa" w:w="200"/>
              <w:right w:type="dxa" w:w="200"/>
              <w:bottom w:type="dxa" w:w="200"/>
            </w:tcMar>
            <w:vAlign w:val="center"/>
          </w:tcPr>
          <w:p>
            <w:pPr>
              <w:pStyle w:val="Para 02"/>
            </w:pPr>
            <w:r>
              <w:t>Read</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find()</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ModifyStatement</w:t>
            </w:r>
            <w:r>
              <w:rPr>
                <w:rStyle w:val="Text3"/>
              </w:rPr>
              <w:t xml:space="preserve"> </w:t>
            </w:r>
          </w:p>
        </w:tc>
        <w:tc>
          <w:tcPr>
            <w:tcW w:type="auto" w:w="0"/>
            <w:tcMar>
              <w:left w:type="dxa" w:w="200"/>
              <w:top w:type="dxa" w:w="200"/>
              <w:right w:type="dxa" w:w="200"/>
              <w:bottom w:type="dxa" w:w="200"/>
            </w:tcMar>
            <w:vAlign w:val="center"/>
          </w:tcPr>
          <w:p>
            <w:pPr>
              <w:pStyle w:val="Para 02"/>
            </w:pPr>
            <w:r>
              <w:t>Collection</w:t>
            </w:r>
          </w:p>
        </w:tc>
        <w:tc>
          <w:tcPr>
            <w:tcW w:type="auto" w:w="0"/>
            <w:tcMar>
              <w:left w:type="dxa" w:w="200"/>
              <w:top w:type="dxa" w:w="200"/>
              <w:right w:type="dxa" w:w="200"/>
              <w:bottom w:type="dxa" w:w="200"/>
            </w:tcMar>
            <w:vAlign w:val="center"/>
          </w:tcPr>
          <w:p>
            <w:pPr>
              <w:pStyle w:val="Para 02"/>
            </w:pPr>
            <w:r>
              <w:t>Update</w:t>
            </w:r>
          </w:p>
        </w:tc>
        <w:tc>
          <w:tcPr>
            <w:tcW w:type="auto" w:w="0"/>
            <w:tcMar>
              <w:left w:type="dxa" w:w="200"/>
              <w:top w:type="dxa" w:w="200"/>
              <w:right w:type="dxa" w:w="200"/>
              <w:bottom w:type="dxa" w:w="200"/>
            </w:tcMar>
            <w:vAlign w:val="center"/>
          </w:tcPr>
          <w:p>
            <w:pPr>
              <w:pStyle w:val="Para 04"/>
            </w:pPr>
            <w:r>
              <w:rPr>
                <w:rStyle w:val="Text3"/>
              </w:rPr>
              <w:t/>
            </w:r>
            <w:r>
              <w:t>modify()</w:t>
            </w:r>
            <w:r>
              <w:rPr>
                <w:rStyle w:val="Text3"/>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RemoveStatement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Collection</w:t>
            </w:r>
          </w:p>
        </w:tc>
        <w:tc>
          <w:tcPr>
            <w:tcW w:type="auto" w:w="0"/>
            <w:shd w:val="clear" w:color="auto" w:fill="EEF2F6"/>
            <w:tcMar>
              <w:left w:type="dxa" w:w="200"/>
              <w:top w:type="dxa" w:w="200"/>
              <w:right w:type="dxa" w:w="200"/>
              <w:bottom w:type="dxa" w:w="200"/>
            </w:tcMar>
            <w:vAlign w:val="center"/>
          </w:tcPr>
          <w:p>
            <w:pPr>
              <w:pStyle w:val="Para 02"/>
            </w:pPr>
            <w:r>
              <w:t>Delete</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remove()</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InsertStatement</w:t>
            </w:r>
            <w:r>
              <w:rPr>
                <w:rStyle w:val="Text3"/>
              </w:rPr>
              <w:t xml:space="preserve"> </w:t>
            </w:r>
          </w:p>
        </w:tc>
        <w:tc>
          <w:tcPr>
            <w:tcW w:type="auto" w:w="0"/>
            <w:tcMar>
              <w:left w:type="dxa" w:w="200"/>
              <w:top w:type="dxa" w:w="200"/>
              <w:right w:type="dxa" w:w="200"/>
              <w:bottom w:type="dxa" w:w="200"/>
            </w:tcMar>
            <w:vAlign w:val="center"/>
          </w:tcPr>
          <w:p>
            <w:pPr>
              <w:pStyle w:val="Para 02"/>
            </w:pPr>
            <w:r>
              <w:t>Table</w:t>
            </w:r>
          </w:p>
        </w:tc>
        <w:tc>
          <w:tcPr>
            <w:tcW w:type="auto" w:w="0"/>
            <w:tcMar>
              <w:left w:type="dxa" w:w="200"/>
              <w:top w:type="dxa" w:w="200"/>
              <w:right w:type="dxa" w:w="200"/>
              <w:bottom w:type="dxa" w:w="200"/>
            </w:tcMar>
            <w:vAlign w:val="center"/>
          </w:tcPr>
          <w:p>
            <w:pPr>
              <w:pStyle w:val="Para 02"/>
            </w:pPr>
            <w:r>
              <w:t>Create</w:t>
            </w:r>
          </w:p>
        </w:tc>
        <w:tc>
          <w:tcPr>
            <w:tcW w:type="auto" w:w="0"/>
            <w:tcMar>
              <w:left w:type="dxa" w:w="200"/>
              <w:top w:type="dxa" w:w="200"/>
              <w:right w:type="dxa" w:w="200"/>
              <w:bottom w:type="dxa" w:w="200"/>
            </w:tcMar>
            <w:vAlign w:val="center"/>
          </w:tcPr>
          <w:p>
            <w:pPr>
              <w:pStyle w:val="Para 04"/>
            </w:pPr>
            <w:r>
              <w:rPr>
                <w:rStyle w:val="Text3"/>
              </w:rPr>
              <w:t/>
            </w:r>
            <w:r>
              <w:t>insert()</w:t>
            </w:r>
            <w:r>
              <w:rPr>
                <w:rStyle w:val="Text3"/>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SelectStatement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Table</w:t>
            </w:r>
          </w:p>
        </w:tc>
        <w:tc>
          <w:tcPr>
            <w:tcW w:type="auto" w:w="0"/>
            <w:shd w:val="clear" w:color="auto" w:fill="EEF2F6"/>
            <w:tcMar>
              <w:left w:type="dxa" w:w="200"/>
              <w:top w:type="dxa" w:w="200"/>
              <w:right w:type="dxa" w:w="200"/>
              <w:bottom w:type="dxa" w:w="200"/>
            </w:tcMar>
            <w:vAlign w:val="center"/>
          </w:tcPr>
          <w:p>
            <w:pPr>
              <w:pStyle w:val="Para 02"/>
            </w:pPr>
            <w:r>
              <w:t>Read</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select()</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UpdateStatement</w:t>
            </w:r>
            <w:r>
              <w:rPr>
                <w:rStyle w:val="Text3"/>
              </w:rPr>
              <w:t xml:space="preserve"> </w:t>
            </w:r>
          </w:p>
        </w:tc>
        <w:tc>
          <w:tcPr>
            <w:tcW w:type="auto" w:w="0"/>
            <w:tcMar>
              <w:left w:type="dxa" w:w="200"/>
              <w:top w:type="dxa" w:w="200"/>
              <w:right w:type="dxa" w:w="200"/>
              <w:bottom w:type="dxa" w:w="200"/>
            </w:tcMar>
            <w:vAlign w:val="center"/>
          </w:tcPr>
          <w:p>
            <w:pPr>
              <w:pStyle w:val="Para 02"/>
            </w:pPr>
            <w:r>
              <w:t>Table</w:t>
            </w:r>
          </w:p>
        </w:tc>
        <w:tc>
          <w:tcPr>
            <w:tcW w:type="auto" w:w="0"/>
            <w:tcMar>
              <w:left w:type="dxa" w:w="200"/>
              <w:top w:type="dxa" w:w="200"/>
              <w:right w:type="dxa" w:w="200"/>
              <w:bottom w:type="dxa" w:w="200"/>
            </w:tcMar>
            <w:vAlign w:val="center"/>
          </w:tcPr>
          <w:p>
            <w:pPr>
              <w:pStyle w:val="Para 02"/>
            </w:pPr>
            <w:r>
              <w:t>Update</w:t>
            </w:r>
          </w:p>
        </w:tc>
        <w:tc>
          <w:tcPr>
            <w:tcW w:type="auto" w:w="0"/>
            <w:tcMar>
              <w:left w:type="dxa" w:w="200"/>
              <w:top w:type="dxa" w:w="200"/>
              <w:right w:type="dxa" w:w="200"/>
              <w:bottom w:type="dxa" w:w="200"/>
            </w:tcMar>
            <w:vAlign w:val="center"/>
          </w:tcPr>
          <w:p>
            <w:pPr>
              <w:pStyle w:val="Para 04"/>
            </w:pPr>
            <w:r>
              <w:rPr>
                <w:rStyle w:val="Text3"/>
              </w:rPr>
              <w:t/>
            </w:r>
            <w:r>
              <w:t>update()</w:t>
            </w:r>
            <w:r>
              <w:rPr>
                <w:rStyle w:val="Text3"/>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DeleteStatement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Table</w:t>
            </w:r>
          </w:p>
        </w:tc>
        <w:tc>
          <w:tcPr>
            <w:tcW w:type="auto" w:w="0"/>
            <w:shd w:val="clear" w:color="auto" w:fill="EEF2F6"/>
            <w:tcMar>
              <w:left w:type="dxa" w:w="200"/>
              <w:top w:type="dxa" w:w="200"/>
              <w:right w:type="dxa" w:w="200"/>
              <w:bottom w:type="dxa" w:w="200"/>
            </w:tcMar>
            <w:vAlign w:val="center"/>
          </w:tcPr>
          <w:p>
            <w:pPr>
              <w:pStyle w:val="Para 02"/>
            </w:pPr>
            <w:r>
              <w:t>Delete</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delete()</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SqlStatement</w:t>
            </w:r>
            <w:r>
              <w:rPr>
                <w:rStyle w:val="Text3"/>
              </w:rPr>
              <w:t xml:space="preserve"> </w:t>
            </w:r>
          </w:p>
        </w:tc>
        <w:tc>
          <w:tcPr>
            <w:tcW w:type="auto" w:w="0"/>
            <w:tcMar>
              <w:left w:type="dxa" w:w="200"/>
              <w:top w:type="dxa" w:w="200"/>
              <w:right w:type="dxa" w:w="200"/>
              <w:bottom w:type="dxa" w:w="200"/>
            </w:tcMar>
            <w:vAlign w:val="center"/>
          </w:tcPr>
          <w:p>
            <w:pPr>
              <w:pStyle w:val="Para 02"/>
            </w:pPr>
            <w:r>
              <w:t>SQL</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sql()</w:t>
            </w:r>
            <w:r>
              <w:rPr>
                <w:rStyle w:val="Text3"/>
              </w:rPr>
              <w:t xml:space="preserve"> </w:t>
            </w:r>
          </w:p>
        </w:tc>
      </w:tr>
    </w:tbl>
    <w:p>
      <w:bookmarkStart w:id="2558" w:name="The_class_is_class_in_the_mysqlx"/>
      <w:pPr>
        <w:pStyle w:val="Para 01"/>
      </w:pPr>
      <w:r>
        <w:t xml:space="preserve">The class is class in the </w:t>
      </w:r>
      <w:r>
        <w:rPr>
          <w:rStyle w:val="Text0"/>
        </w:rPr>
        <w:t>mysqlx.statement</w:t>
      </w:r>
      <w:r>
        <w:t xml:space="preserve"> module that is returned for the method. The scope specifies whether it is for collection-, table-, or SQL-based queries. The CRUD column shows the corresponding CRUD actions. Finally, the Method column lists the method used to create the statement.</w:t>
      </w:r>
      <w:bookmarkEnd w:id="2558"/>
    </w:p>
    <w:p>
      <w:bookmarkStart w:id="2559" w:name="The_specific_methods_of_the_stat"/>
      <w:pPr>
        <w:pStyle w:val="Para 11"/>
      </w:pPr>
      <w:r>
        <w:t xml:space="preserve">The specific methods of the statements will be covered when the respective methods are discussed. There are, however, some features that are shared among all or several of the statements. These common methods are listed in Table </w:t>
      </w:r>
      <w:hyperlink w:anchor="Table_6_7_Methods_to_Get_Informa">
        <w:r>
          <w:rPr>
            <w:rStyle w:val="Text12"/>
          </w:rPr>
          <w:t>6-7</w:t>
        </w:r>
      </w:hyperlink>
      <w:r>
        <w:t>.</w:t>
      </w:r>
      <w:bookmarkEnd w:id="2559"/>
    </w:p>
    <w:p>
      <w:bookmarkStart w:id="2560" w:name="Table_6_7_Methods_to_Get_Informa"/>
      <w:pPr>
        <w:pStyle w:val="Para 13"/>
      </w:pPr>
      <w:r>
        <w:rPr>
          <w:rStyle w:val="Text9"/>
        </w:rPr>
        <w:t>Table 6-7.</w:t>
      </w:r>
      <w:r>
        <w:t>Methods to Get Information About a Statement</w:t>
      </w:r>
      <w:bookmarkEnd w:id="2560"/>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Statements</w:t>
            </w:r>
          </w:p>
        </w:tc>
        <w:tc>
          <w:tcPr>
            <w:tcW w:type="auto" w:w="0"/>
            <w:tcMar>
              <w:left w:type="dxa" w:w="200"/>
              <w:top w:type="dxa" w:w="200"/>
              <w:right w:type="dxa" w:w="200"/>
              <w:bottom w:type="dxa" w:w="200"/>
            </w:tcMar>
            <w:vAlign w:val="center"/>
          </w:tcPr>
          <w:p>
            <w:pPr>
              <w:pStyle w:val="Para 02"/>
            </w:pPr>
            <w:r>
              <w:t>Return Type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2"/>
            </w:pPr>
            <w:r>
              <w:t/>
            </w:r>
            <w:r>
              <w:rPr>
                <w:rStyle w:val="Text0"/>
              </w:rPr>
              <w:t>get_binding_</w:t>
            </w:r>
            <w:r>
              <w:t xml:space="preserve"> </w:t>
              <w:bookmarkStart w:id="2561" w:name="ma"/>
              <w:t xml:space="preserve"> </w:t>
              <w:bookmarkEnd w:id="2561"/>
            </w:r>
            <w:r>
              <w:rPr>
                <w:rStyle w:val="Text0"/>
              </w:rPr>
              <w:t>ma</w:t>
            </w:r>
            <w:r>
              <w:t xml:space="preserve"> </w:t>
              <w:t xml:space="preserve"> </w:t>
              <w:bookmarkStart w:id="2562" w:name="_21"/>
              <w:t xml:space="preserve"> </w:t>
              <w:bookmarkEnd w:id="2562"/>
              <w:t xml:space="preserve"> </w:t>
              <w:bookmarkStart w:id="2563" w:name="_22"/>
              <w:t xml:space="preserve"> </w:t>
              <w:bookmarkEnd w:id="2563"/>
              <w:t xml:space="preserve"> </w:t>
              <w:bookmarkStart w:id="2564" w:name="_23"/>
              <w:t xml:space="preserve"> </w:t>
              <w:bookmarkEnd w:id="2564"/>
              <w:t xml:space="preserve"> </w:t>
              <w:bookmarkStart w:id="2565" w:name="_24"/>
              <w:t xml:space="preserve"> </w:t>
              <w:bookmarkEnd w:id="2565"/>
              <w:t xml:space="preserve"> </w:t>
              <w:bookmarkStart w:id="2566" w:name="_25"/>
              <w:t xml:space="preserve"> </w:t>
              <w:bookmarkEnd w:id="2566"/>
              <w:t xml:space="preserve"> </w:t>
            </w:r>
            <w:r>
              <w:rPr>
                <w:rStyle w:val="Text0"/>
              </w:rPr>
              <w:t>p</w:t>
            </w:r>
            <w:r>
              <w:t xml:space="preserve"> </w:t>
            </w:r>
          </w:p>
        </w:tc>
        <w:tc>
          <w:tcPr>
            <w:tcW w:type="auto" w:w="0"/>
            <w:tcMar>
              <w:left w:type="dxa" w:w="200"/>
              <w:top w:type="dxa" w:w="200"/>
              <w:right w:type="dxa" w:w="200"/>
              <w:bottom w:type="dxa" w:w="200"/>
            </w:tcMar>
            <w:vAlign w:val="center"/>
          </w:tcPr>
          <w:p>
            <w:pPr>
              <w:pStyle w:val="Para 02"/>
            </w:pPr>
            <w:r>
              <w:t>Read</w:t>
            </w:r>
          </w:p>
          <w:p>
            <w:pPr>
              <w:pStyle w:val="Para 02"/>
            </w:pPr>
            <w:r>
              <w:t>Update</w:t>
            </w:r>
          </w:p>
          <w:p>
            <w:pPr>
              <w:pStyle w:val="Para 02"/>
            </w:pPr>
            <w:r>
              <w:t>Delete</w:t>
            </w:r>
          </w:p>
        </w:tc>
        <w:tc>
          <w:tcPr>
            <w:tcW w:type="auto" w:w="0"/>
            <w:tcMar>
              <w:left w:type="dxa" w:w="200"/>
              <w:top w:type="dxa" w:w="200"/>
              <w:right w:type="dxa" w:w="200"/>
              <w:bottom w:type="dxa" w:w="200"/>
            </w:tcMar>
            <w:vAlign w:val="center"/>
          </w:tcPr>
          <w:p>
            <w:pPr>
              <w:pStyle w:val="Para 02"/>
            </w:pPr>
            <w:r>
              <w:t>Dictionary</w:t>
            </w:r>
          </w:p>
        </w:tc>
        <w:tc>
          <w:tcPr>
            <w:tcW w:type="auto" w:w="0"/>
            <w:tcMar>
              <w:left w:type="dxa" w:w="200"/>
              <w:top w:type="dxa" w:w="200"/>
              <w:right w:type="dxa" w:w="200"/>
              <w:bottom w:type="dxa" w:w="200"/>
            </w:tcMar>
            <w:vAlign w:val="center"/>
          </w:tcPr>
          <w:p>
            <w:pPr>
              <w:pStyle w:val="Para 02"/>
            </w:pPr>
            <w:r>
              <w:t>Returns a dictionary with the binding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r>
            <w:r>
              <w:rPr>
                <w:rStyle w:val="Text0"/>
              </w:rPr>
              <w:t>get_</w:t>
            </w:r>
            <w:r>
              <w:t xml:space="preserve"> </w:t>
              <w:bookmarkStart w:id="2567" w:name="binding"/>
              <w:t xml:space="preserve"> </w:t>
              <w:bookmarkEnd w:id="2567"/>
            </w:r>
            <w:r>
              <w:rPr>
                <w:rStyle w:val="Text0"/>
              </w:rPr>
              <w:t>binding</w:t>
            </w:r>
            <w:r>
              <w:t xml:space="preserve"> </w:t>
              <w:t xml:space="preserve"> </w:t>
              <w:bookmarkStart w:id="2568" w:name="_26"/>
              <w:t xml:space="preserve"> </w:t>
              <w:bookmarkEnd w:id="2568"/>
              <w:t xml:space="preserve"> </w:t>
              <w:bookmarkStart w:id="2569" w:name="_27"/>
              <w:t xml:space="preserve"> </w:t>
              <w:bookmarkEnd w:id="2569"/>
              <w:t xml:space="preserve"> </w:t>
              <w:bookmarkStart w:id="2570" w:name="_28"/>
              <w:t xml:space="preserve"> </w:t>
              <w:bookmarkEnd w:id="2570"/>
              <w:t xml:space="preserve"> </w:t>
              <w:bookmarkStart w:id="2571" w:name="_29"/>
              <w:t xml:space="preserve"> </w:t>
              <w:bookmarkEnd w:id="2571"/>
              <w:t xml:space="preserve"> </w:t>
              <w:bookmarkStart w:id="2572" w:name="_30"/>
              <w:t xml:space="preserve"> </w:t>
              <w:bookmarkEnd w:id="2572"/>
              <w:t xml:space="preserve"> </w:t>
            </w:r>
            <w:r>
              <w:rPr>
                <w:rStyle w:val="Text0"/>
              </w:rPr>
              <w:t>s</w:t>
            </w:r>
            <w:r>
              <w:t xml:space="preserve"> </w:t>
            </w:r>
          </w:p>
        </w:tc>
        <w:tc>
          <w:tcPr>
            <w:tcW w:type="auto" w:w="0"/>
            <w:shd w:val="clear" w:color="auto" w:fill="EEF2F6"/>
            <w:tcMar>
              <w:left w:type="dxa" w:w="200"/>
              <w:top w:type="dxa" w:w="200"/>
              <w:right w:type="dxa" w:w="200"/>
              <w:bottom w:type="dxa" w:w="200"/>
            </w:tcMar>
            <w:vAlign w:val="center"/>
          </w:tcPr>
          <w:p>
            <w:pPr>
              <w:pStyle w:val="Para 02"/>
            </w:pPr>
            <w:r>
              <w:t>Read</w:t>
            </w:r>
          </w:p>
          <w:p>
            <w:pPr>
              <w:pStyle w:val="Para 02"/>
            </w:pPr>
            <w:r>
              <w:t>Update</w:t>
            </w:r>
          </w:p>
          <w:p>
            <w:pPr>
              <w:pStyle w:val="Para 02"/>
            </w:pPr>
            <w:r>
              <w:t>Delete</w:t>
            </w:r>
          </w:p>
        </w:tc>
        <w:tc>
          <w:tcPr>
            <w:tcW w:type="auto" w:w="0"/>
            <w:shd w:val="clear" w:color="auto" w:fill="EEF2F6"/>
            <w:tcMar>
              <w:left w:type="dxa" w:w="200"/>
              <w:top w:type="dxa" w:w="200"/>
              <w:right w:type="dxa" w:w="200"/>
              <w:bottom w:type="dxa" w:w="200"/>
            </w:tcMar>
            <w:vAlign w:val="center"/>
          </w:tcPr>
          <w:p>
            <w:pPr>
              <w:pStyle w:val="Para 02"/>
            </w:pPr>
            <w:r>
              <w:t>List</w:t>
            </w:r>
          </w:p>
        </w:tc>
        <w:tc>
          <w:tcPr>
            <w:tcW w:type="auto" w:w="0"/>
            <w:shd w:val="clear" w:color="auto" w:fill="EEF2F6"/>
            <w:tcMar>
              <w:left w:type="dxa" w:w="200"/>
              <w:top w:type="dxa" w:w="200"/>
              <w:right w:type="dxa" w:w="200"/>
              <w:bottom w:type="dxa" w:w="200"/>
            </w:tcMar>
            <w:vAlign w:val="center"/>
          </w:tcPr>
          <w:p>
            <w:pPr>
              <w:pStyle w:val="Para 02"/>
            </w:pPr>
            <w:r>
              <w:t>Returns a list of the bindings. Each binding is represented by a dictionary with the name and value.</w:t>
            </w:r>
          </w:p>
        </w:tc>
      </w:tr>
    </w:tbl>
    <w:tbl>
      <w:tblPr>
        <w:tblW w:type="auto" w:w="0"/>
      </w:tblPr>
      <w:tr>
        <w:tc>
          <w:tcPr>
            <w:tcW w:type="auto" w:w="0"/>
            <w:tcMar>
              <w:left w:type="dxa" w:w="200"/>
              <w:top w:type="dxa" w:w="200"/>
              <w:right w:type="dxa" w:w="200"/>
              <w:bottom w:type="dxa" w:w="200"/>
            </w:tcMar>
            <w:vAlign w:val="center"/>
          </w:tcPr>
          <w:p>
            <w:pPr>
              <w:pStyle w:val="Para 02"/>
            </w:pPr>
            <w:r>
              <w:t/>
            </w:r>
            <w:r>
              <w:rPr>
                <w:rStyle w:val="Text0"/>
              </w:rPr>
              <w:t>get_</w:t>
            </w:r>
            <w:r>
              <w:t xml:space="preserve"> </w:t>
              <w:bookmarkStart w:id="2573" w:name="groupin"/>
              <w:t xml:space="preserve"> </w:t>
              <w:bookmarkEnd w:id="2573"/>
            </w:r>
            <w:r>
              <w:rPr>
                <w:rStyle w:val="Text0"/>
              </w:rPr>
              <w:t>groupin</w:t>
            </w:r>
            <w:r>
              <w:t xml:space="preserve"> </w:t>
              <w:t xml:space="preserve"> </w:t>
              <w:bookmarkStart w:id="2574" w:name="_31"/>
              <w:t xml:space="preserve"> </w:t>
              <w:bookmarkEnd w:id="2574"/>
              <w:t xml:space="preserve"> </w:t>
              <w:bookmarkStart w:id="2575" w:name="_32"/>
              <w:t xml:space="preserve"> </w:t>
              <w:bookmarkEnd w:id="2575"/>
              <w:t xml:space="preserve"> </w:t>
              <w:bookmarkStart w:id="2576" w:name="_33"/>
              <w:t xml:space="preserve"> </w:t>
              <w:bookmarkEnd w:id="2576"/>
              <w:t xml:space="preserve"> </w:t>
              <w:bookmarkStart w:id="2577" w:name="_34"/>
              <w:t xml:space="preserve"> </w:t>
              <w:bookmarkEnd w:id="2577"/>
              <w:t xml:space="preserve"> </w:t>
              <w:bookmarkStart w:id="2578" w:name="_35"/>
              <w:t xml:space="preserve"> </w:t>
              <w:bookmarkEnd w:id="2578"/>
              <w:t xml:space="preserve"> </w:t>
            </w:r>
            <w:r>
              <w:rPr>
                <w:rStyle w:val="Text0"/>
              </w:rPr>
              <w:t>g</w:t>
            </w:r>
            <w:r>
              <w:t xml:space="preserve"> </w:t>
            </w:r>
          </w:p>
        </w:tc>
        <w:tc>
          <w:tcPr>
            <w:tcW w:type="auto" w:w="0"/>
            <w:tcMar>
              <w:left w:type="dxa" w:w="200"/>
              <w:top w:type="dxa" w:w="200"/>
              <w:right w:type="dxa" w:w="200"/>
              <w:bottom w:type="dxa" w:w="200"/>
            </w:tcMar>
            <w:vAlign w:val="center"/>
          </w:tcPr>
          <w:p>
            <w:pPr>
              <w:pStyle w:val="Para 02"/>
            </w:pPr>
            <w:r>
              <w:t>Read</w:t>
            </w:r>
          </w:p>
          <w:p>
            <w:pPr>
              <w:pStyle w:val="Para 02"/>
            </w:pPr>
            <w:r>
              <w:t>Update</w:t>
            </w:r>
          </w:p>
          <w:p>
            <w:pPr>
              <w:pStyle w:val="Para 02"/>
            </w:pPr>
            <w:r>
              <w:t>Delete</w:t>
            </w:r>
          </w:p>
        </w:tc>
        <w:tc>
          <w:tcPr>
            <w:tcW w:type="auto" w:w="0"/>
            <w:tcMar>
              <w:left w:type="dxa" w:w="200"/>
              <w:top w:type="dxa" w:w="200"/>
              <w:right w:type="dxa" w:w="200"/>
              <w:bottom w:type="dxa" w:w="200"/>
            </w:tcMar>
            <w:vAlign w:val="center"/>
          </w:tcPr>
          <w:p>
            <w:pPr>
              <w:pStyle w:val="Para 02"/>
            </w:pPr>
            <w:r>
              <w:t>List</w:t>
            </w:r>
          </w:p>
        </w:tc>
        <w:tc>
          <w:tcPr>
            <w:tcW w:type="auto" w:w="0"/>
            <w:tcMar>
              <w:left w:type="dxa" w:w="200"/>
              <w:top w:type="dxa" w:w="200"/>
              <w:right w:type="dxa" w:w="200"/>
              <w:bottom w:type="dxa" w:w="200"/>
            </w:tcMar>
            <w:vAlign w:val="center"/>
          </w:tcPr>
          <w:p>
            <w:pPr>
              <w:pStyle w:val="Para 02"/>
            </w:pPr>
            <w:r>
              <w:t>Returns the expressions used for grouping the result.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r>
            <w:r>
              <w:rPr>
                <w:rStyle w:val="Text0"/>
              </w:rPr>
              <w:t>get_</w:t>
            </w:r>
            <w:r>
              <w:t xml:space="preserve"> </w:t>
              <w:bookmarkStart w:id="2579" w:name="havin"/>
              <w:t xml:space="preserve"> </w:t>
              <w:bookmarkEnd w:id="2579"/>
            </w:r>
            <w:r>
              <w:rPr>
                <w:rStyle w:val="Text0"/>
              </w:rPr>
              <w:t>havin</w:t>
            </w:r>
            <w:r>
              <w:t xml:space="preserve"> </w:t>
              <w:t xml:space="preserve"> </w:t>
              <w:bookmarkStart w:id="2580" w:name="_36"/>
              <w:t xml:space="preserve"> </w:t>
              <w:bookmarkEnd w:id="2580"/>
              <w:t xml:space="preserve"> </w:t>
              <w:bookmarkStart w:id="2581" w:name="_37"/>
              <w:t xml:space="preserve"> </w:t>
              <w:bookmarkEnd w:id="2581"/>
              <w:t xml:space="preserve"> </w:t>
              <w:bookmarkStart w:id="2582" w:name="_38"/>
              <w:t xml:space="preserve"> </w:t>
              <w:bookmarkEnd w:id="2582"/>
              <w:t xml:space="preserve"> </w:t>
              <w:bookmarkStart w:id="2583" w:name="_39"/>
              <w:t xml:space="preserve"> </w:t>
              <w:bookmarkEnd w:id="2583"/>
              <w:t xml:space="preserve"> </w:t>
              <w:bookmarkStart w:id="2584" w:name="_40"/>
              <w:t xml:space="preserve"> </w:t>
              <w:bookmarkEnd w:id="2584"/>
              <w:t xml:space="preserve"> </w:t>
            </w:r>
            <w:r>
              <w:rPr>
                <w:rStyle w:val="Text0"/>
              </w:rPr>
              <w:t>g</w:t>
            </w:r>
            <w:r>
              <w:t xml:space="preserve"> </w:t>
            </w:r>
          </w:p>
        </w:tc>
        <w:tc>
          <w:tcPr>
            <w:tcW w:type="auto" w:w="0"/>
            <w:shd w:val="clear" w:color="auto" w:fill="EEF2F6"/>
            <w:tcMar>
              <w:left w:type="dxa" w:w="200"/>
              <w:top w:type="dxa" w:w="200"/>
              <w:right w:type="dxa" w:w="200"/>
              <w:bottom w:type="dxa" w:w="200"/>
            </w:tcMar>
            <w:vAlign w:val="center"/>
          </w:tcPr>
          <w:p>
            <w:pPr>
              <w:pStyle w:val="Para 02"/>
            </w:pPr>
            <w:r>
              <w:t>Read</w:t>
            </w:r>
          </w:p>
          <w:p>
            <w:pPr>
              <w:pStyle w:val="Para 02"/>
            </w:pPr>
            <w:r>
              <w:t>Update</w:t>
            </w:r>
          </w:p>
          <w:p>
            <w:pPr>
              <w:pStyle w:val="Para 02"/>
            </w:pPr>
            <w:r>
              <w:t>Delete</w:t>
            </w:r>
          </w:p>
        </w:tc>
        <w:tc>
          <w:tcPr>
            <w:tcW w:type="auto" w:w="0"/>
            <w:shd w:val="clear" w:color="auto" w:fill="EEF2F6"/>
            <w:tcMar>
              <w:left w:type="dxa" w:w="200"/>
              <w:top w:type="dxa" w:w="200"/>
              <w:right w:type="dxa" w:w="200"/>
              <w:bottom w:type="dxa" w:w="200"/>
            </w:tcMar>
            <w:vAlign w:val="center"/>
          </w:tcPr>
          <w:p>
            <w:pPr>
              <w:pStyle w:val="Para 04"/>
            </w:pPr>
            <w:r>
              <w:t>protobuf.Message</w:t>
            </w:r>
            <w:r>
              <w:rPr>
                <w:rStyle w:val="Text3"/>
              </w:rPr>
              <w:t xml:space="preserve"> object</w:t>
            </w:r>
          </w:p>
        </w:tc>
        <w:tc>
          <w:tcPr>
            <w:tcW w:type="auto" w:w="0"/>
            <w:shd w:val="clear" w:color="auto" w:fill="EEF2F6"/>
            <w:tcMar>
              <w:left w:type="dxa" w:w="200"/>
              <w:top w:type="dxa" w:w="200"/>
              <w:right w:type="dxa" w:w="200"/>
              <w:bottom w:type="dxa" w:w="200"/>
            </w:tcMar>
            <w:vAlign w:val="center"/>
          </w:tcPr>
          <w:p>
            <w:pPr>
              <w:pStyle w:val="Para 02"/>
            </w:pPr>
            <w:r>
              <w:t>Returns an object for the having filter.</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get_limit_</w:t>
            </w:r>
            <w:r>
              <w:rPr>
                <w:rStyle w:val="Text3"/>
              </w:rPr>
              <w:t xml:space="preserve"> </w:t>
              <w:bookmarkStart w:id="2585" w:name="offse"/>
              <w:t xml:space="preserve"> </w:t>
              <w:bookmarkEnd w:id="2585"/>
            </w:r>
            <w:r>
              <w:t>offse</w:t>
            </w:r>
            <w:r>
              <w:rPr>
                <w:rStyle w:val="Text3"/>
              </w:rPr>
              <w:t xml:space="preserve"> </w:t>
              <w:t xml:space="preserve"> </w:t>
              <w:bookmarkStart w:id="2586" w:name="_41"/>
              <w:t xml:space="preserve"> </w:t>
              <w:bookmarkEnd w:id="2586"/>
              <w:t xml:space="preserve"> </w:t>
              <w:bookmarkStart w:id="2587" w:name="_42"/>
              <w:t xml:space="preserve"> </w:t>
              <w:bookmarkEnd w:id="2587"/>
              <w:t xml:space="preserve"> </w:t>
              <w:bookmarkStart w:id="2588" w:name="_43"/>
              <w:t xml:space="preserve"> </w:t>
              <w:bookmarkEnd w:id="2588"/>
              <w:t xml:space="preserve"> </w:t>
              <w:bookmarkStart w:id="2589" w:name="_44"/>
              <w:t xml:space="preserve"> </w:t>
              <w:bookmarkEnd w:id="2589"/>
              <w:t xml:space="preserve"> </w:t>
              <w:bookmarkStart w:id="2590" w:name="_45"/>
              <w:t xml:space="preserve"> </w:t>
              <w:bookmarkEnd w:id="2590"/>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02"/>
            </w:pPr>
            <w:r>
              <w:t>Read</w:t>
            </w:r>
          </w:p>
          <w:p>
            <w:pPr>
              <w:pStyle w:val="Para 02"/>
            </w:pPr>
            <w:r>
              <w:t>Update</w:t>
            </w:r>
          </w:p>
          <w:p>
            <w:pPr>
              <w:pStyle w:val="Para 02"/>
            </w:pPr>
            <w:r>
              <w:t>Delete</w:t>
            </w:r>
          </w:p>
        </w:tc>
        <w:tc>
          <w:tcPr>
            <w:tcW w:type="auto" w:w="0"/>
            <w:tcMar>
              <w:left w:type="dxa" w:w="200"/>
              <w:top w:type="dxa" w:w="200"/>
              <w:right w:type="dxa" w:w="200"/>
              <w:bottom w:type="dxa" w:w="200"/>
            </w:tcMar>
            <w:vAlign w:val="center"/>
          </w:tcPr>
          <w:p>
            <w:pPr>
              <w:pStyle w:val="Para 04"/>
            </w:pPr>
            <w:r>
              <w:rPr>
                <w:rStyle w:val="Text3"/>
              </w:rPr>
              <w:t/>
            </w:r>
            <w:r>
              <w:t>Integer</w:t>
            </w:r>
            <w:r>
              <w:rPr>
                <w:rStyle w:val="Text3"/>
              </w:rPr>
              <w:t xml:space="preserve"> </w:t>
            </w:r>
          </w:p>
        </w:tc>
        <w:tc>
          <w:tcPr>
            <w:tcW w:type="auto" w:w="0"/>
            <w:tcMar>
              <w:left w:type="dxa" w:w="200"/>
              <w:top w:type="dxa" w:w="200"/>
              <w:right w:type="dxa" w:w="200"/>
              <w:bottom w:type="dxa" w:w="200"/>
            </w:tcMar>
            <w:vAlign w:val="center"/>
          </w:tcPr>
          <w:p>
            <w:pPr>
              <w:pStyle w:val="Para 02"/>
            </w:pPr>
            <w:r>
              <w:t>Returns the offset for the limit.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get_limit_row_</w:t>
            </w:r>
            <w:r>
              <w:rPr>
                <w:rStyle w:val="Text3"/>
              </w:rPr>
              <w:t xml:space="preserve"> </w:t>
              <w:bookmarkStart w:id="2591" w:name="coun"/>
              <w:t xml:space="preserve"> </w:t>
              <w:bookmarkEnd w:id="2591"/>
            </w:r>
            <w:r>
              <w:t>coun</w:t>
            </w:r>
            <w:r>
              <w:rPr>
                <w:rStyle w:val="Text3"/>
              </w:rPr>
              <w:t xml:space="preserve"> </w:t>
              <w:t xml:space="preserve"> </w:t>
              <w:bookmarkStart w:id="2592" w:name="_46"/>
              <w:t xml:space="preserve"> </w:t>
              <w:bookmarkEnd w:id="2592"/>
              <w:t xml:space="preserve"> </w:t>
              <w:bookmarkStart w:id="2593" w:name="_47"/>
              <w:t xml:space="preserve"> </w:t>
              <w:bookmarkEnd w:id="2593"/>
              <w:t xml:space="preserve"> </w:t>
              <w:bookmarkStart w:id="2594" w:name="_48"/>
              <w:t xml:space="preserve"> </w:t>
              <w:bookmarkEnd w:id="2594"/>
              <w:t xml:space="preserve"> </w:t>
              <w:bookmarkStart w:id="2595" w:name="_49"/>
              <w:t xml:space="preserve"> </w:t>
              <w:bookmarkEnd w:id="2595"/>
              <w:t xml:space="preserve"> </w:t>
              <w:bookmarkStart w:id="2596" w:name="_50"/>
              <w:t xml:space="preserve"> </w:t>
              <w:bookmarkEnd w:id="2596"/>
              <w:t xml:space="preserve"> </w:t>
            </w:r>
            <w:r>
              <w:t>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Read</w:t>
            </w:r>
          </w:p>
          <w:p>
            <w:pPr>
              <w:pStyle w:val="Para 02"/>
            </w:pPr>
            <w:r>
              <w:t>Update</w:t>
            </w:r>
          </w:p>
          <w:p>
            <w:pPr>
              <w:pStyle w:val="Para 02"/>
            </w:pPr>
            <w:r>
              <w:t>Delete</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Integer</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Returns the maximum number of documents to return from the query.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get_projection_</w:t>
            </w:r>
            <w:r>
              <w:rPr>
                <w:rStyle w:val="Text3"/>
              </w:rPr>
              <w:t xml:space="preserve"> </w:t>
              <w:bookmarkStart w:id="2597" w:name="exp"/>
              <w:t xml:space="preserve"> </w:t>
              <w:bookmarkEnd w:id="2597"/>
            </w:r>
            <w:r>
              <w:t>exp</w:t>
            </w:r>
            <w:r>
              <w:rPr>
                <w:rStyle w:val="Text3"/>
              </w:rPr>
              <w:t xml:space="preserve"> </w:t>
              <w:t xml:space="preserve"> </w:t>
              <w:bookmarkStart w:id="2598" w:name="_51"/>
              <w:t xml:space="preserve"> </w:t>
              <w:bookmarkEnd w:id="2598"/>
              <w:t xml:space="preserve"> </w:t>
              <w:bookmarkStart w:id="2599" w:name="_52"/>
              <w:t xml:space="preserve"> </w:t>
              <w:bookmarkEnd w:id="2599"/>
              <w:t xml:space="preserve"> </w:t>
              <w:bookmarkStart w:id="2600" w:name="_53"/>
              <w:t xml:space="preserve"> </w:t>
              <w:bookmarkEnd w:id="2600"/>
              <w:t xml:space="preserve"> </w:t>
              <w:bookmarkStart w:id="2601" w:name="_54"/>
              <w:t xml:space="preserve"> </w:t>
              <w:bookmarkEnd w:id="2601"/>
              <w:t xml:space="preserve"> </w:t>
              <w:bookmarkStart w:id="2602" w:name="_55"/>
              <w:t xml:space="preserve"> </w:t>
              <w:bookmarkEnd w:id="2602"/>
              <w:t xml:space="preserve"> </w:t>
            </w:r>
            <w:r>
              <w:t>r</w:t>
            </w:r>
            <w:r>
              <w:rPr>
                <w:rStyle w:val="Text3"/>
              </w:rPr>
              <w:t xml:space="preserve"> </w:t>
            </w:r>
          </w:p>
        </w:tc>
        <w:tc>
          <w:tcPr>
            <w:tcW w:type="auto" w:w="0"/>
            <w:tcMar>
              <w:left w:type="dxa" w:w="200"/>
              <w:top w:type="dxa" w:w="200"/>
              <w:right w:type="dxa" w:w="200"/>
              <w:bottom w:type="dxa" w:w="200"/>
            </w:tcMar>
            <w:vAlign w:val="center"/>
          </w:tcPr>
          <w:p>
            <w:pPr>
              <w:pStyle w:val="Para 02"/>
            </w:pPr>
            <w:r>
              <w:t>Read</w:t>
            </w:r>
          </w:p>
          <w:p>
            <w:pPr>
              <w:pStyle w:val="Para 02"/>
            </w:pPr>
            <w:r>
              <w:t>Update</w:t>
            </w:r>
          </w:p>
          <w:p>
            <w:pPr>
              <w:pStyle w:val="Para 02"/>
            </w:pPr>
            <w:r>
              <w:t>Delete</w:t>
            </w:r>
          </w:p>
        </w:tc>
        <w:tc>
          <w:tcPr>
            <w:tcW w:type="auto" w:w="0"/>
            <w:tcMar>
              <w:left w:type="dxa" w:w="200"/>
              <w:top w:type="dxa" w:w="200"/>
              <w:right w:type="dxa" w:w="200"/>
              <w:bottom w:type="dxa" w:w="200"/>
            </w:tcMar>
            <w:vAlign w:val="center"/>
          </w:tcPr>
          <w:p>
            <w:pPr>
              <w:pStyle w:val="Para 04"/>
            </w:pPr>
            <w:r>
              <w:rPr>
                <w:rStyle w:val="Text3"/>
              </w:rPr>
              <w:t/>
            </w:r>
            <w:r>
              <w:t>List</w:t>
            </w:r>
            <w:r>
              <w:rPr>
                <w:rStyle w:val="Text3"/>
              </w:rPr>
              <w:t xml:space="preserve"> </w:t>
            </w:r>
          </w:p>
        </w:tc>
        <w:tc>
          <w:tcPr>
            <w:tcW w:type="auto" w:w="0"/>
            <w:tcMar>
              <w:left w:type="dxa" w:w="200"/>
              <w:top w:type="dxa" w:w="200"/>
              <w:right w:type="dxa" w:w="200"/>
              <w:bottom w:type="dxa" w:w="200"/>
            </w:tcMar>
            <w:vAlign w:val="center"/>
          </w:tcPr>
          <w:p>
            <w:pPr>
              <w:pStyle w:val="Para 02"/>
            </w:pPr>
            <w:r>
              <w:t>Returns a list with the projection mappings of the fields.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r>
            <w:r>
              <w:rPr>
                <w:rStyle w:val="Text0"/>
              </w:rPr>
              <w:t>get_sort_</w:t>
            </w:r>
            <w:r>
              <w:t xml:space="preserve"> </w:t>
              <w:bookmarkStart w:id="2603" w:name="exp_1"/>
              <w:t xml:space="preserve"> </w:t>
              <w:bookmarkEnd w:id="2603"/>
            </w:r>
            <w:r>
              <w:rPr>
                <w:rStyle w:val="Text0"/>
              </w:rPr>
              <w:t>exp</w:t>
            </w:r>
            <w:r>
              <w:t xml:space="preserve"> </w:t>
              <w:t xml:space="preserve"> </w:t>
              <w:bookmarkStart w:id="2604" w:name="_56"/>
              <w:t xml:space="preserve"> </w:t>
              <w:bookmarkEnd w:id="2604"/>
              <w:t xml:space="preserve"> </w:t>
              <w:bookmarkStart w:id="2605" w:name="_57"/>
              <w:t xml:space="preserve"> </w:t>
              <w:bookmarkEnd w:id="2605"/>
              <w:t xml:space="preserve"> </w:t>
              <w:bookmarkStart w:id="2606" w:name="_58"/>
              <w:t xml:space="preserve"> </w:t>
              <w:bookmarkEnd w:id="2606"/>
              <w:t xml:space="preserve"> </w:t>
              <w:bookmarkStart w:id="2607" w:name="_59"/>
              <w:t xml:space="preserve"> </w:t>
              <w:bookmarkEnd w:id="2607"/>
              <w:t xml:space="preserve"> </w:t>
              <w:bookmarkStart w:id="2608" w:name="_60"/>
              <w:t xml:space="preserve"> </w:t>
              <w:bookmarkEnd w:id="2608"/>
              <w:t xml:space="preserve"> </w:t>
            </w:r>
            <w:r>
              <w:rPr>
                <w:rStyle w:val="Text0"/>
              </w:rPr>
              <w:t>r</w:t>
            </w:r>
            <w:r>
              <w:t xml:space="preserve"> </w:t>
            </w:r>
          </w:p>
        </w:tc>
        <w:tc>
          <w:tcPr>
            <w:tcW w:type="auto" w:w="0"/>
            <w:shd w:val="clear" w:color="auto" w:fill="EEF2F6"/>
            <w:tcMar>
              <w:left w:type="dxa" w:w="200"/>
              <w:top w:type="dxa" w:w="200"/>
              <w:right w:type="dxa" w:w="200"/>
              <w:bottom w:type="dxa" w:w="200"/>
            </w:tcMar>
            <w:vAlign w:val="center"/>
          </w:tcPr>
          <w:p>
            <w:pPr>
              <w:pStyle w:val="Para 02"/>
            </w:pPr>
            <w:r>
              <w:t>Read</w:t>
            </w:r>
          </w:p>
          <w:p>
            <w:pPr>
              <w:pStyle w:val="Para 02"/>
            </w:pPr>
            <w:r>
              <w:t>Update</w:t>
            </w:r>
          </w:p>
          <w:p>
            <w:pPr>
              <w:pStyle w:val="Para 02"/>
            </w:pPr>
            <w:r>
              <w:t>Delete</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List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Returns a list with the expressions used for sorting the result.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609" w:name="sq_1"/>
              <w:t xml:space="preserve"> </w:t>
              <w:bookmarkEnd w:id="2609"/>
            </w:r>
            <w:r>
              <w:t>sq</w:t>
            </w:r>
            <w:r>
              <w:rPr>
                <w:rStyle w:val="Text3"/>
              </w:rPr>
              <w:t xml:space="preserve"> </w:t>
              <w:t xml:space="preserve"> </w:t>
            </w:r>
            <w:r>
              <w:t>l</w:t>
            </w:r>
            <w:r>
              <w:rPr>
                <w:rStyle w:val="Text3"/>
              </w:rPr>
              <w:t xml:space="preserve"> </w:t>
            </w:r>
          </w:p>
        </w:tc>
        <w:tc>
          <w:tcPr>
            <w:tcW w:type="auto" w:w="0"/>
            <w:tcMar>
              <w:left w:type="dxa" w:w="200"/>
              <w:top w:type="dxa" w:w="200"/>
              <w:right w:type="dxa" w:w="200"/>
              <w:bottom w:type="dxa" w:w="200"/>
            </w:tcMar>
            <w:vAlign w:val="center"/>
          </w:tcPr>
          <w:p>
            <w:pPr>
              <w:pStyle w:val="Para 02"/>
            </w:pPr>
            <w:r>
              <w:t>Select</w:t>
            </w:r>
          </w:p>
        </w:tc>
        <w:tc>
          <w:tcPr>
            <w:tcW w:type="auto" w:w="0"/>
            <w:tcMar>
              <w:left w:type="dxa" w:w="200"/>
              <w:top w:type="dxa" w:w="200"/>
              <w:right w:type="dxa" w:w="200"/>
              <w:bottom w:type="dxa" w:w="200"/>
            </w:tcMar>
            <w:vAlign w:val="center"/>
          </w:tcPr>
          <w:p>
            <w:pPr>
              <w:pStyle w:val="Para 04"/>
            </w:pPr>
            <w:r>
              <w:rPr>
                <w:rStyle w:val="Text3"/>
              </w:rPr>
              <w:t/>
            </w:r>
            <w:r>
              <w:t>String</w:t>
            </w:r>
            <w:r>
              <w:rPr>
                <w:rStyle w:val="Text3"/>
              </w:rPr>
              <w:t xml:space="preserve"> </w:t>
            </w:r>
          </w:p>
        </w:tc>
        <w:tc>
          <w:tcPr>
            <w:tcW w:type="auto" w:w="0"/>
            <w:tcMar>
              <w:left w:type="dxa" w:w="200"/>
              <w:top w:type="dxa" w:w="200"/>
              <w:right w:type="dxa" w:w="200"/>
              <w:bottom w:type="dxa" w:w="200"/>
            </w:tcMar>
            <w:vAlign w:val="center"/>
          </w:tcPr>
          <w:p>
            <w:pPr>
              <w:pStyle w:val="Para 02"/>
            </w:pPr>
            <w:r>
              <w:t>Returns the SQL statement as it looks with the current statement definition.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get_update_</w:t>
            </w:r>
            <w:r>
              <w:rPr>
                <w:rStyle w:val="Text3"/>
              </w:rPr>
              <w:t xml:space="preserve"> </w:t>
              <w:bookmarkStart w:id="2610" w:name="op"/>
              <w:t xml:space="preserve"> </w:t>
              <w:bookmarkEnd w:id="2610"/>
            </w:r>
            <w:r>
              <w:t>op</w:t>
            </w:r>
            <w:r>
              <w:rPr>
                <w:rStyle w:val="Text3"/>
              </w:rPr>
              <w:t xml:space="preserve"> </w:t>
              <w:t xml:space="preserve"> </w:t>
              <w:bookmarkStart w:id="2611" w:name="_61"/>
              <w:t xml:space="preserve"> </w:t>
              <w:bookmarkEnd w:id="2611"/>
              <w:t xml:space="preserve"> </w:t>
            </w:r>
            <w:r>
              <w:t>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Update</w:t>
            </w:r>
          </w:p>
        </w:tc>
        <w:tc>
          <w:tcPr>
            <w:tcW w:type="auto" w:w="0"/>
            <w:shd w:val="clear" w:color="auto" w:fill="EEF2F6"/>
            <w:tcMar>
              <w:left w:type="dxa" w:w="200"/>
              <w:top w:type="dxa" w:w="200"/>
              <w:right w:type="dxa" w:w="200"/>
              <w:bottom w:type="dxa" w:w="200"/>
            </w:tcMar>
            <w:vAlign w:val="center"/>
          </w:tcPr>
          <w:p>
            <w:pPr>
              <w:pStyle w:val="Para 04"/>
            </w:pPr>
            <w:r>
              <w:t>UpdateSpec</w:t>
            </w:r>
            <w:r>
              <w:rPr>
                <w:rStyle w:val="Text3"/>
              </w:rPr>
              <w:t xml:space="preserve"> object</w:t>
            </w:r>
          </w:p>
        </w:tc>
        <w:tc>
          <w:tcPr>
            <w:tcW w:type="auto" w:w="0"/>
            <w:shd w:val="clear" w:color="auto" w:fill="EEF2F6"/>
            <w:tcMar>
              <w:left w:type="dxa" w:w="200"/>
              <w:top w:type="dxa" w:w="200"/>
              <w:right w:type="dxa" w:w="200"/>
              <w:bottom w:type="dxa" w:w="200"/>
            </w:tcMar>
            <w:vAlign w:val="center"/>
          </w:tcPr>
          <w:p>
            <w:pPr>
              <w:pStyle w:val="Para 02"/>
            </w:pPr>
            <w:r>
              <w:t>Returns a list with the update operations.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612" w:name="value"/>
              <w:t xml:space="preserve"> </w:t>
              <w:bookmarkEnd w:id="2612"/>
            </w:r>
            <w:r>
              <w:t>value</w:t>
            </w:r>
            <w:r>
              <w:rPr>
                <w:rStyle w:val="Text3"/>
              </w:rPr>
              <w:t xml:space="preserve"> </w:t>
              <w:t xml:space="preserve"> </w:t>
              <w:bookmarkStart w:id="2613" w:name="_62"/>
              <w:t xml:space="preserve"> </w:t>
              <w:bookmarkEnd w:id="2613"/>
              <w:t xml:space="preserve"> </w:t>
            </w:r>
            <w:r>
              <w:t>s</w:t>
            </w:r>
            <w:r>
              <w:rPr>
                <w:rStyle w:val="Text3"/>
              </w:rPr>
              <w:t xml:space="preserve"> </w:t>
            </w:r>
          </w:p>
        </w:tc>
        <w:tc>
          <w:tcPr>
            <w:tcW w:type="auto" w:w="0"/>
            <w:tcMar>
              <w:left w:type="dxa" w:w="200"/>
              <w:top w:type="dxa" w:w="200"/>
              <w:right w:type="dxa" w:w="200"/>
              <w:bottom w:type="dxa" w:w="200"/>
            </w:tcMar>
            <w:vAlign w:val="center"/>
          </w:tcPr>
          <w:p>
            <w:pPr>
              <w:pStyle w:val="Para 02"/>
            </w:pPr>
            <w:r>
              <w:t>Create</w:t>
            </w:r>
          </w:p>
        </w:tc>
        <w:tc>
          <w:tcPr>
            <w:tcW w:type="auto" w:w="0"/>
            <w:tcMar>
              <w:left w:type="dxa" w:w="200"/>
              <w:top w:type="dxa" w:w="200"/>
              <w:right w:type="dxa" w:w="200"/>
              <w:bottom w:type="dxa" w:w="200"/>
            </w:tcMar>
            <w:vAlign w:val="center"/>
          </w:tcPr>
          <w:p>
            <w:pPr>
              <w:pStyle w:val="Para 04"/>
            </w:pPr>
            <w:r>
              <w:rPr>
                <w:rStyle w:val="Text3"/>
              </w:rPr>
              <w:t/>
            </w:r>
            <w:r>
              <w:t>List</w:t>
            </w:r>
            <w:r>
              <w:rPr>
                <w:rStyle w:val="Text3"/>
              </w:rPr>
              <w:t xml:space="preserve"> </w:t>
            </w:r>
          </w:p>
        </w:tc>
        <w:tc>
          <w:tcPr>
            <w:tcW w:type="auto" w:w="0"/>
            <w:tcMar>
              <w:left w:type="dxa" w:w="200"/>
              <w:top w:type="dxa" w:w="200"/>
              <w:right w:type="dxa" w:w="200"/>
              <w:bottom w:type="dxa" w:w="200"/>
            </w:tcMar>
            <w:vAlign w:val="center"/>
          </w:tcPr>
          <w:p>
            <w:pPr>
              <w:pStyle w:val="Para 02"/>
            </w:pPr>
            <w:r>
              <w:t>Returns a list of the values that the statement will create or has created.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r>
            <w:r>
              <w:rPr>
                <w:rStyle w:val="Text0"/>
              </w:rPr>
              <w:t>get_where_</w:t>
            </w:r>
            <w:r>
              <w:t xml:space="preserve"> </w:t>
              <w:bookmarkStart w:id="2614" w:name="exp_2"/>
              <w:t xml:space="preserve"> </w:t>
              <w:bookmarkEnd w:id="2614"/>
            </w:r>
            <w:r>
              <w:rPr>
                <w:rStyle w:val="Text0"/>
              </w:rPr>
              <w:t>exp</w:t>
            </w:r>
            <w:r>
              <w:t xml:space="preserve"> </w:t>
              <w:t xml:space="preserve"> </w:t>
              <w:bookmarkStart w:id="2615" w:name="_63"/>
              <w:t xml:space="preserve"> </w:t>
              <w:bookmarkEnd w:id="2615"/>
              <w:t xml:space="preserve"> </w:t>
              <w:bookmarkStart w:id="2616" w:name="_64"/>
              <w:t xml:space="preserve"> </w:t>
              <w:bookmarkEnd w:id="2616"/>
              <w:t xml:space="preserve"> </w:t>
              <w:bookmarkStart w:id="2617" w:name="_65"/>
              <w:t xml:space="preserve"> </w:t>
              <w:bookmarkEnd w:id="2617"/>
              <w:t xml:space="preserve"> </w:t>
              <w:bookmarkStart w:id="2618" w:name="_66"/>
              <w:t xml:space="preserve"> </w:t>
              <w:bookmarkEnd w:id="2618"/>
              <w:t xml:space="preserve"> </w:t>
              <w:bookmarkStart w:id="2619" w:name="_67"/>
              <w:t xml:space="preserve"> </w:t>
              <w:bookmarkEnd w:id="2619"/>
              <w:t xml:space="preserve"> </w:t>
            </w:r>
            <w:r>
              <w:rPr>
                <w:rStyle w:val="Text0"/>
              </w:rPr>
              <w:t>r</w:t>
            </w:r>
            <w:r>
              <w:t xml:space="preserve"> </w:t>
            </w:r>
          </w:p>
        </w:tc>
        <w:tc>
          <w:tcPr>
            <w:tcW w:type="auto" w:w="0"/>
            <w:shd w:val="clear" w:color="auto" w:fill="EEF2F6"/>
            <w:tcMar>
              <w:left w:type="dxa" w:w="200"/>
              <w:top w:type="dxa" w:w="200"/>
              <w:right w:type="dxa" w:w="200"/>
              <w:bottom w:type="dxa" w:w="200"/>
            </w:tcMar>
            <w:vAlign w:val="center"/>
          </w:tcPr>
          <w:p>
            <w:pPr>
              <w:pStyle w:val="Para 02"/>
            </w:pPr>
            <w:r>
              <w:t>Read</w:t>
            </w:r>
          </w:p>
          <w:p>
            <w:pPr>
              <w:pStyle w:val="Para 02"/>
            </w:pPr>
            <w:r>
              <w:t>Update</w:t>
            </w:r>
          </w:p>
          <w:p>
            <w:pPr>
              <w:pStyle w:val="Para 02"/>
            </w:pPr>
            <w:r>
              <w:t>Delete</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protobuf.Message object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Returns an object for the where filter.</w:t>
            </w:r>
          </w:p>
        </w:tc>
      </w:tr>
    </w:tbl>
    <w:tbl>
      <w:tblPr>
        <w:tblW w:type="auto" w:w="0"/>
      </w:tblPr>
      <w:tr>
        <w:tc>
          <w:tcPr>
            <w:tcW w:type="auto" w:w="0"/>
            <w:tcMar>
              <w:left w:type="dxa" w:w="200"/>
              <w:top w:type="dxa" w:w="200"/>
              <w:right w:type="dxa" w:w="200"/>
              <w:bottom w:type="dxa" w:w="200"/>
            </w:tcMar>
            <w:vAlign w:val="center"/>
          </w:tcPr>
          <w:p>
            <w:pPr>
              <w:pStyle w:val="Para 02"/>
            </w:pPr>
            <w:r>
              <w:t/>
            </w:r>
            <w:r>
              <w:rPr>
                <w:rStyle w:val="Text0"/>
              </w:rPr>
              <w:t>is_doc_</w:t>
            </w:r>
            <w:r>
              <w:t xml:space="preserve"> </w:t>
              <w:bookmarkStart w:id="2620" w:name="base"/>
              <w:t xml:space="preserve"> </w:t>
              <w:bookmarkEnd w:id="2620"/>
            </w:r>
            <w:r>
              <w:rPr>
                <w:rStyle w:val="Text0"/>
              </w:rPr>
              <w:t>base</w:t>
            </w:r>
            <w:r>
              <w:t xml:space="preserve"> </w:t>
              <w:t xml:space="preserve"> </w:t>
              <w:bookmarkStart w:id="2621" w:name="_68"/>
              <w:t xml:space="preserve"> </w:t>
              <w:bookmarkEnd w:id="2621"/>
              <w:t xml:space="preserve"> </w:t>
              <w:bookmarkStart w:id="2622" w:name="_69"/>
              <w:t xml:space="preserve"> </w:t>
              <w:bookmarkEnd w:id="2622"/>
              <w:t xml:space="preserve"> </w:t>
              <w:bookmarkStart w:id="2623" w:name="_70"/>
              <w:t xml:space="preserve"> </w:t>
              <w:bookmarkEnd w:id="2623"/>
              <w:t xml:space="preserve"> </w:t>
              <w:bookmarkStart w:id="2624" w:name="_71"/>
              <w:t xml:space="preserve"> </w:t>
              <w:bookmarkEnd w:id="2624"/>
              <w:t xml:space="preserve"> </w:t>
              <w:bookmarkStart w:id="2625" w:name="_72"/>
              <w:t xml:space="preserve"> </w:t>
              <w:bookmarkEnd w:id="2625"/>
              <w:t xml:space="preserve"> </w:t>
              <w:bookmarkStart w:id="2626" w:name="_73"/>
              <w:t xml:space="preserve"> </w:t>
              <w:bookmarkEnd w:id="2626"/>
              <w:t xml:space="preserve"> </w:t>
              <w:bookmarkStart w:id="2627" w:name="_74"/>
              <w:t xml:space="preserve"> </w:t>
              <w:bookmarkEnd w:id="2627"/>
              <w:t xml:space="preserve"> </w:t>
              <w:bookmarkStart w:id="2628" w:name="_75"/>
              <w:t xml:space="preserve"> </w:t>
              <w:bookmarkEnd w:id="2628"/>
              <w:t xml:space="preserve"> </w:t>
            </w:r>
            <w:r>
              <w:rPr>
                <w:rStyle w:val="Text0"/>
              </w:rPr>
              <w:t>d</w:t>
            </w:r>
            <w:r>
              <w:t xml:space="preserve"> </w:t>
            </w:r>
          </w:p>
        </w:tc>
        <w:tc>
          <w:tcPr>
            <w:tcW w:type="auto" w:w="0"/>
            <w:tcMar>
              <w:left w:type="dxa" w:w="200"/>
              <w:top w:type="dxa" w:w="200"/>
              <w:right w:type="dxa" w:w="200"/>
              <w:bottom w:type="dxa" w:w="200"/>
            </w:tcMar>
            <w:vAlign w:val="center"/>
          </w:tcPr>
          <w:p>
            <w:pPr>
              <w:pStyle w:val="Para 02"/>
            </w:pPr>
            <w:r>
              <w:t>All</w:t>
            </w:r>
          </w:p>
        </w:tc>
        <w:tc>
          <w:tcPr>
            <w:tcW w:type="auto" w:w="0"/>
            <w:tcMar>
              <w:left w:type="dxa" w:w="200"/>
              <w:top w:type="dxa" w:w="200"/>
              <w:right w:type="dxa" w:w="200"/>
              <w:bottom w:type="dxa" w:w="200"/>
            </w:tcMar>
            <w:vAlign w:val="center"/>
          </w:tcPr>
          <w:p>
            <w:pPr>
              <w:pStyle w:val="Para 04"/>
            </w:pPr>
            <w:r>
              <w:rPr>
                <w:rStyle w:val="Text3"/>
              </w:rPr>
              <w:t/>
            </w:r>
            <w:r>
              <w:t>Boolean</w:t>
            </w:r>
            <w:r>
              <w:rPr>
                <w:rStyle w:val="Text3"/>
              </w:rPr>
              <w:t xml:space="preserve"> </w:t>
            </w:r>
          </w:p>
        </w:tc>
        <w:tc>
          <w:tcPr>
            <w:tcW w:type="auto" w:w="0"/>
            <w:tcMar>
              <w:left w:type="dxa" w:w="200"/>
              <w:top w:type="dxa" w:w="200"/>
              <w:right w:type="dxa" w:w="200"/>
              <w:bottom w:type="dxa" w:w="200"/>
            </w:tcMar>
            <w:vAlign w:val="center"/>
          </w:tcPr>
          <w:p>
            <w:pPr>
              <w:pStyle w:val="Para 02"/>
            </w:pPr>
            <w:r>
              <w:t xml:space="preserve">Always returns </w:t>
            </w:r>
            <w:r>
              <w:rPr>
                <w:rStyle w:val="Text0"/>
              </w:rPr>
              <w:t>True</w:t>
            </w:r>
            <w:r>
              <w:t xml:space="preserve"> for a collection-based statements and </w:t>
            </w:r>
            <w:r>
              <w:rPr>
                <w:rStyle w:val="Text0"/>
              </w:rPr>
              <w:t>False</w:t>
            </w:r>
            <w:r>
              <w:t xml:space="preserve"> for table- and SQL-based statements.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is_lock_</w:t>
            </w:r>
            <w:r>
              <w:rPr>
                <w:rStyle w:val="Text3"/>
              </w:rPr>
              <w:t xml:space="preserve"> </w:t>
              <w:bookmarkStart w:id="2629" w:name="exclusiv"/>
              <w:t xml:space="preserve"> </w:t>
              <w:bookmarkEnd w:id="2629"/>
            </w:r>
            <w:r>
              <w:t>exclusiv</w:t>
            </w:r>
            <w:r>
              <w:rPr>
                <w:rStyle w:val="Text3"/>
              </w:rPr>
              <w:t xml:space="preserve"> </w:t>
              <w:t xml:space="preserve"> </w:t>
              <w:bookmarkStart w:id="2630" w:name="_76"/>
              <w:t xml:space="preserve"> </w:t>
              <w:bookmarkEnd w:id="2630"/>
              <w:t xml:space="preserve"> </w:t>
              <w:bookmarkStart w:id="2631" w:name="_77"/>
              <w:t xml:space="preserve"> </w:t>
              <w:bookmarkEnd w:id="2631"/>
              <w:t xml:space="preserve"> </w:t>
            </w:r>
            <w:r>
              <w: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Read</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Boolean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Returns </w:t>
            </w:r>
            <w:r>
              <w:rPr>
                <w:rStyle w:val="Text0"/>
              </w:rPr>
              <w:t>True</w:t>
            </w:r>
            <w:r>
              <w:t xml:space="preserve"> if an exclusive lock has been requested.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is_lock_</w:t>
            </w:r>
            <w:r>
              <w:rPr>
                <w:rStyle w:val="Text3"/>
              </w:rPr>
              <w:t xml:space="preserve"> </w:t>
              <w:bookmarkStart w:id="2632" w:name="share"/>
              <w:t xml:space="preserve"> </w:t>
              <w:bookmarkEnd w:id="2632"/>
            </w:r>
            <w:r>
              <w:t>share</w:t>
            </w:r>
            <w:r>
              <w:rPr>
                <w:rStyle w:val="Text3"/>
              </w:rPr>
              <w:t xml:space="preserve"> </w:t>
              <w:t xml:space="preserve"> </w:t>
              <w:bookmarkStart w:id="2633" w:name="_78"/>
              <w:t xml:space="preserve"> </w:t>
              <w:bookmarkEnd w:id="2633"/>
              <w:t xml:space="preserve"> </w:t>
              <w:bookmarkStart w:id="2634" w:name="_79"/>
              <w:t xml:space="preserve"> </w:t>
              <w:bookmarkEnd w:id="2634"/>
              <w:t xml:space="preserve"> </w:t>
            </w:r>
            <w:r>
              <w:t>d</w:t>
            </w:r>
            <w:r>
              <w:rPr>
                <w:rStyle w:val="Text3"/>
              </w:rPr>
              <w:t xml:space="preserve"> </w:t>
            </w:r>
          </w:p>
        </w:tc>
        <w:tc>
          <w:tcPr>
            <w:tcW w:type="auto" w:w="0"/>
            <w:tcMar>
              <w:left w:type="dxa" w:w="200"/>
              <w:top w:type="dxa" w:w="200"/>
              <w:right w:type="dxa" w:w="200"/>
              <w:bottom w:type="dxa" w:w="200"/>
            </w:tcMar>
            <w:vAlign w:val="center"/>
          </w:tcPr>
          <w:p>
            <w:pPr>
              <w:pStyle w:val="Para 02"/>
            </w:pPr>
            <w:r>
              <w:t>Read</w:t>
            </w:r>
          </w:p>
        </w:tc>
        <w:tc>
          <w:tcPr>
            <w:tcW w:type="auto" w:w="0"/>
            <w:tcMar>
              <w:left w:type="dxa" w:w="200"/>
              <w:top w:type="dxa" w:w="200"/>
              <w:right w:type="dxa" w:w="200"/>
              <w:bottom w:type="dxa" w:w="200"/>
            </w:tcMar>
            <w:vAlign w:val="center"/>
          </w:tcPr>
          <w:p>
            <w:pPr>
              <w:pStyle w:val="Para 04"/>
            </w:pPr>
            <w:r>
              <w:rPr>
                <w:rStyle w:val="Text3"/>
              </w:rPr>
              <w:t/>
            </w:r>
            <w:r>
              <w:t>Boolean</w:t>
            </w:r>
            <w:r>
              <w:rPr>
                <w:rStyle w:val="Text3"/>
              </w:rPr>
              <w:t xml:space="preserve"> </w:t>
            </w:r>
          </w:p>
        </w:tc>
        <w:tc>
          <w:tcPr>
            <w:tcW w:type="auto" w:w="0"/>
            <w:tcMar>
              <w:left w:type="dxa" w:w="200"/>
              <w:top w:type="dxa" w:w="200"/>
              <w:right w:type="dxa" w:w="200"/>
              <w:bottom w:type="dxa" w:w="200"/>
            </w:tcMar>
            <w:vAlign w:val="center"/>
          </w:tcPr>
          <w:p>
            <w:pPr>
              <w:pStyle w:val="Para 02"/>
            </w:pPr>
            <w:r>
              <w:t xml:space="preserve">Returns </w:t>
            </w:r>
            <w:r>
              <w:rPr>
                <w:rStyle w:val="Text0"/>
              </w:rPr>
              <w:t>True</w:t>
            </w:r>
            <w:r>
              <w:t xml:space="preserve"> if a shared lock has been requested.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is_</w:t>
            </w:r>
            <w:r>
              <w:rPr>
                <w:rStyle w:val="Text3"/>
              </w:rPr>
              <w:t xml:space="preserve"> </w:t>
              <w:bookmarkStart w:id="2635" w:name="upser"/>
              <w:t xml:space="preserve"> </w:t>
              <w:bookmarkEnd w:id="2635"/>
            </w:r>
            <w:r>
              <w:t>upser</w:t>
            </w:r>
            <w:r>
              <w:rPr>
                <w:rStyle w:val="Text3"/>
              </w:rPr>
              <w:t xml:space="preserve"> </w:t>
              <w:t xml:space="preserve"> </w:t>
            </w:r>
            <w:r>
              <w:t>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Create</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Boolean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Returns </w:t>
            </w:r>
            <w:r>
              <w:rPr>
                <w:rStyle w:val="Text0"/>
              </w:rPr>
              <w:t>True</w:t>
            </w:r>
            <w:r>
              <w:t xml:space="preserve"> if the statement performs an upsert (that is, replace if the record already exists, otherwise add a new document) operation. It always returns </w:t>
            </w:r>
            <w:r>
              <w:rPr>
                <w:rStyle w:val="Text0"/>
              </w:rPr>
              <w:t>False</w:t>
            </w:r>
            <w:r>
              <w:t xml:space="preserve"> for insert statements. Chapter </w:t>
            </w:r>
            <w:hyperlink w:anchor="Top_of_463459_1_En_7_Chapter_xht">
              <w:r>
                <w:rPr>
                  <w:rStyle w:val="Text5"/>
                </w:rPr>
                <w:t>7</w:t>
              </w:r>
            </w:hyperlink>
            <w:r>
              <w:t xml:space="preserve"> includes an example of an upsert.</w:t>
            </w:r>
          </w:p>
        </w:tc>
      </w:tr>
    </w:tbl>
    <w:p>
      <w:bookmarkStart w:id="2636" w:name="The_Statements_column_shows_whic"/>
      <w:pPr>
        <w:pStyle w:val="Para 01"/>
      </w:pPr>
      <w:r>
        <w:t xml:space="preserve">The </w:t>
      </w:r>
      <w:r>
        <w:rPr>
          <w:rStyle w:val="Text0"/>
        </w:rPr>
        <w:t>Statements</w:t>
      </w:r>
      <w:r>
        <w:t xml:space="preserve"> column shows which statement classes the method applies to. In most cases, the statement classes will be specified by the CRUD operations that have the method; for example, “Read” means the two read methods (</w:t>
      </w:r>
      <w:r>
        <w:rPr>
          <w:rStyle w:val="Text0"/>
        </w:rPr>
        <w:t>Collection.find()</w:t>
      </w:r>
      <w:r>
        <w:t xml:space="preserve"> and </w:t>
      </w:r>
      <w:r>
        <w:rPr>
          <w:rStyle w:val="Text0"/>
        </w:rPr>
        <w:t>Table.select()</w:t>
      </w:r>
      <w:r>
        <w:t xml:space="preserve">) have it in the returned statement object. Two special values are “All,” which means it applies to all of the statement types, and “Select,” which means it only applies to </w:t>
      </w:r>
      <w:r>
        <w:rPr>
          <w:rStyle w:val="Text0"/>
        </w:rPr>
        <w:t>SelectStatement</w:t>
      </w:r>
      <w:r>
        <w:t xml:space="preserve"> objects (from </w:t>
      </w:r>
      <w:r>
        <w:rPr>
          <w:rStyle w:val="Text0"/>
        </w:rPr>
        <w:t>Table.select()</w:t>
      </w:r>
      <w:r>
        <w:t>).</w:t>
      </w:r>
      <w:bookmarkEnd w:id="2636"/>
    </w:p>
    <w:p>
      <w:bookmarkStart w:id="2637" w:name="The_get_having___and_get_where_e"/>
      <w:pPr>
        <w:pStyle w:val="Para 01"/>
      </w:pPr>
      <w:r>
        <w:t xml:space="preserve">The </w:t>
      </w:r>
      <w:r>
        <w:rPr>
          <w:rStyle w:val="Text0"/>
        </w:rPr>
        <w:t>get_having()</w:t>
      </w:r>
      <w:r>
        <w:t xml:space="preserve"> and </w:t>
      </w:r>
      <w:r>
        <w:rPr>
          <w:rStyle w:val="Text0"/>
        </w:rPr>
        <w:t>get_where_expr()</w:t>
      </w:r>
      <w:r>
        <w:t xml:space="preserve"> methods return an object of the </w:t>
      </w:r>
      <w:r>
        <w:rPr>
          <w:rStyle w:val="Text0"/>
        </w:rPr>
        <w:t>mysqlx.protobuf.Message</w:t>
      </w:r>
      <w:r>
        <w:t xml:space="preserve"> class. The </w:t>
      </w:r>
      <w:r>
        <w:rPr>
          <w:rStyle w:val="Text0"/>
        </w:rPr>
        <w:t>get_update_ops()</w:t>
      </w:r>
      <w:r>
        <w:t xml:space="preserve"> method returns an object of the </w:t>
      </w:r>
      <w:r>
        <w:rPr>
          <w:rStyle w:val="Text0"/>
        </w:rPr>
        <w:t>mysqlx.statement.UpdateSpec</w:t>
      </w:r>
      <w:r>
        <w:t xml:space="preserve"> class. This book will not go into any details of how to use this class.</w:t>
      </w:r>
      <w:bookmarkEnd w:id="2637"/>
    </w:p>
    <w:p>
      <w:bookmarkStart w:id="2638" w:name="Once_a_statement_has_been_execut"/>
      <w:pPr>
        <w:pStyle w:val="Para 01"/>
      </w:pPr>
      <w:r>
        <w:t>Once a statement has been executed, a result object is returned. The result object that is returned will depend on the statement class.</w:t>
      </w:r>
      <w:bookmarkEnd w:id="2638"/>
    </w:p>
    <w:p>
      <w:bookmarkStart w:id="2639" w:name="ResultsWhen_a_query_is_executed"/>
      <w:pPr>
        <w:pStyle w:val="Heading 2"/>
      </w:pPr>
      <w:r>
        <w:t>Results</w:t>
      </w:r>
      <w:bookmarkEnd w:id="2639"/>
    </w:p>
    <w:p>
      <w:bookmarkStart w:id="2640" w:name="When_a_query_is_executed__a_resu"/>
      <w:pPr>
        <w:pStyle w:val="Para 01"/>
      </w:pPr>
      <w:r>
        <w:t>When a query is executed, a result object is returned. The exact nature of the result object depends on the query and whether it is using a collection, SQL table, or is an SQL statement. This section will discuss the various result objects used with the X DevAPI.</w:t>
      </w:r>
      <w:bookmarkEnd w:id="2640"/>
    </w:p>
    <w:p>
      <w:bookmarkStart w:id="2641" w:name="For_Document_Store_CRUD_statemen"/>
      <w:pPr>
        <w:pStyle w:val="Para 01"/>
      </w:pPr>
      <w:r>
        <w:t xml:space="preserve">For Document Store CRUD statements, an object of the </w:t>
      </w:r>
      <w:r>
        <w:rPr>
          <w:rStyle w:val="Text0"/>
        </w:rPr>
        <w:t>result.Result</w:t>
      </w:r>
      <w:r>
        <w:t xml:space="preserve"> class is returned for queries not returning any data, such as when adding documents. For queries returning data, an object of the </w:t>
      </w:r>
      <w:r>
        <w:rPr>
          <w:rStyle w:val="Text0"/>
        </w:rPr>
        <w:t>result.DocResult</w:t>
      </w:r>
      <w:r>
        <w:t xml:space="preserve"> class is returned. The only exception is the </w:t>
      </w:r>
      <w:r>
        <w:rPr>
          <w:rStyle w:val="Text0"/>
        </w:rPr>
        <w:t>count()</w:t>
      </w:r>
      <w:r>
        <w:t xml:space="preserve"> method, which returns the total number of documents in the collection directly as an integer.</w:t>
      </w:r>
      <w:bookmarkEnd w:id="2641"/>
    </w:p>
    <w:p>
      <w:bookmarkStart w:id="2642" w:name="For_SQL_tables__the_pattern_is_s"/>
      <w:pPr>
        <w:pStyle w:val="Para 01"/>
      </w:pPr>
      <w:r>
        <w:t xml:space="preserve">For SQL tables, the pattern is similar, with the exception that the result object for a select statement is of the </w:t>
      </w:r>
      <w:r>
        <w:rPr>
          <w:rStyle w:val="Text0"/>
        </w:rPr>
        <w:t>result.RowResult</w:t>
      </w:r>
      <w:r>
        <w:t xml:space="preserve"> class. SQL statements always end up with a </w:t>
      </w:r>
      <w:r>
        <w:rPr>
          <w:rStyle w:val="Text0"/>
        </w:rPr>
        <w:t>result.SqlResult</w:t>
      </w:r>
      <w:r>
        <w:t xml:space="preserve"> object.</w:t>
      </w:r>
      <w:bookmarkEnd w:id="2642"/>
    </w:p>
    <w:p>
      <w:bookmarkStart w:id="2643" w:name="Table_6_8_summarizes_which_resul"/>
      <w:pPr>
        <w:pStyle w:val="Para 11"/>
      </w:pPr>
      <w:r>
        <w:t xml:space="preserve">Table </w:t>
      </w:r>
      <w:hyperlink w:anchor="Table_6_8_Mapping_of_Statement_T">
        <w:r>
          <w:rPr>
            <w:rStyle w:val="Text12"/>
          </w:rPr>
          <w:t>6-8</w:t>
        </w:r>
      </w:hyperlink>
      <w:r>
        <w:t xml:space="preserve"> summarizes which result object is returned for which method. How to get to the result and examples of using the result will be shown in the next two chapters.</w:t>
      </w:r>
      <w:bookmarkEnd w:id="2643"/>
    </w:p>
    <w:p>
      <w:bookmarkStart w:id="2644" w:name="Table_6_8_Mapping_of_Statement_T"/>
      <w:pPr>
        <w:pStyle w:val="Para 13"/>
      </w:pPr>
      <w:r>
        <w:rPr>
          <w:rStyle w:val="Text9"/>
        </w:rPr>
        <w:t>Table 6-8.</w:t>
      </w:r>
      <w:r>
        <w:t>Mapping of Statement Types to Result Objects</w:t>
      </w:r>
      <w:bookmarkEnd w:id="2644"/>
    </w:p>
    <w:tbl>
      <w:tblPr>
        <w:tblW w:type="auto" w:w="0"/>
      </w:tblPr>
      <w:tr>
        <w:tc>
          <w:tcPr>
            <w:tcW w:type="auto" w:w="0"/>
            <w:tcMar>
              <w:left w:type="dxa" w:w="200"/>
              <w:top w:type="dxa" w:w="200"/>
              <w:right w:type="dxa" w:w="200"/>
              <w:bottom w:type="dxa" w:w="200"/>
            </w:tcMar>
            <w:vAlign w:val="center"/>
          </w:tcPr>
          <w:p>
            <w:pPr>
              <w:pStyle w:val="1 Block"/>
            </w:pPr>
          </w:p>
          <w:p>
            <w:pPr>
              <w:pStyle w:val="Para 02"/>
            </w:pPr>
            <w:r>
              <w:t>Statement Type</w:t>
            </w:r>
          </w:p>
        </w:tc>
        <w:tc>
          <w:tcPr>
            <w:tcW w:type="auto" w:w="0"/>
            <w:tcMar>
              <w:left w:type="dxa" w:w="200"/>
              <w:top w:type="dxa" w:w="200"/>
              <w:right w:type="dxa" w:w="200"/>
              <w:bottom w:type="dxa" w:w="200"/>
            </w:tcMar>
            <w:vAlign w:val="center"/>
          </w:tcPr>
          <w:p>
            <w:pPr>
              <w:pStyle w:val="Para 02"/>
            </w:pPr>
            <w:r>
              <w:t>Collections</w:t>
            </w:r>
          </w:p>
        </w:tc>
        <w:tc>
          <w:tcPr>
            <w:tcW w:type="auto" w:w="0"/>
            <w:tcMar>
              <w:left w:type="dxa" w:w="200"/>
              <w:top w:type="dxa" w:w="200"/>
              <w:right w:type="dxa" w:w="200"/>
              <w:bottom w:type="dxa" w:w="200"/>
            </w:tcMar>
            <w:vAlign w:val="center"/>
          </w:tcPr>
          <w:p>
            <w:pPr>
              <w:pStyle w:val="Para 02"/>
            </w:pPr>
            <w:r>
              <w:t>Tables</w:t>
            </w:r>
          </w:p>
        </w:tc>
        <w:tc>
          <w:tcPr>
            <w:tcW w:type="auto" w:w="0"/>
            <w:tcMar>
              <w:left w:type="dxa" w:w="200"/>
              <w:top w:type="dxa" w:w="200"/>
              <w:right w:type="dxa" w:w="200"/>
              <w:bottom w:type="dxa" w:w="200"/>
            </w:tcMar>
            <w:vAlign w:val="center"/>
          </w:tcPr>
          <w:p>
            <w:pPr>
              <w:pStyle w:val="Para 02"/>
            </w:pPr>
            <w:r>
              <w:t>SQL</w:t>
            </w:r>
          </w:p>
        </w:tc>
      </w:tr>
    </w:tbl>
    <w:tbl>
      <w:tblPr>
        <w:tblW w:type="auto" w:w="0"/>
      </w:tblPr>
      <w:tr>
        <w:tc>
          <w:tcPr>
            <w:tcW w:type="auto" w:w="0"/>
            <w:tcMar>
              <w:left w:type="dxa" w:w="200"/>
              <w:top w:type="dxa" w:w="200"/>
              <w:right w:type="dxa" w:w="200"/>
              <w:bottom w:type="dxa" w:w="200"/>
            </w:tcMar>
            <w:vAlign w:val="center"/>
          </w:tcPr>
          <w:p>
            <w:pPr>
              <w:pStyle w:val="Para 02"/>
            </w:pPr>
            <w:r>
              <w:t>CRUD – Create</w:t>
            </w:r>
          </w:p>
        </w:tc>
        <w:tc>
          <w:tcPr>
            <w:tcW w:type="auto" w:w="0"/>
            <w:tcMar>
              <w:left w:type="dxa" w:w="200"/>
              <w:top w:type="dxa" w:w="200"/>
              <w:right w:type="dxa" w:w="200"/>
              <w:bottom w:type="dxa" w:w="200"/>
            </w:tcMar>
            <w:vAlign w:val="center"/>
          </w:tcPr>
          <w:p>
            <w:pPr>
              <w:pStyle w:val="Para 04"/>
            </w:pPr>
            <w:r>
              <w:rPr>
                <w:rStyle w:val="Text3"/>
              </w:rPr>
              <w:t/>
            </w:r>
            <w:r>
              <w:t>Result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Result</w:t>
            </w:r>
            <w:r>
              <w:rPr>
                <w:rStyle w:val="Text3"/>
              </w:rPr>
              <w:t xml:space="preserve"> </w:t>
            </w:r>
          </w:p>
        </w:tc>
        <w:tc>
          <w:tcPr>
            <w:tcW w:type="auto" w:w="0"/>
            <w:tcMar>
              <w:left w:type="dxa" w:w="200"/>
              <w:top w:type="dxa" w:w="200"/>
              <w:right w:type="dxa" w:w="200"/>
              <w:bottom w:type="dxa" w:w="200"/>
            </w:tcMar>
            <w:vAlign w:val="center"/>
          </w:tcPr>
          <w:p>
            <w:pPr>
              <w:pStyle w:val="Para 52"/>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CRUD – Read</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DocResult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RowResult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r>
    </w:tbl>
    <w:tbl>
      <w:tblPr>
        <w:tblW w:type="auto" w:w="0"/>
      </w:tblPr>
      <w:tr>
        <w:tc>
          <w:tcPr>
            <w:tcW w:type="auto" w:w="0"/>
            <w:tcMar>
              <w:left w:type="dxa" w:w="200"/>
              <w:top w:type="dxa" w:w="200"/>
              <w:right w:type="dxa" w:w="200"/>
              <w:bottom w:type="dxa" w:w="200"/>
            </w:tcMar>
            <w:vAlign w:val="center"/>
          </w:tcPr>
          <w:p>
            <w:pPr>
              <w:pStyle w:val="Para 02"/>
            </w:pPr>
            <w:r>
              <w:t>CRUD – Update</w:t>
            </w:r>
          </w:p>
        </w:tc>
        <w:tc>
          <w:tcPr>
            <w:tcW w:type="auto" w:w="0"/>
            <w:tcMar>
              <w:left w:type="dxa" w:w="200"/>
              <w:top w:type="dxa" w:w="200"/>
              <w:right w:type="dxa" w:w="200"/>
              <w:bottom w:type="dxa" w:w="200"/>
            </w:tcMar>
            <w:vAlign w:val="center"/>
          </w:tcPr>
          <w:p>
            <w:pPr>
              <w:pStyle w:val="Para 04"/>
            </w:pPr>
            <w:r>
              <w:rPr>
                <w:rStyle w:val="Text3"/>
              </w:rPr>
              <w:t/>
            </w:r>
            <w:r>
              <w:t>Result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Result</w:t>
            </w:r>
            <w:r>
              <w:rPr>
                <w:rStyle w:val="Text3"/>
              </w:rPr>
              <w:t xml:space="preserve"> </w:t>
            </w:r>
          </w:p>
        </w:tc>
        <w:tc>
          <w:tcPr>
            <w:tcW w:type="auto" w:w="0"/>
            <w:tcMar>
              <w:left w:type="dxa" w:w="200"/>
              <w:top w:type="dxa" w:w="200"/>
              <w:right w:type="dxa" w:w="200"/>
              <w:bottom w:type="dxa" w:w="200"/>
            </w:tcMar>
            <w:vAlign w:val="center"/>
          </w:tcPr>
          <w:p>
            <w:pPr>
              <w:pStyle w:val="Para 52"/>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CRUD – Delete</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Result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Result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r>
    </w:tbl>
    <w:tbl>
      <w:tblPr>
        <w:tblW w:type="auto" w:w="0"/>
      </w:tblPr>
      <w:tr>
        <w:tc>
          <w:tcPr>
            <w:tcW w:type="auto" w:w="0"/>
            <w:tcMar>
              <w:left w:type="dxa" w:w="200"/>
              <w:top w:type="dxa" w:w="200"/>
              <w:right w:type="dxa" w:w="200"/>
              <w:bottom w:type="dxa" w:w="200"/>
            </w:tcMar>
            <w:vAlign w:val="center"/>
          </w:tcPr>
          <w:p>
            <w:pPr>
              <w:pStyle w:val="Para 02"/>
            </w:pPr>
            <w:r>
              <w:t>SQL</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SqlResult</w:t>
            </w:r>
            <w:r>
              <w:rPr>
                <w:rStyle w:val="Text3"/>
              </w:rPr>
              <w:t xml:space="preserve"> </w:t>
            </w:r>
          </w:p>
        </w:tc>
      </w:tr>
    </w:tbl>
    <w:p>
      <w:bookmarkStart w:id="2645" w:name="It_is_worth_looking_a_bit_closer"/>
      <w:pPr>
        <w:pStyle w:val="Para 01"/>
      </w:pPr>
      <w:r>
        <w:t>It is worth looking a bit closer at the four result classes. The following discussion will look at the result classes from a high level. Examples of using the results follow in the discussion of the CRUD and SQL methods.</w:t>
      </w:r>
      <w:bookmarkEnd w:id="2645"/>
    </w:p>
    <w:p>
      <w:bookmarkStart w:id="2646" w:name="result_ResultThe_result_Result_c"/>
      <w:pPr>
        <w:pStyle w:val="Heading 2"/>
      </w:pPr>
      <w:r>
        <w:t>result.Result</w:t>
      </w:r>
      <w:bookmarkEnd w:id="2646"/>
    </w:p>
    <w:p>
      <w:bookmarkStart w:id="2647" w:name="The_result_Result_class_is_used"/>
      <w:pPr>
        <w:pStyle w:val="Para 01"/>
      </w:pPr>
      <w:r>
        <w:t xml:space="preserve">The </w:t>
      </w:r>
      <w:r>
        <w:rPr>
          <w:rStyle w:val="Text0"/>
        </w:rPr>
        <w:t>result.Result</w:t>
      </w:r>
      <w:r>
        <w:t xml:space="preserve"> class is used for CRUD statements where there is no result set and provides metadata about the query. For example, after inserting documents into a collection, it will include information about the number of documents inserted. It is used both for collection- and table-based statements.</w:t>
      </w:r>
      <w:bookmarkEnd w:id="2647"/>
    </w:p>
    <w:p>
      <w:bookmarkStart w:id="2648" w:name="Table_6_9_includes_an_overview_o"/>
      <w:pPr>
        <w:pStyle w:val="Para 11"/>
      </w:pPr>
      <w:r>
        <w:t xml:space="preserve">Table </w:t>
      </w:r>
      <w:hyperlink w:anchor="Table_6_9_Important_Methods_of_t">
        <w:r>
          <w:rPr>
            <w:rStyle w:val="Text12"/>
          </w:rPr>
          <w:t>6-9</w:t>
        </w:r>
      </w:hyperlink>
      <w:r>
        <w:t xml:space="preserve"> includes an overview of some of the most important methods of the </w:t>
      </w:r>
      <w:r>
        <w:rPr>
          <w:rStyle w:val="Text0"/>
        </w:rPr>
        <w:t>result.Result</w:t>
      </w:r>
      <w:r>
        <w:t xml:space="preserve"> class, including what they return. None of the methods take any arguments.</w:t>
      </w:r>
      <w:bookmarkEnd w:id="2648"/>
    </w:p>
    <w:p>
      <w:bookmarkStart w:id="2649" w:name="Table_6_9_Important_Methods_of_t"/>
      <w:pPr>
        <w:pStyle w:val="Para 13"/>
      </w:pPr>
      <w:r>
        <w:rPr>
          <w:rStyle w:val="Text9"/>
        </w:rPr>
        <w:t>Table 6-9.</w:t>
      </w:r>
      <w:r>
        <w:t xml:space="preserve">Important Methods of the </w:t>
      </w:r>
      <w:r>
        <w:rPr>
          <w:rStyle w:val="Text0"/>
        </w:rPr>
        <w:t>result.Result</w:t>
      </w:r>
      <w:r>
        <w:t xml:space="preserve"> Class</w:t>
      </w:r>
      <w:bookmarkEnd w:id="2649"/>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Returns</w:t>
            </w:r>
          </w:p>
          <w:p>
            <w:pPr>
              <w:pStyle w:val="Para 02"/>
            </w:pPr>
            <w:r>
              <w:t>Data Type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get_affected_items_</w:t>
            </w:r>
            <w:r>
              <w:rPr>
                <w:rStyle w:val="Text3"/>
              </w:rPr>
              <w:t xml:space="preserve"> </w:t>
              <w:bookmarkStart w:id="2650" w:name="coun_1"/>
              <w:t xml:space="preserve"> </w:t>
              <w:bookmarkEnd w:id="2650"/>
            </w:r>
            <w:r>
              <w:t>coun</w:t>
            </w:r>
            <w:r>
              <w:rPr>
                <w:rStyle w:val="Text3"/>
              </w:rPr>
              <w:t xml:space="preserve"> </w:t>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02"/>
            </w:pPr>
            <w:r>
              <w:t>Integer</w:t>
            </w:r>
          </w:p>
        </w:tc>
        <w:tc>
          <w:tcPr>
            <w:tcW w:type="auto" w:w="0"/>
            <w:tcMar>
              <w:left w:type="dxa" w:w="200"/>
              <w:top w:type="dxa" w:w="200"/>
              <w:right w:type="dxa" w:w="200"/>
              <w:bottom w:type="dxa" w:w="200"/>
            </w:tcMar>
            <w:vAlign w:val="center"/>
          </w:tcPr>
          <w:p>
            <w:pPr>
              <w:pStyle w:val="Para 02"/>
            </w:pPr>
            <w:r>
              <w:t>Returns the number of documents or rows affected by the query, such as how many documents were inserted or updated.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get_autoincrement_</w:t>
            </w:r>
            <w:r>
              <w:rPr>
                <w:rStyle w:val="Text3"/>
              </w:rPr>
              <w:t xml:space="preserve"> </w:t>
              <w:bookmarkStart w:id="2651" w:name="valu"/>
              <w:t xml:space="preserve"> </w:t>
              <w:bookmarkEnd w:id="2651"/>
            </w:r>
            <w:r>
              <w:t>valu</w:t>
            </w:r>
            <w:r>
              <w:rPr>
                <w:rStyle w:val="Text3"/>
              </w:rPr>
              <w:t xml:space="preserve"> </w:t>
              <w:t xml:space="preserve"> </w:t>
            </w:r>
            <w:r>
              <w: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Integer</w:t>
            </w:r>
          </w:p>
        </w:tc>
        <w:tc>
          <w:tcPr>
            <w:tcW w:type="auto" w:w="0"/>
            <w:shd w:val="clear" w:color="auto" w:fill="EEF2F6"/>
            <w:tcMar>
              <w:left w:type="dxa" w:w="200"/>
              <w:top w:type="dxa" w:w="200"/>
              <w:right w:type="dxa" w:w="200"/>
              <w:bottom w:type="dxa" w:w="200"/>
            </w:tcMar>
            <w:vAlign w:val="center"/>
          </w:tcPr>
          <w:p>
            <w:pPr>
              <w:pStyle w:val="Para 02"/>
            </w:pPr>
            <w:r>
              <w:t>Returns the last auto-increment ID generated for a table insert statement. This is mostly useful when inserting a single row. It applies only to table objects.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get_generated_</w:t>
            </w:r>
            <w:r>
              <w:rPr>
                <w:rStyle w:val="Text3"/>
              </w:rPr>
              <w:t xml:space="preserve"> </w:t>
              <w:bookmarkStart w:id="2652" w:name="id_1"/>
              <w:t xml:space="preserve"> </w:t>
              <w:bookmarkEnd w:id="2652"/>
            </w:r>
            <w:r>
              <w:t>id</w:t>
            </w:r>
            <w:r>
              <w:rPr>
                <w:rStyle w:val="Text3"/>
              </w:rPr>
              <w:t xml:space="preserve"> </w:t>
              <w:t xml:space="preserve"> </w:t>
            </w:r>
            <w:r>
              <w:t>s</w:t>
            </w:r>
            <w:r>
              <w:rPr>
                <w:rStyle w:val="Text3"/>
              </w:rPr>
              <w:t xml:space="preserve"> </w:t>
            </w:r>
          </w:p>
        </w:tc>
        <w:tc>
          <w:tcPr>
            <w:tcW w:type="auto" w:w="0"/>
            <w:tcMar>
              <w:left w:type="dxa" w:w="200"/>
              <w:top w:type="dxa" w:w="200"/>
              <w:right w:type="dxa" w:w="200"/>
              <w:bottom w:type="dxa" w:w="200"/>
            </w:tcMar>
            <w:vAlign w:val="center"/>
          </w:tcPr>
          <w:p>
            <w:pPr>
              <w:pStyle w:val="Para 02"/>
            </w:pPr>
            <w:r>
              <w:t>List of strings</w:t>
            </w:r>
          </w:p>
        </w:tc>
        <w:tc>
          <w:tcPr>
            <w:tcW w:type="auto" w:w="0"/>
            <w:tcMar>
              <w:left w:type="dxa" w:w="200"/>
              <w:top w:type="dxa" w:w="200"/>
              <w:right w:type="dxa" w:w="200"/>
              <w:bottom w:type="dxa" w:w="200"/>
            </w:tcMar>
            <w:vAlign w:val="center"/>
          </w:tcPr>
          <w:p>
            <w:pPr>
              <w:pStyle w:val="Para 02"/>
            </w:pPr>
            <w:r>
              <w:t>Returns all of the document IDs that have been inserted by the query into the collection. It applies only to collection objects.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653" w:name="warning"/>
              <w:t xml:space="preserve"> </w:t>
              <w:bookmarkEnd w:id="2653"/>
            </w:r>
            <w:r>
              <w:t>warning</w:t>
            </w:r>
            <w:r>
              <w:rPr>
                <w:rStyle w:val="Text3"/>
              </w:rPr>
              <w:t xml:space="preserve"> </w:t>
              <w:t xml:space="preserve"> </w:t>
            </w:r>
            <w:r>
              <w:t>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List of tuples</w:t>
            </w:r>
          </w:p>
        </w:tc>
        <w:tc>
          <w:tcPr>
            <w:tcW w:type="auto" w:w="0"/>
            <w:shd w:val="clear" w:color="auto" w:fill="EEF2F6"/>
            <w:tcMar>
              <w:left w:type="dxa" w:w="200"/>
              <w:top w:type="dxa" w:w="200"/>
              <w:right w:type="dxa" w:w="200"/>
              <w:bottom w:type="dxa" w:w="200"/>
            </w:tcMar>
            <w:vAlign w:val="center"/>
          </w:tcPr>
          <w:p>
            <w:pPr>
              <w:pStyle w:val="Para 02"/>
            </w:pPr>
            <w:r>
              <w:t>Returns the warnings generated by the query.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get_warnings_</w:t>
            </w:r>
            <w:r>
              <w:rPr>
                <w:rStyle w:val="Text3"/>
              </w:rPr>
              <w:t xml:space="preserve"> </w:t>
              <w:bookmarkStart w:id="2654" w:name="coun_2"/>
              <w:t xml:space="preserve"> </w:t>
              <w:bookmarkEnd w:id="2654"/>
            </w:r>
            <w:r>
              <w:t>coun</w:t>
            </w:r>
            <w:r>
              <w:rPr>
                <w:rStyle w:val="Text3"/>
              </w:rPr>
              <w:t xml:space="preserve"> </w:t>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02"/>
            </w:pPr>
            <w:r>
              <w:t>Integer</w:t>
            </w:r>
          </w:p>
        </w:tc>
        <w:tc>
          <w:tcPr>
            <w:tcW w:type="auto" w:w="0"/>
            <w:tcMar>
              <w:left w:type="dxa" w:w="200"/>
              <w:top w:type="dxa" w:w="200"/>
              <w:right w:type="dxa" w:w="200"/>
              <w:bottom w:type="dxa" w:w="200"/>
            </w:tcMar>
            <w:vAlign w:val="center"/>
          </w:tcPr>
          <w:p>
            <w:pPr>
              <w:pStyle w:val="Para 02"/>
            </w:pPr>
            <w:r>
              <w:t>Returns the number of warnings that occurred for the query.</w:t>
            </w:r>
          </w:p>
        </w:tc>
      </w:tr>
    </w:tbl>
    <w:p>
      <w:bookmarkStart w:id="2655" w:name="These_methods_are_similar_to_or"/>
      <w:pPr>
        <w:pStyle w:val="Para 01"/>
      </w:pPr>
      <w:r>
        <w:t xml:space="preserve">These methods are similar to or provide similar data as what is also available for cursors in the </w:t>
      </w:r>
      <w:r>
        <w:rPr>
          <w:rStyle w:val="Text0"/>
        </w:rPr>
        <w:t>mysql.connector</w:t>
      </w:r>
      <w:r>
        <w:t xml:space="preserve"> module.</w:t>
      </w:r>
      <w:bookmarkEnd w:id="2655"/>
    </w:p>
    <w:p>
      <w:bookmarkStart w:id="2656" w:name="result_DocResult_and_result_RowR"/>
      <w:pPr>
        <w:pStyle w:val="Heading 2"/>
      </w:pPr>
      <w:r>
        <w:t>result.DocResult and result.RowResult</w:t>
      </w:r>
      <w:bookmarkEnd w:id="2656"/>
    </w:p>
    <w:p>
      <w:bookmarkStart w:id="2657" w:name="The_result_DocResult_and_result"/>
      <w:pPr>
        <w:pStyle w:val="Para 01"/>
      </w:pPr>
      <w:r>
        <w:t xml:space="preserve">The </w:t>
      </w:r>
      <w:r>
        <w:rPr>
          <w:rStyle w:val="Text0"/>
        </w:rPr>
        <w:t>result.DocResult</w:t>
      </w:r>
      <w:r>
        <w:t xml:space="preserve"> and </w:t>
      </w:r>
      <w:r>
        <w:rPr>
          <w:rStyle w:val="Text0"/>
        </w:rPr>
        <w:t>result.RowResult</w:t>
      </w:r>
      <w:r>
        <w:t xml:space="preserve"> classes are used for </w:t>
      </w:r>
      <w:r>
        <w:rPr>
          <w:rStyle w:val="Text0"/>
        </w:rPr>
        <w:t>Collection.find()</w:t>
      </w:r>
      <w:r>
        <w:t xml:space="preserve"> and </w:t>
      </w:r>
      <w:r>
        <w:rPr>
          <w:rStyle w:val="Text0"/>
        </w:rPr>
        <w:t>Table.select()</w:t>
      </w:r>
      <w:r>
        <w:t xml:space="preserve"> methods, respectively. The classes work similarly to using a cursor in the </w:t>
      </w:r>
      <w:r>
        <w:rPr>
          <w:rStyle w:val="Text0"/>
        </w:rPr>
        <w:t>mysql.connector</w:t>
      </w:r>
      <w:r>
        <w:t xml:space="preserve"> module to work with a query result.</w:t>
      </w:r>
      <w:bookmarkEnd w:id="2657"/>
    </w:p>
    <w:p>
      <w:bookmarkStart w:id="2658" w:name="The_most_important_methods_of_th"/>
      <w:pPr>
        <w:pStyle w:val="Para 11"/>
      </w:pPr>
      <w:r>
        <w:t xml:space="preserve">The most important methods of the </w:t>
      </w:r>
      <w:r>
        <w:rPr>
          <w:rStyle w:val="Text0"/>
        </w:rPr>
        <w:t>result.DocResult</w:t>
      </w:r>
      <w:r>
        <w:t xml:space="preserve"> and </w:t>
      </w:r>
      <w:r>
        <w:rPr>
          <w:rStyle w:val="Text0"/>
        </w:rPr>
        <w:t>result.RowResult</w:t>
      </w:r>
      <w:r>
        <w:t xml:space="preserve"> classes are summarized in Table </w:t>
      </w:r>
      <w:hyperlink w:anchor="Table_6_10_Important_Methods_of">
        <w:r>
          <w:rPr>
            <w:rStyle w:val="Text12"/>
          </w:rPr>
          <w:t>6-10</w:t>
        </w:r>
      </w:hyperlink>
      <w:r>
        <w:t>. None of the methods take any arguments.</w:t>
      </w:r>
      <w:bookmarkEnd w:id="2658"/>
    </w:p>
    <w:p>
      <w:bookmarkStart w:id="2659" w:name="Table_6_10_Important_Methods_of"/>
      <w:pPr>
        <w:pStyle w:val="Para 13"/>
      </w:pPr>
      <w:r>
        <w:rPr>
          <w:rStyle w:val="Text9"/>
        </w:rPr>
        <w:t>Table 6-10.</w:t>
      </w:r>
      <w:r>
        <w:t xml:space="preserve">Important Methods of the </w:t>
      </w:r>
      <w:r>
        <w:rPr>
          <w:rStyle w:val="Text0"/>
        </w:rPr>
        <w:t>result.DocResult</w:t>
      </w:r>
      <w:r>
        <w:t xml:space="preserve"> and </w:t>
      </w:r>
      <w:r>
        <w:rPr>
          <w:rStyle w:val="Text0"/>
        </w:rPr>
        <w:t>result.RowResult</w:t>
      </w:r>
      <w:r>
        <w:t xml:space="preserve"> Classes</w:t>
      </w:r>
      <w:bookmarkEnd w:id="2659"/>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Returns</w:t>
            </w:r>
          </w:p>
          <w:p>
            <w:pPr>
              <w:pStyle w:val="Para 02"/>
            </w:pPr>
            <w:r>
              <w:t>Data Type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fetch_</w:t>
            </w:r>
            <w:r>
              <w:rPr>
                <w:rStyle w:val="Text3"/>
              </w:rPr>
              <w:t xml:space="preserve"> </w:t>
              <w:bookmarkStart w:id="2660" w:name="al"/>
              <w:t xml:space="preserve"> </w:t>
              <w:bookmarkEnd w:id="2660"/>
            </w:r>
            <w:r>
              <w:t>al</w:t>
            </w:r>
            <w:r>
              <w:rPr>
                <w:rStyle w:val="Text3"/>
              </w:rPr>
              <w:t xml:space="preserve"> </w:t>
              <w:t xml:space="preserve"> </w:t>
              <w:bookmarkStart w:id="2661" w:name="_80"/>
              <w:t xml:space="preserve"> </w:t>
              <w:bookmarkEnd w:id="2661"/>
              <w:t xml:space="preserve"> </w:t>
            </w:r>
            <w:r>
              <w:t>l</w:t>
            </w:r>
            <w:r>
              <w:rPr>
                <w:rStyle w:val="Text3"/>
              </w:rPr>
              <w:t xml:space="preserve"> </w:t>
            </w:r>
          </w:p>
        </w:tc>
        <w:tc>
          <w:tcPr>
            <w:tcW w:type="auto" w:w="0"/>
            <w:tcMar>
              <w:left w:type="dxa" w:w="200"/>
              <w:top w:type="dxa" w:w="200"/>
              <w:right w:type="dxa" w:w="200"/>
              <w:bottom w:type="dxa" w:w="200"/>
            </w:tcMar>
            <w:vAlign w:val="center"/>
          </w:tcPr>
          <w:p>
            <w:pPr>
              <w:pStyle w:val="Para 02"/>
            </w:pPr>
            <w:r>
              <w:t>List of documents</w:t>
            </w:r>
          </w:p>
        </w:tc>
        <w:tc>
          <w:tcPr>
            <w:tcW w:type="auto" w:w="0"/>
            <w:tcMar>
              <w:left w:type="dxa" w:w="200"/>
              <w:top w:type="dxa" w:w="200"/>
              <w:right w:type="dxa" w:w="200"/>
              <w:bottom w:type="dxa" w:w="200"/>
            </w:tcMar>
            <w:vAlign w:val="center"/>
          </w:tcPr>
          <w:p>
            <w:pPr>
              <w:pStyle w:val="Para 02"/>
            </w:pPr>
            <w:r>
              <w:t xml:space="preserve">Returns all of the remaining documents in the result set. Each of the elements in the list is an instance of the </w:t>
            </w:r>
            <w:r>
              <w:rPr>
                <w:rStyle w:val="Text0"/>
              </w:rPr>
              <w:t>mysqlx.dbdoc.DbDoc</w:t>
            </w:r>
            <w:r>
              <w:t xml:space="preserve"> or </w:t>
            </w:r>
            <w:r>
              <w:rPr>
                <w:rStyle w:val="Text0"/>
              </w:rPr>
              <w:t>mysql.result.Row</w:t>
            </w:r>
            <w:r>
              <w:t xml:space="preserve"> class as described after the table.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fetch_</w:t>
            </w:r>
            <w:r>
              <w:rPr>
                <w:rStyle w:val="Text3"/>
              </w:rPr>
              <w:t xml:space="preserve"> </w:t>
              <w:bookmarkStart w:id="2662" w:name="on"/>
              <w:t xml:space="preserve"> </w:t>
              <w:bookmarkEnd w:id="2662"/>
            </w:r>
            <w:r>
              <w:t>on</w:t>
            </w:r>
            <w:r>
              <w:rPr>
                <w:rStyle w:val="Text3"/>
              </w:rPr>
              <w:t xml:space="preserve"> </w:t>
              <w:t xml:space="preserve"> </w:t>
              <w:bookmarkStart w:id="2663" w:name="_81"/>
              <w:t xml:space="preserve"> </w:t>
              <w:bookmarkEnd w:id="2663"/>
              <w:t xml:space="preserve"> </w:t>
            </w:r>
            <w:r>
              <w: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Object</w:t>
            </w:r>
          </w:p>
        </w:tc>
        <w:tc>
          <w:tcPr>
            <w:tcW w:type="auto" w:w="0"/>
            <w:shd w:val="clear" w:color="auto" w:fill="EEF2F6"/>
            <w:tcMar>
              <w:left w:type="dxa" w:w="200"/>
              <w:top w:type="dxa" w:w="200"/>
              <w:right w:type="dxa" w:w="200"/>
              <w:bottom w:type="dxa" w:w="200"/>
            </w:tcMar>
            <w:vAlign w:val="center"/>
          </w:tcPr>
          <w:p>
            <w:pPr>
              <w:pStyle w:val="Para 02"/>
            </w:pPr>
            <w:r>
              <w:t>Returns the next document or row in the result set or None if all documents/rows have been retrieved. The object type returned is discussed after the table.</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get_columns</w:t>
            </w:r>
            <w:r>
              <w:rPr>
                <w:rStyle w:val="Text3"/>
              </w:rPr>
              <w:t xml:space="preserve"> </w:t>
            </w:r>
          </w:p>
        </w:tc>
        <w:tc>
          <w:tcPr>
            <w:tcW w:type="auto" w:w="0"/>
            <w:tcMar>
              <w:left w:type="dxa" w:w="200"/>
              <w:top w:type="dxa" w:w="200"/>
              <w:right w:type="dxa" w:w="200"/>
              <w:bottom w:type="dxa" w:w="200"/>
            </w:tcMar>
            <w:vAlign w:val="center"/>
          </w:tcPr>
          <w:p>
            <w:pPr>
              <w:pStyle w:val="Para 02"/>
            </w:pPr>
            <w:r>
              <w:t>List of objects</w:t>
            </w:r>
          </w:p>
        </w:tc>
        <w:tc>
          <w:tcPr>
            <w:tcW w:type="auto" w:w="0"/>
            <w:tcMar>
              <w:left w:type="dxa" w:w="200"/>
              <w:top w:type="dxa" w:w="200"/>
              <w:right w:type="dxa" w:w="200"/>
              <w:bottom w:type="dxa" w:w="200"/>
            </w:tcMar>
            <w:vAlign w:val="center"/>
          </w:tcPr>
          <w:p>
            <w:pPr>
              <w:pStyle w:val="Para 02"/>
            </w:pPr>
            <w:r>
              <w:t xml:space="preserve">Returns the column information from the column property. It only exists for the </w:t>
            </w:r>
            <w:r>
              <w:rPr>
                <w:rStyle w:val="Text0"/>
              </w:rPr>
              <w:t>result.RowResult</w:t>
            </w:r>
            <w:r>
              <w:t xml:space="preserve"> class. Added in version 8.0.12.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664" w:name="warning_1"/>
              <w:t xml:space="preserve"> </w:t>
              <w:bookmarkEnd w:id="2664"/>
            </w:r>
            <w:r>
              <w:t>warning</w:t>
            </w:r>
            <w:r>
              <w:rPr>
                <w:rStyle w:val="Text3"/>
              </w:rPr>
              <w:t xml:space="preserve"> </w:t>
              <w:t xml:space="preserve"> </w:t>
              <w:bookmarkStart w:id="2665" w:name="_82"/>
              <w:t xml:space="preserve"> </w:t>
              <w:bookmarkEnd w:id="2665"/>
              <w:t xml:space="preserve"> </w:t>
            </w:r>
            <w:r>
              <w:t>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List of tuples</w:t>
            </w:r>
          </w:p>
        </w:tc>
        <w:tc>
          <w:tcPr>
            <w:tcW w:type="auto" w:w="0"/>
            <w:shd w:val="clear" w:color="auto" w:fill="EEF2F6"/>
            <w:tcMar>
              <w:left w:type="dxa" w:w="200"/>
              <w:top w:type="dxa" w:w="200"/>
              <w:right w:type="dxa" w:w="200"/>
              <w:bottom w:type="dxa" w:w="200"/>
            </w:tcMar>
            <w:vAlign w:val="center"/>
          </w:tcPr>
          <w:p>
            <w:pPr>
              <w:pStyle w:val="Para 02"/>
            </w:pPr>
            <w:r>
              <w:t>Returns the warnings generated by the query.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get_warnings_</w:t>
            </w:r>
            <w:r>
              <w:rPr>
                <w:rStyle w:val="Text3"/>
              </w:rPr>
              <w:t xml:space="preserve"> </w:t>
              <w:bookmarkStart w:id="2666" w:name="coun_3"/>
              <w:t xml:space="preserve"> </w:t>
              <w:bookmarkEnd w:id="2666"/>
            </w:r>
            <w:r>
              <w:t>coun</w:t>
            </w:r>
            <w:r>
              <w:rPr>
                <w:rStyle w:val="Text3"/>
              </w:rPr>
              <w:t xml:space="preserve"> </w:t>
              <w:t xml:space="preserve"> </w:t>
              <w:bookmarkStart w:id="2667" w:name="_83"/>
              <w:t xml:space="preserve"> </w:t>
              <w:bookmarkEnd w:id="2667"/>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02"/>
            </w:pPr>
            <w:r>
              <w:t>Integer</w:t>
            </w:r>
          </w:p>
        </w:tc>
        <w:tc>
          <w:tcPr>
            <w:tcW w:type="auto" w:w="0"/>
            <w:tcMar>
              <w:left w:type="dxa" w:w="200"/>
              <w:top w:type="dxa" w:w="200"/>
              <w:right w:type="dxa" w:w="200"/>
              <w:bottom w:type="dxa" w:w="200"/>
            </w:tcMar>
            <w:vAlign w:val="center"/>
          </w:tcPr>
          <w:p>
            <w:pPr>
              <w:pStyle w:val="Para 02"/>
            </w:pPr>
            <w:r>
              <w:t>Returns the number of warnings that occurred for the query.</w:t>
            </w:r>
          </w:p>
        </w:tc>
      </w:tr>
    </w:tbl>
    <w:p>
      <w:bookmarkStart w:id="2668" w:name="In_addition_to_the_methods_liste"/>
      <w:pPr>
        <w:pStyle w:val="Para 11"/>
      </w:pPr>
      <w:r>
        <w:t xml:space="preserve">In addition to the methods listed, there is the </w:t>
        <w:bookmarkStart w:id="2669" w:name="count_property"/>
        <w:t/>
        <w:bookmarkEnd w:id="2669"/>
      </w:r>
      <w:r>
        <w:rPr>
          <w:rStyle w:val="Text0"/>
        </w:rPr>
        <w:t>count</w:t>
      </w:r>
      <w:r>
        <w:t xml:space="preserve"> property</w:t>
        <w:bookmarkStart w:id="2670" w:name="_84"/>
        <w:t xml:space="preserve"> </w:t>
        <w:bookmarkEnd w:id="2670"/>
        <w:t xml:space="preserve">, which is set to the total number of documents retrieved using the </w:t>
      </w:r>
      <w:r>
        <w:rPr>
          <w:rStyle w:val="Text0"/>
        </w:rPr>
        <w:t>fetch_all()</w:t>
      </w:r>
      <w:r>
        <w:t xml:space="preserve"> method. The </w:t>
      </w:r>
      <w:r>
        <w:rPr>
          <w:rStyle w:val="Text0"/>
        </w:rPr>
        <w:t>result.RowResult</w:t>
      </w:r>
      <w:r>
        <w:t xml:space="preserve"> class furthermore includes the columns property, which includes similar information as the column information that was discussed in Chapters </w:t>
      </w:r>
      <w:hyperlink w:anchor="Top_of_463459_1_En_3_Chapter_xht">
        <w:r>
          <w:rPr>
            <w:rStyle w:val="Text12"/>
          </w:rPr>
          <w:t>3</w:t>
        </w:r>
      </w:hyperlink>
      <w:r>
        <w:t xml:space="preserve"> and </w:t>
      </w:r>
      <w:hyperlink w:anchor="Top_of_463459_1_En_4_Chapter_xht">
        <w:r>
          <w:rPr>
            <w:rStyle w:val="Text12"/>
          </w:rPr>
          <w:t>4</w:t>
        </w:r>
      </w:hyperlink>
      <w:r>
        <w:t xml:space="preserve">; in version 8.0.12 and later the columns can also be retrieved with the </w:t>
      </w:r>
      <w:r>
        <w:rPr>
          <w:rStyle w:val="Text0"/>
        </w:rPr>
        <w:t>get_columns()</w:t>
      </w:r>
      <w:r>
        <w:t xml:space="preserve"> method. The object type returned by </w:t>
      </w:r>
      <w:r>
        <w:rPr>
          <w:rStyle w:val="Text0"/>
        </w:rPr>
        <w:t>fetch_one()</w:t>
      </w:r>
      <w:r>
        <w:t xml:space="preserve"> and that makes up the list returned by </w:t>
      </w:r>
      <w:r>
        <w:rPr>
          <w:rStyle w:val="Text0"/>
        </w:rPr>
        <w:t>fetch_all()</w:t>
      </w:r>
      <w:r>
        <w:t xml:space="preserve"> depends on the statement type:</w:t>
      </w:r>
      <w:bookmarkEnd w:id="2668"/>
    </w:p>
    <w:p>
      <w:bookmarkStart w:id="2671" w:name="Collection_find____The_object_is"/>
      <w:pPr>
        <w:pStyle w:val="Para 04"/>
      </w:pPr>
      <w:r>
        <w:t>Collection.find()</w:t>
      </w:r>
      <w:r>
        <w:rPr>
          <w:rStyle w:val="Text3"/>
        </w:rPr>
        <w:t xml:space="preserve">: The object is of the </w:t>
      </w:r>
      <w:r>
        <w:t>mysqlx.dbdoc.DbDoc</w:t>
      </w:r>
      <w:r>
        <w:rPr>
          <w:rStyle w:val="Text3"/>
        </w:rPr>
        <w:t xml:space="preserve"> class</w:t>
      </w:r>
      <w:bookmarkEnd w:id="2671"/>
    </w:p>
    <w:p>
      <w:bookmarkStart w:id="2672" w:name="Table_select____The_object_of_th"/>
      <w:pPr>
        <w:pStyle w:val="Para 04"/>
      </w:pPr>
      <w:r>
        <w:t>Table.select()</w:t>
      </w:r>
      <w:r>
        <w:rPr>
          <w:rStyle w:val="Text3"/>
        </w:rPr>
        <w:t xml:space="preserve">: The object of the </w:t>
      </w:r>
      <w:r>
        <w:t>mysqlx.result.Row</w:t>
      </w:r>
      <w:r>
        <w:rPr>
          <w:rStyle w:val="Text3"/>
        </w:rPr>
        <w:t xml:space="preserve"> class</w:t>
      </w:r>
      <w:bookmarkEnd w:id="2672"/>
    </w:p>
    <w:p>
      <w:bookmarkStart w:id="2673" w:name="In_either_case__the_object_behav"/>
      <w:pPr>
        <w:pStyle w:val="Para 01"/>
      </w:pPr>
      <w:r>
        <w:t>In either case, the object behaves like a dictionary, so there are no special considerations required when using the returned documents.</w:t>
      </w:r>
      <w:bookmarkEnd w:id="2673"/>
    </w:p>
    <w:p>
      <w:bookmarkStart w:id="2674" w:name="The_last_result_class_that_is_us"/>
      <w:pPr>
        <w:pStyle w:val="Para 01"/>
      </w:pPr>
      <w:r>
        <w:t xml:space="preserve">The last result class that is used is </w:t>
      </w:r>
      <w:r>
        <w:rPr>
          <w:rStyle w:val="Text0"/>
        </w:rPr>
        <w:t>SqlResult</w:t>
      </w:r>
      <w:r>
        <w:t>, which is used for all SQL statements.</w:t>
      </w:r>
      <w:bookmarkEnd w:id="2674"/>
    </w:p>
    <w:p>
      <w:bookmarkStart w:id="2675" w:name="result_SqlResultThe_MySQL_Connec"/>
      <w:pPr>
        <w:pStyle w:val="Heading 2"/>
      </w:pPr>
      <w:r>
        <w:t>result.SqlResult</w:t>
      </w:r>
      <w:bookmarkEnd w:id="2675"/>
    </w:p>
    <w:p>
      <w:bookmarkStart w:id="2676" w:name="The_MySQL_Connector_Python_imple"/>
      <w:pPr>
        <w:pStyle w:val="Para 01"/>
      </w:pPr>
      <w:r>
        <w:t xml:space="preserve">The MySQL Connector/Python implementation of the X DevAPI does not distinguish between </w:t>
      </w:r>
      <w:r>
        <w:rPr>
          <w:rStyle w:val="Text0"/>
        </w:rPr>
        <w:t>SELECT</w:t>
      </w:r>
      <w:r>
        <w:t xml:space="preserve"> type queries and other queries when determining which type of result object to return for an SQL statement. It is always an object of the </w:t>
      </w:r>
      <w:r>
        <w:rPr>
          <w:rStyle w:val="Text0"/>
        </w:rPr>
        <w:t>result.SqlResult</w:t>
      </w:r>
      <w:r>
        <w:t xml:space="preserve"> class that is returned.</w:t>
      </w:r>
      <w:bookmarkEnd w:id="2676"/>
    </w:p>
    <w:p>
      <w:bookmarkStart w:id="2677" w:name="The_most_important_methods_of_th_1"/>
      <w:pPr>
        <w:pStyle w:val="Para 11"/>
      </w:pPr>
      <w:r>
        <w:t xml:space="preserve">The most important methods of the </w:t>
      </w:r>
      <w:r>
        <w:rPr>
          <w:rStyle w:val="Text0"/>
        </w:rPr>
        <w:t>SqlResult</w:t>
      </w:r>
      <w:r>
        <w:t xml:space="preserve"> class have been summarized in Table </w:t>
      </w:r>
      <w:hyperlink w:anchor="Table_6_11_Important_Methods_of">
        <w:r>
          <w:rPr>
            <w:rStyle w:val="Text12"/>
          </w:rPr>
          <w:t>6-11</w:t>
        </w:r>
      </w:hyperlink>
      <w:r>
        <w:t>.</w:t>
      </w:r>
      <w:bookmarkEnd w:id="2677"/>
    </w:p>
    <w:p>
      <w:bookmarkStart w:id="2678" w:name="Table_6_11_Important_Methods_of"/>
      <w:pPr>
        <w:pStyle w:val="Para 13"/>
      </w:pPr>
      <w:r>
        <w:rPr>
          <w:rStyle w:val="Text9"/>
        </w:rPr>
        <w:t>Table 6-11.</w:t>
      </w:r>
      <w:r>
        <w:t xml:space="preserve">Important Methods of the </w:t>
      </w:r>
      <w:r>
        <w:rPr>
          <w:rStyle w:val="Text0"/>
        </w:rPr>
        <w:t>result.SqlResult</w:t>
      </w:r>
      <w:r>
        <w:t xml:space="preserve"> Class</w:t>
      </w:r>
      <w:bookmarkEnd w:id="2678"/>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w:t>
            </w:r>
          </w:p>
        </w:tc>
        <w:tc>
          <w:tcPr>
            <w:tcW w:type="auto" w:w="0"/>
            <w:tcMar>
              <w:left w:type="dxa" w:w="200"/>
              <w:top w:type="dxa" w:w="200"/>
              <w:right w:type="dxa" w:w="200"/>
              <w:bottom w:type="dxa" w:w="200"/>
            </w:tcMar>
            <w:vAlign w:val="center"/>
          </w:tcPr>
          <w:p>
            <w:pPr>
              <w:pStyle w:val="Para 02"/>
            </w:pPr>
            <w:r>
              <w:t>Returns</w:t>
            </w:r>
          </w:p>
          <w:p>
            <w:pPr>
              <w:pStyle w:val="Para 02"/>
            </w:pPr>
            <w:r>
              <w:t>Data Type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fetch_</w:t>
            </w:r>
            <w:r>
              <w:rPr>
                <w:rStyle w:val="Text3"/>
              </w:rPr>
              <w:t xml:space="preserve"> </w:t>
              <w:bookmarkStart w:id="2679" w:name="al_1"/>
              <w:t xml:space="preserve"> </w:t>
              <w:bookmarkEnd w:id="2679"/>
            </w:r>
            <w:r>
              <w:t>al</w:t>
            </w:r>
            <w:r>
              <w:rPr>
                <w:rStyle w:val="Text3"/>
              </w:rPr>
              <w:t xml:space="preserve"> </w:t>
              <w:t xml:space="preserve"> </w:t>
            </w:r>
            <w:r>
              <w:t>l</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List of rows</w:t>
            </w:r>
          </w:p>
        </w:tc>
        <w:tc>
          <w:tcPr>
            <w:tcW w:type="auto" w:w="0"/>
            <w:tcMar>
              <w:left w:type="dxa" w:w="200"/>
              <w:top w:type="dxa" w:w="200"/>
              <w:right w:type="dxa" w:w="200"/>
              <w:bottom w:type="dxa" w:w="200"/>
            </w:tcMar>
            <w:vAlign w:val="center"/>
          </w:tcPr>
          <w:p>
            <w:pPr>
              <w:pStyle w:val="Para 02"/>
            </w:pPr>
            <w:r>
              <w:t xml:space="preserve">Returns all of the remaining rows in the result set. Each of the rows is an instance of the </w:t>
            </w:r>
            <w:r>
              <w:rPr>
                <w:rStyle w:val="Text0"/>
              </w:rPr>
              <w:t>mysql.result.Row</w:t>
            </w:r>
            <w:r>
              <w:t xml:space="preserve"> class.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fetch_</w:t>
            </w:r>
            <w:r>
              <w:rPr>
                <w:rStyle w:val="Text3"/>
              </w:rPr>
              <w:t xml:space="preserve"> </w:t>
              <w:bookmarkStart w:id="2680" w:name="on_1"/>
              <w:t xml:space="preserve"> </w:t>
              <w:bookmarkEnd w:id="2680"/>
            </w:r>
            <w:r>
              <w:t>on</w:t>
            </w:r>
            <w:r>
              <w:rPr>
                <w:rStyle w:val="Text3"/>
              </w:rPr>
              <w:t xml:space="preserve"> </w:t>
              <w:t xml:space="preserve"> </w:t>
            </w:r>
            <w:r>
              <w: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result.Row</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Returns the next row in the result set or None if all rows have been retrieved.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get_autoincrement_</w:t>
            </w:r>
            <w:r>
              <w:rPr>
                <w:rStyle w:val="Text3"/>
              </w:rPr>
              <w:t xml:space="preserve"> </w:t>
              <w:bookmarkStart w:id="2681" w:name="valu_1"/>
              <w:t xml:space="preserve"> </w:t>
              <w:bookmarkEnd w:id="2681"/>
            </w:r>
            <w:r>
              <w:t>valu</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Integer</w:t>
            </w:r>
          </w:p>
        </w:tc>
        <w:tc>
          <w:tcPr>
            <w:tcW w:type="auto" w:w="0"/>
            <w:tcMar>
              <w:left w:type="dxa" w:w="200"/>
              <w:top w:type="dxa" w:w="200"/>
              <w:right w:type="dxa" w:w="200"/>
              <w:bottom w:type="dxa" w:w="200"/>
            </w:tcMar>
            <w:vAlign w:val="center"/>
          </w:tcPr>
          <w:p>
            <w:pPr>
              <w:pStyle w:val="Para 02"/>
            </w:pPr>
            <w:r>
              <w:t>Returns the last auto-increment ID generated, if the query was an insert statement. This is mostly useful when inserting a single row.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get_columns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List of objects</w:t>
            </w:r>
          </w:p>
        </w:tc>
        <w:tc>
          <w:tcPr>
            <w:tcW w:type="auto" w:w="0"/>
            <w:shd w:val="clear" w:color="auto" w:fill="EEF2F6"/>
            <w:tcMar>
              <w:left w:type="dxa" w:w="200"/>
              <w:top w:type="dxa" w:w="200"/>
              <w:right w:type="dxa" w:w="200"/>
              <w:bottom w:type="dxa" w:w="200"/>
            </w:tcMar>
            <w:vAlign w:val="center"/>
          </w:tcPr>
          <w:p>
            <w:pPr>
              <w:pStyle w:val="Para 02"/>
            </w:pPr>
            <w:r>
              <w:t>Returns the column information from the column property. Added in version 8.0.12.</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682" w:name="warning_2"/>
              <w:t xml:space="preserve"> </w:t>
              <w:bookmarkEnd w:id="2682"/>
            </w:r>
            <w:r>
              <w:t>warning</w:t>
            </w:r>
            <w:r>
              <w:rPr>
                <w:rStyle w:val="Text3"/>
              </w:rPr>
              <w:t xml:space="preserve"> </w:t>
              <w:t xml:space="preserve"> </w:t>
            </w:r>
            <w:r>
              <w:t>s</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List of tuples</w:t>
            </w:r>
          </w:p>
        </w:tc>
        <w:tc>
          <w:tcPr>
            <w:tcW w:type="auto" w:w="0"/>
            <w:tcMar>
              <w:left w:type="dxa" w:w="200"/>
              <w:top w:type="dxa" w:w="200"/>
              <w:right w:type="dxa" w:w="200"/>
              <w:bottom w:type="dxa" w:w="200"/>
            </w:tcMar>
            <w:vAlign w:val="center"/>
          </w:tcPr>
          <w:p>
            <w:pPr>
              <w:pStyle w:val="Para 02"/>
            </w:pPr>
            <w:r>
              <w:t>Returns the warnings generated by the query.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get_warnings_</w:t>
            </w:r>
            <w:r>
              <w:rPr>
                <w:rStyle w:val="Text3"/>
              </w:rPr>
              <w:t xml:space="preserve"> </w:t>
              <w:bookmarkStart w:id="2683" w:name="coun_4"/>
              <w:t xml:space="preserve"> </w:t>
              <w:bookmarkEnd w:id="2683"/>
            </w:r>
            <w:r>
              <w:t>coun</w:t>
            </w:r>
            <w:r>
              <w:rPr>
                <w:rStyle w:val="Text3"/>
              </w:rPr>
              <w:t xml:space="preserve"> </w:t>
              <w:t xml:space="preserve"> </w:t>
            </w:r>
            <w:r>
              <w:t>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Integer</w:t>
            </w:r>
          </w:p>
        </w:tc>
        <w:tc>
          <w:tcPr>
            <w:tcW w:type="auto" w:w="0"/>
            <w:shd w:val="clear" w:color="auto" w:fill="EEF2F6"/>
            <w:tcMar>
              <w:left w:type="dxa" w:w="200"/>
              <w:top w:type="dxa" w:w="200"/>
              <w:right w:type="dxa" w:w="200"/>
              <w:bottom w:type="dxa" w:w="200"/>
            </w:tcMar>
            <w:vAlign w:val="center"/>
          </w:tcPr>
          <w:p>
            <w:pPr>
              <w:pStyle w:val="Para 02"/>
            </w:pPr>
            <w:r>
              <w:t>Returns the number of warnings that occurred for the query.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has_data</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Boolean</w:t>
            </w:r>
          </w:p>
        </w:tc>
        <w:tc>
          <w:tcPr>
            <w:tcW w:type="auto" w:w="0"/>
            <w:tcMar>
              <w:left w:type="dxa" w:w="200"/>
              <w:top w:type="dxa" w:w="200"/>
              <w:right w:type="dxa" w:w="200"/>
              <w:bottom w:type="dxa" w:w="200"/>
            </w:tcMar>
            <w:vAlign w:val="center"/>
          </w:tcPr>
          <w:p>
            <w:pPr>
              <w:pStyle w:val="Para 02"/>
            </w:pPr>
            <w:r>
              <w:t>Returns whether there is a result set for the query. For a SELECT query returning no rows, the value is False. Added in version 8.0.12.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index_</w:t>
            </w:r>
            <w:r>
              <w:rPr>
                <w:rStyle w:val="Text3"/>
              </w:rPr>
              <w:t xml:space="preserve"> </w:t>
              <w:bookmarkStart w:id="2684" w:name="o"/>
              <w:t xml:space="preserve"> </w:t>
              <w:bookmarkEnd w:id="2684"/>
            </w:r>
            <w:r>
              <w:t>o</w:t>
            </w:r>
            <w:r>
              <w:rPr>
                <w:rStyle w:val="Text3"/>
              </w:rPr>
              <w:t xml:space="preserve"> </w:t>
              <w:t xml:space="preserve"> </w:t>
            </w:r>
            <w:r>
              <w:t>f</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col_name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Integer</w:t>
            </w:r>
          </w:p>
        </w:tc>
        <w:tc>
          <w:tcPr>
            <w:tcW w:type="auto" w:w="0"/>
            <w:shd w:val="clear" w:color="auto" w:fill="EEF2F6"/>
            <w:tcMar>
              <w:left w:type="dxa" w:w="200"/>
              <w:top w:type="dxa" w:w="200"/>
              <w:right w:type="dxa" w:w="200"/>
              <w:bottom w:type="dxa" w:w="200"/>
            </w:tcMar>
            <w:vAlign w:val="center"/>
          </w:tcPr>
          <w:p>
            <w:pPr>
              <w:pStyle w:val="Para 02"/>
            </w:pPr>
            <w:r>
              <w:t>Returns the numeric index of the column with the name specified.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next_</w:t>
            </w:r>
            <w:r>
              <w:rPr>
                <w:rStyle w:val="Text3"/>
              </w:rPr>
              <w:t xml:space="preserve"> </w:t>
              <w:bookmarkStart w:id="2685" w:name="resul"/>
              <w:t xml:space="preserve"> </w:t>
              <w:bookmarkEnd w:id="2685"/>
            </w:r>
            <w:r>
              <w:t>resul</w:t>
            </w:r>
            <w:r>
              <w:rPr>
                <w:rStyle w:val="Text3"/>
              </w:rPr>
              <w:t xml:space="preserve"> </w:t>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Boolean</w:t>
            </w:r>
          </w:p>
        </w:tc>
        <w:tc>
          <w:tcPr>
            <w:tcW w:type="auto" w:w="0"/>
            <w:tcMar>
              <w:left w:type="dxa" w:w="200"/>
              <w:top w:type="dxa" w:w="200"/>
              <w:right w:type="dxa" w:w="200"/>
              <w:bottom w:type="dxa" w:w="200"/>
            </w:tcMar>
            <w:vAlign w:val="center"/>
          </w:tcPr>
          <w:p>
            <w:pPr>
              <w:pStyle w:val="Para 02"/>
            </w:pPr>
            <w:r>
              <w:t xml:space="preserve">Reinitializes the result object to work with the next result set, when the query generated more than one result set. Returns </w:t>
            </w:r>
            <w:r>
              <w:rPr>
                <w:rStyle w:val="Text0"/>
              </w:rPr>
              <w:t>True</w:t>
            </w:r>
            <w:r>
              <w:t xml:space="preserve"> if there was another result to handle; otherwise </w:t>
            </w:r>
            <w:r>
              <w:rPr>
                <w:rStyle w:val="Text0"/>
              </w:rPr>
              <w:t>False</w:t>
            </w:r>
            <w:r>
              <w:t>.</w:t>
            </w:r>
          </w:p>
        </w:tc>
      </w:tr>
    </w:tbl>
    <w:p>
      <w:bookmarkStart w:id="2686" w:name="Additionally__the_SqlResult_clas"/>
      <w:pPr>
        <w:pStyle w:val="Para 11"/>
      </w:pPr>
      <w:r>
        <w:t xml:space="preserve">Additionally, the </w:t>
      </w:r>
      <w:r>
        <w:rPr>
          <w:rStyle w:val="Text0"/>
        </w:rPr>
        <w:t>SqlResult</w:t>
      </w:r>
      <w:r>
        <w:t xml:space="preserve"> class has two useful properties:</w:t>
      </w:r>
      <w:bookmarkEnd w:id="2686"/>
    </w:p>
    <w:p>
      <w:bookmarkStart w:id="2687" w:name="columns"/>
      <w:pPr>
        <w:pStyle w:val="Para 02"/>
      </w:pPr>
      <w:r>
        <w:bookmarkStart w:id="2688" w:name="columns_1"/>
        <w:t xml:space="preserve"> </w:t>
        <w:bookmarkEnd w:id="2688"/>
      </w:r>
      <w:r>
        <w:rPr>
          <w:rStyle w:val="Text1"/>
        </w:rPr>
        <w:t>columns</w:t>
      </w:r>
      <w:r>
        <w:t xml:space="preserve"> </w:t>
        <w:t>: A list of the columns for the result</w:t>
      </w:r>
      <w:bookmarkEnd w:id="2687"/>
    </w:p>
    <w:p>
      <w:bookmarkStart w:id="2689" w:name="count"/>
      <w:pPr>
        <w:pStyle w:val="Para 02"/>
      </w:pPr>
      <w:r>
        <w:bookmarkStart w:id="2690" w:name="count_1"/>
        <w:t xml:space="preserve"> </w:t>
        <w:bookmarkEnd w:id="2690"/>
      </w:r>
      <w:r>
        <w:rPr>
          <w:rStyle w:val="Text1"/>
        </w:rPr>
        <w:t>count</w:t>
      </w:r>
      <w:r>
        <w:t xml:space="preserve"> </w:t>
        <w:t xml:space="preserve">: The total number of items retrieved with the </w:t>
      </w:r>
      <w:r>
        <w:rPr>
          <w:rStyle w:val="Text0"/>
        </w:rPr>
        <w:t>fetch_all()</w:t>
      </w:r>
      <w:r>
        <w:t xml:space="preserve"> method</w:t>
      </w:r>
      <w:bookmarkEnd w:id="2689"/>
    </w:p>
    <w:p>
      <w:bookmarkStart w:id="2691" w:name="This_concludes_the_discussion_of_4"/>
      <w:pPr>
        <w:pStyle w:val="Para 01"/>
      </w:pPr>
      <w:r>
        <w:t>This concludes the discussion of the result classes used with the X DevAPI. They will appear again when you look at how to execute statements in the next two chapters.</w:t>
      </w:r>
      <w:bookmarkEnd w:id="2691"/>
    </w:p>
    <w:p>
      <w:bookmarkStart w:id="2692" w:name="SummaryThis_chapter_provided_an"/>
      <w:pPr>
        <w:pStyle w:val="Heading 2"/>
      </w:pPr>
      <w:r>
        <w:t>Summary</w:t>
      </w:r>
      <w:bookmarkEnd w:id="2692"/>
    </w:p>
    <w:p>
      <w:bookmarkStart w:id="2693" w:name="This_chapter_provided_an_introdu"/>
      <w:pPr>
        <w:pStyle w:val="Para 01"/>
      </w:pPr>
      <w:r>
        <w:t xml:space="preserve">This chapter provided an introduction to the MySQL X DevAPI. It started out with a brief overview of the </w:t>
        <w:bookmarkStart w:id="2694" w:name="X_Plugin_7"/>
        <w:t>X Plugin</w:t>
        <w:bookmarkEnd w:id="2694"/>
        <w:t xml:space="preserve">, </w:t>
        <w:bookmarkStart w:id="2695" w:name="X_Protocol_4"/>
        <w:t>X Protocol</w:t>
        <w:bookmarkEnd w:id="2695"/>
        <w:t xml:space="preserve">, X DevAPI, and the </w:t>
      </w:r>
      <w:r>
        <w:rPr>
          <w:rStyle w:val="Text0"/>
        </w:rPr>
        <w:t>mysqlx</w:t>
      </w:r>
      <w:r>
        <w:t xml:space="preserve"> module. For MySQL Connector/Python to be able to execute queries using the X DevAPI, it is necessary for the </w:t>
        <w:bookmarkStart w:id="2696" w:name="X_Plugin_8"/>
        <w:t>X Plugin</w:t>
        <w:bookmarkEnd w:id="2696"/>
        <w:t xml:space="preserve"> to be installed in MySQL Sever. This is the case by default in MySQL Server 8.0.11 and later.</w:t>
      </w:r>
      <w:bookmarkEnd w:id="2693"/>
    </w:p>
    <w:p>
      <w:bookmarkStart w:id="2697" w:name="The_rest_of_the_chapter_discusse"/>
      <w:pPr>
        <w:pStyle w:val="Para 01"/>
      </w:pPr>
      <w:r>
        <w:t xml:space="preserve">The rest of the chapter discussed the features that are common irrespectively of what part of the X DevAPI is used. A program starts by creating a </w:t>
        <w:bookmarkStart w:id="2698" w:name="session_17"/>
        <w:t>session</w:t>
        <w:bookmarkEnd w:id="2698"/>
        <w:t xml:space="preserve"> that can be used to create, get, and drop schemas. The schema objects are the next step when using CRUD methods. The final part of the workflow is to get the result object, so the result of the query can be checked or the result set used.</w:t>
      </w:r>
      <w:bookmarkEnd w:id="2697"/>
    </w:p>
    <w:p>
      <w:bookmarkStart w:id="2699" w:name="This_chapter_didn_t_cover_the_bi"/>
      <w:pPr>
        <w:pStyle w:val="Para 01"/>
      </w:pPr>
      <w:r>
        <w:t>This chapter didn’t cover the big piece in the middle, after creating the session and possibly obtaining the schema object. This is where the fun part exists (defining and executing statements) and this is what the next two chapters are all about. The next chapter looks at how to use the X DevAPI with the MySQL Document Store.</w:t>
      </w:r>
      <w:bookmarkEnd w:id="2699"/>
    </w:p>
    <w:p>
      <w:pPr>
        <w:pStyle w:val="Para 28"/>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32"/>
      </w:pPr>
      <w:hyperlink w:anchor="1_3">
        <w:r>
          <w:t>1</w:t>
        </w:r>
      </w:hyperlink>
    </w:p>
    <w:p>
      <w:bookmarkStart w:id="2700" w:name="That_said__each_language_keeps_i"/>
      <w:bookmarkStart w:id="2701" w:name="That_said__each_language_keeps_i_1"/>
      <w:pPr>
        <w:pStyle w:val="Para 35"/>
      </w:pPr>
      <w:r>
        <w:t>That said, each language keeps its characteristics, for example, with respect to naming conventions and whether setter and getter methods are used versus properties. So, there are some differences.</w:t>
      </w:r>
      <w:bookmarkEnd w:id="2700"/>
      <w:bookmarkEnd w:id="2701"/>
    </w:p>
    <w:p>
      <w:pPr>
        <w:pStyle w:val="Para 53"/>
      </w:pPr>
      <w:r>
        <w:t/>
      </w:r>
    </w:p>
    <w:p>
      <w:bookmarkStart w:id="2702" w:name="_c__Jesper_Wisborg_Krogh_2018Jes_18"/>
      <w:bookmarkStart w:id="2703" w:name="_c__Jesper_Wisborg_Krogh_2018Jes_19"/>
      <w:bookmarkStart w:id="2704" w:name="_c__Jesper_Wisborg_Krogh_2018Jes_20"/>
      <w:bookmarkStart w:id="2705" w:name="Top_of_463459_1_En_7_Chapter_xht"/>
      <w:pPr>
        <w:pStyle w:val="Para 18"/>
        <w:pageBreakBefore w:val="on"/>
      </w:pPr>
      <w:r>
        <w:t>© Jesper Wisborg Krogh 2018</w:t>
      </w:r>
      <w:bookmarkEnd w:id="2702"/>
      <w:bookmarkEnd w:id="2703"/>
      <w:bookmarkEnd w:id="2704"/>
      <w:bookmarkEnd w:id="2705"/>
    </w:p>
    <w:p>
      <w:pPr>
        <w:pStyle w:val="Para 19"/>
      </w:pPr>
      <w:r>
        <w:t>Jesper Wisborg Krogh</w:t>
      </w:r>
    </w:p>
    <w:p>
      <w:pPr>
        <w:pStyle w:val="Para 20"/>
      </w:pPr>
      <w:r>
        <w:t>MySQL Connector/Python Revealed</w:t>
      </w:r>
    </w:p>
    <w:p>
      <w:pPr>
        <w:pStyle w:val="Para 21"/>
      </w:pPr>
      <w:hyperlink r:id="rId100">
        <w:r>
          <w:t>https://doi.org/10.1007/978-1-4842-3694-9_7</w:t>
        </w:r>
      </w:hyperlink>
    </w:p>
    <w:p>
      <w:pPr>
        <w:pStyle w:val="Heading 1"/>
      </w:pPr>
      <w:r>
        <w:t>7. The MySQL Document Store</w:t>
      </w:r>
    </w:p>
    <w:p>
      <w:pPr>
        <w:pStyle w:val="Para 03"/>
      </w:pPr>
      <w:r>
        <w:t>Jesper Wisborg Krogh</w:t>
      </w:r>
      <w:hyperlink w:anchor="_1_Hornsby__New_South_Wales__Aus_6">
        <w:r>
          <w:rPr>
            <w:rStyle w:val="Text18"/>
          </w:rPr>
          <w:t>1</w:t>
        </w:r>
      </w:hyperlink>
      <w:r>
        <w:rPr>
          <w:rStyle w:val="Text17"/>
        </w:rPr>
        <w:t xml:space="preserve"> </w:t>
      </w:r>
    </w:p>
    <w:p>
      <w:bookmarkStart w:id="2706" w:name="_1_Hornsby__New_South_Wales__Aus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2706"/>
    </w:p>
    <w:p>
      <w:pPr>
        <w:pStyle w:val="Para 03"/>
      </w:pPr>
      <w:r>
        <w:t>Hornsby, New South Wales, Australia</w:t>
      </w:r>
    </w:p>
    <w:p>
      <w:pPr>
        <w:pStyle w:val="Para 51"/>
      </w:pPr>
      <w:r>
        <w:t/>
      </w:r>
    </w:p>
    <w:p>
      <w:bookmarkStart w:id="2707" w:name="As_the_name_suggest__MySQL_has_t"/>
      <w:pPr>
        <w:pStyle w:val="Para 24"/>
      </w:pPr>
      <w:r>
        <w:t xml:space="preserve">As the name suggest, MySQL has traditionally been all about using SQL statements to execute queries. This is not just reflected in the language used to describe what the queries should do, but also in the underlying way the data is structured. The </w:t>
        <w:bookmarkStart w:id="2708" w:name="MySQL_Document_Store"/>
        <w:t>MySQL Document Store</w:t>
        <w:bookmarkEnd w:id="2708"/>
        <w:t xml:space="preserve"> turns this upside down and provides not only a NoSQL database, but also uses JSON documents, like other document stores use for storing data.</w:t>
      </w:r>
      <w:bookmarkEnd w:id="2707"/>
    </w:p>
    <w:p>
      <w:bookmarkStart w:id="2709" w:name="The_Document_Store_does_not_repl"/>
      <w:pPr>
        <w:pStyle w:val="Para 01"/>
      </w:pPr>
      <w:r>
        <w:t>The Document Store does not replace the SQL database. The two are meant to live side by side, so you can use whichever works the best for your application and data. You can even mix the two, so some data is stored in traditional SQL tables and other as documents.</w:t>
      </w:r>
      <w:bookmarkEnd w:id="2709"/>
    </w:p>
    <w:p>
      <w:bookmarkStart w:id="2710" w:name="This_chapter_will_look_into_how"/>
      <w:pPr>
        <w:pStyle w:val="Para 01"/>
      </w:pPr>
      <w:r>
        <w:t>This chapter will look into how you can use the MySQL Connector/Python and the X DevAPI to work with the MySQL Document Store.</w:t>
      </w:r>
      <w:bookmarkEnd w:id="2710"/>
    </w:p>
    <w:p>
      <w:bookmarkStart w:id="2711" w:name="The_MySQL_Document_StoreThe_MySQ"/>
      <w:pPr>
        <w:pStyle w:val="Heading 2"/>
      </w:pPr>
      <w:r>
        <w:t xml:space="preserve">The </w:t>
        <w:bookmarkStart w:id="2712" w:name="MySQL_Document_Store_1"/>
        <w:t>MySQL Document Store</w:t>
        <w:bookmarkEnd w:id="2712"/>
      </w:r>
      <w:bookmarkEnd w:id="2711"/>
    </w:p>
    <w:p>
      <w:bookmarkStart w:id="2713" w:name="The_MySQL_Document_Store_is_part"/>
      <w:pPr>
        <w:pStyle w:val="Para 01"/>
      </w:pPr>
      <w:r>
        <w:t>The MySQL Document Store is part of the X Plugin that was introduced as a beta feature in MySQL Server 5.7.12 and became GA in MySQL Server 8.0. The Document Store stores the data as a JSON document but uses the InnoDB storage engine to provide features such as transactional support.</w:t>
      </w:r>
      <w:bookmarkEnd w:id="2713"/>
    </w:p>
    <w:p>
      <w:bookmarkStart w:id="2714" w:name="NoteThe_Document_Store_is_a_big"/>
      <w:pPr>
        <w:pStyle w:val="Para 10"/>
      </w:pPr>
      <w:r>
        <w:rPr>
          <w:rStyle w:val="Text8"/>
        </w:rPr>
        <w:t>Note</w:t>
      </w:r>
      <w:r>
        <w:bookmarkStart w:id="2715" w:name="The_Document_Store_is_a_big_topi"/>
        <w:t xml:space="preserve">The Document Store is a big topic on its own and it is beyond the scope of this book to give a comprehensive walkthrough. It is recommended that you read more about it if you intend to use the Document Store. Two excellent references are </w:t>
        <w:bookmarkEnd w:id="2715"/>
      </w:r>
      <w:r>
        <w:rPr>
          <w:rStyle w:val="Text7"/>
        </w:rPr>
        <w:t>Introducing the MySQL 8 Document Store</w:t>
      </w:r>
      <w:r>
        <w:t xml:space="preserve"> by Charles Bell (</w:t>
      </w:r>
      <w:hyperlink r:id="rId101">
        <w:r>
          <w:rPr>
            <w:rStyle w:val="Text5"/>
          </w:rPr>
          <w:t xml:space="preserve"> </w:t>
        </w:r>
      </w:hyperlink>
      <w:hyperlink r:id="rId101">
        <w:r>
          <w:rPr>
            <w:rStyle w:val="Text2"/>
          </w:rPr>
          <w:t>https://www.apress.com/gp/book/9781484227244</w:t>
        </w:r>
      </w:hyperlink>
      <w:hyperlink r:id="rId101">
        <w:r>
          <w:rPr>
            <w:rStyle w:val="Text5"/>
          </w:rPr>
          <w:t xml:space="preserve"> </w:t>
        </w:r>
      </w:hyperlink>
      <w:r>
        <w:t xml:space="preserve">) and the </w:t>
      </w:r>
      <w:r>
        <w:rPr>
          <w:rStyle w:val="Text7"/>
        </w:rPr>
        <w:t>MySQL Reference Manual</w:t>
      </w:r>
      <w:r>
        <w:t xml:space="preserve"> (</w:t>
      </w:r>
      <w:hyperlink r:id="rId102">
        <w:r>
          <w:rPr>
            <w:rStyle w:val="Text5"/>
          </w:rPr>
          <w:t xml:space="preserve"> </w:t>
        </w:r>
      </w:hyperlink>
      <w:hyperlink r:id="rId102">
        <w:r>
          <w:rPr>
            <w:rStyle w:val="Text2"/>
          </w:rPr>
          <w:t>https://dev.mysql.com/doc/refman/en/document-store.html</w:t>
        </w:r>
      </w:hyperlink>
      <w:hyperlink r:id="rId102">
        <w:r>
          <w:rPr>
            <w:rStyle w:val="Text5"/>
          </w:rPr>
          <w:t xml:space="preserve"> </w:t>
        </w:r>
      </w:hyperlink>
      <w:r>
        <w:t>).</w:t>
      </w:r>
      <w:bookmarkEnd w:id="2714"/>
    </w:p>
    <w:p>
      <w:bookmarkStart w:id="2716" w:name="While_the_details_of_the_X_Proto"/>
      <w:pPr>
        <w:pStyle w:val="Para 01"/>
      </w:pPr>
      <w:r>
        <w:t>While the details of the X Protocol and the Document Store will be left as an exercise for the reader, there are a couple of characteristics that are good to consider before continuing. As the name suggests, the data is stored in documents. This means that unlike in a normal relational schema, all “columns” are stored within the same data object.</w:t>
      </w:r>
      <w:bookmarkEnd w:id="2716"/>
    </w:p>
    <w:p>
      <w:bookmarkStart w:id="2717" w:name="In_the_Document_Store__it_is_sai"/>
      <w:pPr>
        <w:pStyle w:val="Para 01"/>
      </w:pPr>
      <w:r>
        <w:t>In the Document Store, it is said that the documents are stored in a collection. The documents use the JSON format. If you think of a row in a regular MySQL table, the column names are the names of each object inside the JSON document and the column values are the values of the object. Unlike for an SQL table, there is no requirement for each document (“row”) to have the same fields or contain the same type of data. The documents are said to be part of a collection (“table” in SQL terminology).</w:t>
      </w:r>
      <w:bookmarkEnd w:id="2717"/>
    </w:p>
    <w:p>
      <w:bookmarkStart w:id="2718" w:name="CautionAs_with_other_document_st"/>
      <w:pPr>
        <w:pStyle w:val="Para 10"/>
      </w:pPr>
      <w:r>
        <w:rPr>
          <w:rStyle w:val="Text8"/>
        </w:rPr>
        <w:t>Caution</w:t>
      </w:r>
      <w:r>
        <w:bookmarkStart w:id="2719" w:name="As_with_other_document_stores__t"/>
        <w:t>As with other document stores, the MySQL Document Store is schemaless. This may seem like a very attractive feature from a development point of view; indeed, it makes it much easier to add new types of data to the application. However, it also removes the chance for the database layer to validate the data and check for constraints. So, if you choose a schemaless data model, it is all up to the developer to ensure data consistency.</w:t>
        <w:bookmarkEnd w:id="2719"/>
      </w:r>
      <w:bookmarkEnd w:id="2718"/>
    </w:p>
    <w:p>
      <w:bookmarkStart w:id="2720" w:name="All_documents_must_have_a_unique"/>
      <w:pPr>
        <w:pStyle w:val="Para 01"/>
      </w:pPr>
      <w:r>
        <w:t xml:space="preserve">All documents must have a unique key, which is always an object in the JSON document with the key </w:t>
      </w:r>
      <w:r>
        <w:rPr>
          <w:rStyle w:val="Text0"/>
        </w:rPr>
        <w:t>_id</w:t>
      </w:r>
      <w:r>
        <w:t>. Indexes in general are supported by creating virtual columns on the table that holds the collection. The X DevAPI includes support for creating indexes for collections, and this is the preferred way to manipulate indexes. MySQL Shell is very useful if you need to create or drop an index for a collection.</w:t>
      </w:r>
      <w:bookmarkEnd w:id="2720"/>
    </w:p>
    <w:p>
      <w:bookmarkStart w:id="2721" w:name="Now_let_s_take_a_look_at_the_gen"/>
      <w:pPr>
        <w:pStyle w:val="Para 01"/>
      </w:pPr>
      <w:r>
        <w:t>Now let’s take a look at the general workflow when working with collections in the Document Store.</w:t>
      </w:r>
      <w:bookmarkEnd w:id="2721"/>
    </w:p>
    <w:p>
      <w:bookmarkStart w:id="2722" w:name="TipThere_are_a_number_of_example_3"/>
      <w:pPr>
        <w:pStyle w:val="Para 10"/>
      </w:pPr>
      <w:r>
        <w:rPr>
          <w:rStyle w:val="Text8"/>
        </w:rPr>
        <w:t>Tip</w:t>
      </w:r>
      <w:r>
        <w:bookmarkStart w:id="2723" w:name="There_are_a_number_of_example_pr_4"/>
        <w:t xml:space="preserve">There are a number of example programs in this chapter. All example programs that appear in a listing are available for download. See the discussion of example programs in Chapter </w:t>
        <w:bookmarkEnd w:id="2723"/>
      </w:r>
      <w:hyperlink w:anchor="Top_of_463459_1_En_1_Chapter_xht">
        <w:r>
          <w:rPr>
            <w:rStyle w:val="Text5"/>
          </w:rPr>
          <w:t>1</w:t>
        </w:r>
      </w:hyperlink>
      <w:r>
        <w:t xml:space="preserve"> for more information about using the example programs. In general, changes are rolled back to allow for reexecuting the examples with the same result. An exception is when the sample data is loaded in Listing </w:t>
      </w:r>
      <w:hyperlink w:anchor="import_mysqlxfrom_config_import_26">
        <w:r>
          <w:rPr>
            <w:rStyle w:val="Text5"/>
          </w:rPr>
          <w:t>7-3</w:t>
        </w:r>
      </w:hyperlink>
      <w:r>
        <w:t>.</w:t>
      </w:r>
      <w:bookmarkEnd w:id="2722"/>
    </w:p>
    <w:p>
      <w:bookmarkStart w:id="2724" w:name="WorkflowThe_workflow_was_hinted"/>
      <w:pPr>
        <w:pStyle w:val="Heading 2"/>
      </w:pPr>
      <w:r>
        <w:t>Workflow</w:t>
      </w:r>
      <w:bookmarkEnd w:id="2724"/>
    </w:p>
    <w:p>
      <w:bookmarkStart w:id="2725" w:name="The_workflow_was_hinted_at_in_th"/>
      <w:pPr>
        <w:pStyle w:val="Para 01"/>
      </w:pPr>
      <w:r>
        <w:t xml:space="preserve">The workflow was hinted at in the previous chapter, but it is worth looking at it in a bit more detail. Let’s focus on how to work with collections. A collection is obtained through the </w:t>
        <w:bookmarkStart w:id="2726" w:name="schema_1"/>
        <w:t>schema</w:t>
        <w:bookmarkEnd w:id="2726"/>
        <w:t>, and statements are created from the collection. Finally, statements return results. Of course, there is more to it, which this section will go through. It will not be an exhaustive discussion; rather, it’s meant to serve as an overview for the rest of the chapter.</w:t>
      </w:r>
      <w:bookmarkEnd w:id="2725"/>
    </w:p>
    <w:p>
      <w:bookmarkStart w:id="2727" w:name="The_workflow_starting_with_the_s"/>
      <w:pPr>
        <w:pStyle w:val="Para 11"/>
      </w:pPr>
      <w:r>
        <w:t xml:space="preserve">The workflow starting with the schema and ending with the results can be seen in Figure </w:t>
      </w:r>
      <w:hyperlink w:anchor="Figure_7_1The_workflow_when_usin">
        <w:r>
          <w:rPr>
            <w:rStyle w:val="Text12"/>
          </w:rPr>
          <w:t>7-1</w:t>
        </w:r>
      </w:hyperlink>
      <w:r>
        <w:t>. The main focus is on the steps of obtaining the collection and creating the statement. The details of refining and executing the statements are left out but will be discussed later in this chapter for each query method. The red (dark grey) boxes are the methods that are called.</w:t>
      </w:r>
      <w:bookmarkEnd w:id="2727"/>
    </w:p>
    <w:p>
      <w:bookmarkStart w:id="2728" w:name="MO1_7"/>
      <w:bookmarkStart w:id="2729" w:name="Figure_7_1The_workflow_when_usin"/>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927600" cy="8229600"/>
            <wp:effectExtent l="0" r="0" t="0" b="0"/>
            <wp:wrapTopAndBottom/>
            <wp:docPr id="20" name="463459_1_En_7_Fig1_HTML.jpg" descr="../images/463459_1_En_7_Chapter/463459_1_En_7_Fig1_HTML.jpg"/>
            <wp:cNvGraphicFramePr>
              <a:graphicFrameLocks noChangeAspect="1"/>
            </wp:cNvGraphicFramePr>
            <a:graphic>
              <a:graphicData uri="http://schemas.openxmlformats.org/drawingml/2006/picture">
                <pic:pic>
                  <pic:nvPicPr>
                    <pic:cNvPr id="0" name="463459_1_En_7_Fig1_HTML.jpg" descr="../images/463459_1_En_7_Chapter/463459_1_En_7_Fig1_HTML.jpg"/>
                    <pic:cNvPicPr/>
                  </pic:nvPicPr>
                  <pic:blipFill>
                    <a:blip r:embed="rId24"/>
                    <a:stretch>
                      <a:fillRect/>
                    </a:stretch>
                  </pic:blipFill>
                  <pic:spPr>
                    <a:xfrm>
                      <a:off x="0" y="0"/>
                      <a:ext cx="4927600" cy="8229600"/>
                    </a:xfrm>
                    <a:prstGeom prst="rect">
                      <a:avLst/>
                    </a:prstGeom>
                  </pic:spPr>
                </pic:pic>
              </a:graphicData>
            </a:graphic>
          </wp:anchor>
        </w:drawing>
      </w:r>
      <w:bookmarkEnd w:id="2728"/>
      <w:bookmarkEnd w:id="2729"/>
    </w:p>
    <w:p>
      <w:pPr>
        <w:pStyle w:val="Para 17"/>
      </w:pPr>
      <w:r>
        <w:rPr>
          <w:rStyle w:val="Text11"/>
        </w:rPr>
        <w:t>Figure 7-1</w:t>
      </w:r>
      <w:r>
        <w:t>The workflow when using collections</w:t>
      </w:r>
    </w:p>
    <w:p>
      <w:bookmarkStart w:id="2730" w:name="As_you_will_see_in_the_first_hal"/>
      <w:pPr>
        <w:pStyle w:val="Para 01"/>
      </w:pPr>
      <w:r>
        <w:t xml:space="preserve">As you will see in the first half of the chapter, collections are obtained from the schema using either </w:t>
        <w:bookmarkStart w:id="2731" w:name="get_collection"/>
        <w:t xml:space="preserve"> </w:t>
        <w:bookmarkEnd w:id="2731"/>
      </w:r>
      <w:r>
        <w:rPr>
          <w:rStyle w:val="Text0"/>
        </w:rPr>
        <w:t>get_collection()</w:t>
      </w:r>
      <w:r>
        <w:t xml:space="preserve"> </w:t>
        <w:t xml:space="preserve">, </w:t>
        <w:bookmarkStart w:id="2732" w:name="get_collections"/>
        <w:t xml:space="preserve"> </w:t>
        <w:bookmarkEnd w:id="2732"/>
      </w:r>
      <w:r>
        <w:rPr>
          <w:rStyle w:val="Text0"/>
        </w:rPr>
        <w:t>get_collections()</w:t>
      </w:r>
      <w:r>
        <w:t xml:space="preserve"> </w:t>
        <w:t xml:space="preserve">, or </w:t>
        <w:bookmarkStart w:id="2733" w:name="create_collection"/>
        <w:t xml:space="preserve"> </w:t>
        <w:bookmarkEnd w:id="2733"/>
      </w:r>
      <w:r>
        <w:rPr>
          <w:rStyle w:val="Text0"/>
        </w:rPr>
        <w:t>create_collection()</w:t>
      </w:r>
      <w:r>
        <w:t xml:space="preserve"> </w:t>
        <w:t>. The schema can also be used to drop a collection. From the collection object, one possibility is to create and drop indexes.</w:t>
      </w:r>
      <w:bookmarkEnd w:id="2730"/>
    </w:p>
    <w:p>
      <w:bookmarkStart w:id="2734" w:name="The_other_possibility__which_wil"/>
      <w:pPr>
        <w:pStyle w:val="Para 01"/>
      </w:pPr>
      <w:r>
        <w:t xml:space="preserve">The other possibility, which will be discussed in the second half of the chapter, is to execute queries. There are a number of methods to execute queries. The main ones are </w:t>
      </w:r>
      <w:r>
        <w:rPr>
          <w:rStyle w:val="Text0"/>
        </w:rPr>
        <w:t>add()</w:t>
      </w:r>
      <w:r>
        <w:t xml:space="preserve">, </w:t>
      </w:r>
      <w:r>
        <w:rPr>
          <w:rStyle w:val="Text0"/>
        </w:rPr>
        <w:t>find()</w:t>
      </w:r>
      <w:r>
        <w:t xml:space="preserve">, </w:t>
      </w:r>
      <w:r>
        <w:rPr>
          <w:rStyle w:val="Text0"/>
        </w:rPr>
        <w:t>modify()</w:t>
      </w:r>
      <w:r>
        <w:t xml:space="preserve">, and </w:t>
      </w:r>
      <w:r>
        <w:rPr>
          <w:rStyle w:val="Text0"/>
        </w:rPr>
        <w:t>remove()</w:t>
      </w:r>
      <w:r>
        <w:t xml:space="preserve">. They return a statement that in turn returns a result once the statement is executed. However, there are also three supplementary methods that combine all the steps and return a result directly. Finally, there is the </w:t>
      </w:r>
      <w:r>
        <w:rPr>
          <w:rStyle w:val="Text0"/>
        </w:rPr>
        <w:t>count()</w:t>
      </w:r>
      <w:r>
        <w:t xml:space="preserve"> method, which is not included in the figure.</w:t>
      </w:r>
      <w:bookmarkEnd w:id="2734"/>
    </w:p>
    <w:p>
      <w:bookmarkStart w:id="2735" w:name="With_the_workflow_in_place__you"/>
      <w:pPr>
        <w:pStyle w:val="Para 01"/>
      </w:pPr>
      <w:r>
        <w:t>With the workflow in place, you are ready to look at how collections work.</w:t>
      </w:r>
      <w:bookmarkEnd w:id="2735"/>
    </w:p>
    <w:p>
      <w:bookmarkStart w:id="2736" w:name="CollectionsYou_saw_in_the_previo"/>
      <w:pPr>
        <w:pStyle w:val="Heading 2"/>
      </w:pPr>
      <w:r>
        <w:t>Collections</w:t>
      </w:r>
      <w:bookmarkEnd w:id="2736"/>
    </w:p>
    <w:p>
      <w:bookmarkStart w:id="2737" w:name="You_saw_in_the_previous_chapter"/>
      <w:pPr>
        <w:pStyle w:val="Para 01"/>
      </w:pPr>
      <w:r>
        <w:t xml:space="preserve">You saw in the previous chapter how a </w:t>
        <w:bookmarkStart w:id="2738" w:name="schema_2"/>
        <w:t>schema</w:t>
        <w:bookmarkEnd w:id="2738"/>
        <w:t xml:space="preserve"> can be created from the session. The schema, however, is just a container for what really matters: the collections and tables. In a relational database, we talk about data being stored in tables. The X DevAPI can also work with tables (they will be discussed in the next chapter), but for the time being we will stick to the Document Store. The equivalent of a table in the Document Store is a collection.</w:t>
      </w:r>
      <w:bookmarkEnd w:id="2737"/>
    </w:p>
    <w:p>
      <w:bookmarkStart w:id="2739" w:name="This_section_will_go_through_how_1"/>
      <w:pPr>
        <w:pStyle w:val="Para 01"/>
      </w:pPr>
      <w:r>
        <w:t>This section will go through how collections are created, maintained, and removed when no longer needed. The flow will be similar to the one used for schemas. The actual collection manipulation is done using methods on the schema object, like the schema manipulation was done using session methods. The collection object itself also includes methods and a property in the same way as for the schema. The actual manipulation of data will be postponed until the following sections. The first stop is to create, get, and drop collections.</w:t>
      </w:r>
      <w:bookmarkEnd w:id="2739"/>
    </w:p>
    <w:p>
      <w:bookmarkStart w:id="2740" w:name="Collection_ManipulationCreation"/>
      <w:pPr>
        <w:pStyle w:val="Heading 2"/>
      </w:pPr>
      <w:r>
        <w:t>Collection Manipulation</w:t>
      </w:r>
      <w:bookmarkEnd w:id="2740"/>
    </w:p>
    <w:p>
      <w:bookmarkStart w:id="2741" w:name="Creation_and_removal_of_collecti"/>
      <w:pPr>
        <w:pStyle w:val="Para 01"/>
      </w:pPr>
      <w:r>
        <w:t>Creation and removal of collections are not the most common tasks of an application, but they may be part of a deployment script or a utility, a collection may temporarily be required by the application, or you may be using MySQL Shell to optimize the performance of a collection. In all cases, the application needs to get a collection object in order to be able to execute queries against it. Creating, fetching, dropping, and creating indexes for collections are the topics of this discussion.</w:t>
      </w:r>
      <w:bookmarkEnd w:id="2741"/>
    </w:p>
    <w:p>
      <w:bookmarkStart w:id="2742" w:name="Collections_are_manipulated_in_a"/>
      <w:pPr>
        <w:pStyle w:val="Para 11"/>
      </w:pPr>
      <w:r>
        <w:t xml:space="preserve">Collections are manipulated in a very similar way as schemas. For example, to create a schema, you use the session </w:t>
      </w:r>
      <w:r>
        <w:rPr>
          <w:rStyle w:val="Text0"/>
        </w:rPr>
        <w:t>create_schema()</w:t>
      </w:r>
      <w:r>
        <w:t xml:space="preserve"> method. In the same way, you can create a collection using the schema </w:t>
        <w:bookmarkStart w:id="2743" w:name="create_collection___method"/>
        <w:t/>
        <w:bookmarkEnd w:id="2743"/>
      </w:r>
      <w:r>
        <w:rPr>
          <w:rStyle w:val="Text0"/>
        </w:rPr>
        <w:t>create_collection()</w:t>
      </w:r>
      <w:r>
        <w:t xml:space="preserve"> method</w:t>
        <w:t xml:space="preserve">. This makes it easy to learn how to manipulate collections. The schema collection methods that will be discussed are listed in Table </w:t>
      </w:r>
      <w:hyperlink w:anchor="Table_7_1Schema_Collection_Metho">
        <w:r>
          <w:rPr>
            <w:rStyle w:val="Text12"/>
          </w:rPr>
          <w:t>7-1</w:t>
        </w:r>
      </w:hyperlink>
      <w:r>
        <w:t xml:space="preserve">. The returned objects are relative to the </w:t>
      </w:r>
      <w:r>
        <w:rPr>
          <w:rStyle w:val="Text0"/>
        </w:rPr>
        <w:t>mysqlx</w:t>
      </w:r>
      <w:r>
        <w:t xml:space="preserve"> module.</w:t>
      </w:r>
      <w:bookmarkEnd w:id="2742"/>
    </w:p>
    <w:p>
      <w:bookmarkStart w:id="2744" w:name="Table_7_1Schema_Collection_Metho"/>
      <w:pPr>
        <w:pStyle w:val="Para 13"/>
      </w:pPr>
      <w:r>
        <w:rPr>
          <w:rStyle w:val="Text9"/>
        </w:rPr>
        <w:t>Table 7-1</w:t>
      </w:r>
      <w:r>
        <w:bookmarkStart w:id="2745" w:name="Schema"/>
        <w:t>Schema</w:t>
        <w:bookmarkEnd w:id="2745"/>
        <w:t xml:space="preserve"> Collection Methods</w:t>
      </w:r>
      <w:bookmarkEnd w:id="2744"/>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vMerge w:val="restart"/>
          </w:tcPr>
          <w:p>
            <w:pPr>
              <w:pStyle w:val="Para 04"/>
            </w:pPr>
            <w:r>
              <w:rPr>
                <w:rStyle w:val="Text3"/>
              </w:rPr>
              <w:t/>
            </w:r>
            <w:r>
              <w:t>create_collection</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tcMar>
              <w:left w:type="dxa" w:w="200"/>
              <w:top w:type="dxa" w:w="200"/>
              <w:right w:type="dxa" w:w="200"/>
              <w:bottom w:type="dxa" w:w="200"/>
            </w:tcMar>
            <w:vAlign w:val="center"/>
            <w:vMerge w:val="restart"/>
          </w:tcPr>
          <w:p>
            <w:pPr>
              <w:pStyle w:val="Para 02"/>
            </w:pPr>
            <w:r>
              <w:t xml:space="preserve">Creates a collection with the name specified as the argument. The collection is returned as a </w:t>
            </w:r>
            <w:r>
              <w:rPr>
                <w:rStyle w:val="Text0"/>
              </w:rPr>
              <w:t>crud.Collection</w:t>
            </w:r>
            <w:r>
              <w:t xml:space="preserve"> object. If the collection exists, a </w:t>
            </w:r>
            <w:r>
              <w:rPr>
                <w:rStyle w:val="Text0"/>
              </w:rPr>
              <w:t>ProgrammingError</w:t>
            </w:r>
            <w:r>
              <w:t xml:space="preserve"> exception occurs unless </w:t>
            </w:r>
            <w:r>
              <w:rPr>
                <w:rStyle w:val="Text0"/>
              </w:rPr>
              <w:t>reuse</w:t>
            </w:r>
            <w:r>
              <w:t xml:space="preserve"> is </w:t>
            </w:r>
            <w:r>
              <w:rPr>
                <w:rStyle w:val="Text0"/>
              </w:rPr>
              <w:t>True</w:t>
            </w:r>
            <w:r>
              <w:t>, in which case the existing collection is returned instead.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reuse=False</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drop_collection</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tcMar>
              <w:left w:type="dxa" w:w="200"/>
              <w:top w:type="dxa" w:w="200"/>
              <w:right w:type="dxa" w:w="200"/>
              <w:bottom w:type="dxa" w:w="200"/>
            </w:tcMar>
            <w:vAlign w:val="center"/>
          </w:tcPr>
          <w:p>
            <w:pPr>
              <w:pStyle w:val="Para 02"/>
            </w:pPr>
            <w:r>
              <w:t>Drops the collection with the specified name. It is not required that the collection exists.</w:t>
            </w:r>
          </w:p>
        </w:tc>
      </w:tr>
    </w:tbl>
    <w:tbl>
      <w:tblPr>
        <w:tblW w:type="auto" w:w="0"/>
      </w:tblPr>
      <w:tr>
        <w:tc>
          <w:tcPr>
            <w:tcW w:type="auto" w:w="0"/>
            <w:shd w:val="clear" w:color="auto" w:fill="EEF2F6"/>
            <w:tcMar>
              <w:left w:type="dxa" w:w="200"/>
              <w:top w:type="dxa" w:w="200"/>
              <w:right w:type="dxa" w:w="200"/>
              <w:bottom w:type="dxa" w:w="200"/>
            </w:tcMar>
            <w:vAlign w:val="center"/>
            <w:vMerge w:val="restart"/>
          </w:tcPr>
          <w:p>
            <w:pPr>
              <w:pStyle w:val="Para 04"/>
            </w:pPr>
            <w:r>
              <w:rPr>
                <w:rStyle w:val="Text3"/>
              </w:rPr>
              <w:t/>
            </w:r>
            <w:r>
              <w:t>get_collection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shd w:val="clear" w:color="auto" w:fill="EEF2F6"/>
            <w:tcMar>
              <w:left w:type="dxa" w:w="200"/>
              <w:top w:type="dxa" w:w="200"/>
              <w:right w:type="dxa" w:w="200"/>
              <w:bottom w:type="dxa" w:w="200"/>
            </w:tcMar>
            <w:vAlign w:val="center"/>
            <w:vMerge w:val="restart"/>
          </w:tcPr>
          <w:p>
            <w:pPr>
              <w:pStyle w:val="Para 02"/>
            </w:pPr>
            <w:r>
              <w:t xml:space="preserve">Returns the collection with the specified name as a </w:t>
            </w:r>
            <w:r>
              <w:rPr>
                <w:rStyle w:val="Text0"/>
              </w:rPr>
              <w:t>crud.Collection</w:t>
            </w:r>
            <w:r>
              <w:t xml:space="preserve"> object. If </w:t>
            </w:r>
            <w:r>
              <w:rPr>
                <w:rStyle w:val="Text0"/>
              </w:rPr>
              <w:t>check_existence = True</w:t>
            </w:r>
            <w:r>
              <w:t xml:space="preserve">, a </w:t>
            </w:r>
            <w:r>
              <w:rPr>
                <w:rStyle w:val="Text0"/>
              </w:rPr>
              <w:t>ProgrammingError</w:t>
            </w:r>
            <w:r>
              <w:t xml:space="preserve"> exception occurs if the collection does not exist.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check_existence=False</w:t>
            </w:r>
            <w:r>
              <w:rPr>
                <w:rStyle w:val="Text3"/>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get_collections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Returns a list of the collections in the schema. Each element in the list is an instance of the </w:t>
            </w:r>
            <w:r>
              <w:rPr>
                <w:rStyle w:val="Text0"/>
              </w:rPr>
              <w:t>mysqlx.crud.Collection</w:t>
            </w:r>
            <w:r>
              <w:t xml:space="preserve"> class.</w:t>
            </w:r>
          </w:p>
        </w:tc>
      </w:tr>
    </w:tbl>
    <w:p>
      <w:bookmarkStart w:id="2746" w:name="The_table_shows_that_there_are_o"/>
      <w:pPr>
        <w:pStyle w:val="Para 11"/>
      </w:pPr>
      <w:r>
        <w:t xml:space="preserve">The table shows that there are only a few differences compared to schemas: mainly that it is possible to affect whether the collection must not exist when creating a collection and whether it must exist when fetching it. Additionally, the two collection methods for creating and dropping indexes in Table </w:t>
      </w:r>
      <w:hyperlink w:anchor="Table_7_2Collection_Methods_to_C">
        <w:r>
          <w:rPr>
            <w:rStyle w:val="Text12"/>
          </w:rPr>
          <w:t>7-2</w:t>
        </w:r>
      </w:hyperlink>
      <w:r>
        <w:t xml:space="preserve"> will also be discussed. Neither of the methods returns any value.</w:t>
      </w:r>
      <w:bookmarkEnd w:id="2746"/>
    </w:p>
    <w:p>
      <w:bookmarkStart w:id="2747" w:name="Table_7_2Collection_Methods_to_C"/>
      <w:pPr>
        <w:pStyle w:val="Para 13"/>
      </w:pPr>
      <w:r>
        <w:rPr>
          <w:rStyle w:val="Text9"/>
        </w:rPr>
        <w:t>Table 7-2</w:t>
      </w:r>
      <w:r>
        <w:t>Collection Methods to Create and Drop Indexes</w:t>
      </w:r>
      <w:bookmarkEnd w:id="2747"/>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vMerge w:val="restart"/>
          </w:tcPr>
          <w:p>
            <w:pPr>
              <w:pStyle w:val="Para 04"/>
            </w:pPr>
            <w:r>
              <w:rPr>
                <w:rStyle w:val="Text3"/>
              </w:rPr>
              <w:t/>
            </w:r>
            <w:r>
              <w:t>create_</w:t>
            </w:r>
            <w:r>
              <w:rPr>
                <w:rStyle w:val="Text3"/>
              </w:rPr>
              <w:t xml:space="preserve"> </w:t>
              <w:bookmarkStart w:id="2748" w:name="index"/>
              <w:t xml:space="preserve"> </w:t>
              <w:bookmarkEnd w:id="2748"/>
            </w:r>
            <w:r>
              <w:t>index</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index_name</w:t>
            </w:r>
            <w:r>
              <w:rPr>
                <w:rStyle w:val="Text3"/>
              </w:rPr>
              <w:t xml:space="preserve"> </w:t>
            </w:r>
          </w:p>
        </w:tc>
        <w:tc>
          <w:tcPr>
            <w:tcW w:type="auto" w:w="0"/>
            <w:tcMar>
              <w:left w:type="dxa" w:w="200"/>
              <w:top w:type="dxa" w:w="200"/>
              <w:right w:type="dxa" w:w="200"/>
              <w:bottom w:type="dxa" w:w="200"/>
            </w:tcMar>
            <w:vAlign w:val="center"/>
            <w:vMerge w:val="restart"/>
          </w:tcPr>
          <w:p>
            <w:pPr>
              <w:pStyle w:val="Para 02"/>
            </w:pPr>
            <w:r>
              <w:t xml:space="preserve">Creates an index named according to the value of </w:t>
            </w:r>
            <w:r>
              <w:rPr>
                <w:rStyle w:val="Text0"/>
              </w:rPr>
              <w:t>index_name</w:t>
            </w:r>
            <w:r>
              <w:t xml:space="preserve"> and defined by the dictionary specified in </w:t>
            </w:r>
            <w:r>
              <w:rPr>
                <w:rStyle w:val="Text0"/>
              </w:rPr>
              <w:t>fields_desc</w:t>
            </w:r>
            <w:r>
              <w:t xml:space="preserve"> (“desc” stands for description). The index name must be unique for the collection.</w:t>
            </w:r>
          </w:p>
          <w:p>
            <w:pPr>
              <w:pStyle w:val="Para 02"/>
            </w:pPr>
            <w:r>
              <w:rPr>
                <w:rStyle w:val="Text1"/>
              </w:rPr>
              <w:t>Note:</w:t>
            </w:r>
            <w:r>
              <w:t xml:space="preserve"> Calling </w:t>
            </w:r>
            <w:r>
              <w:rPr>
                <w:rStyle w:val="Text0"/>
              </w:rPr>
              <w:t>create_index()</w:t>
            </w:r>
            <w:r>
              <w:t xml:space="preserve"> only defines the index and returns a </w:t>
            </w:r>
            <w:r>
              <w:rPr>
                <w:rStyle w:val="Text0"/>
              </w:rPr>
              <w:t>statement.CreateCollectionIndexStatement</w:t>
            </w:r>
            <w:r>
              <w:t xml:space="preserve"> object. To create the index, call the </w:t>
            </w:r>
            <w:r>
              <w:rPr>
                <w:rStyle w:val="Text0"/>
              </w:rPr>
              <w:t>execute()</w:t>
            </w:r>
            <w:r>
              <w:t xml:space="preserve"> method on the returned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fields_desc</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drop_</w:t>
            </w:r>
            <w:r>
              <w:rPr>
                <w:rStyle w:val="Text3"/>
              </w:rPr>
              <w:t xml:space="preserve"> </w:t>
              <w:bookmarkStart w:id="2749" w:name="index_1"/>
              <w:t xml:space="preserve"> </w:t>
              <w:bookmarkEnd w:id="2749"/>
            </w:r>
            <w:r>
              <w:t>index</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index_name</w:t>
            </w:r>
            <w:r>
              <w:rPr>
                <w:rStyle w:val="Text3"/>
              </w:rPr>
              <w:t xml:space="preserve"> </w:t>
            </w:r>
          </w:p>
        </w:tc>
        <w:tc>
          <w:tcPr>
            <w:tcW w:type="auto" w:w="0"/>
            <w:tcMar>
              <w:left w:type="dxa" w:w="200"/>
              <w:top w:type="dxa" w:w="200"/>
              <w:right w:type="dxa" w:w="200"/>
              <w:bottom w:type="dxa" w:w="200"/>
            </w:tcMar>
            <w:vAlign w:val="center"/>
          </w:tcPr>
          <w:p>
            <w:pPr>
              <w:pStyle w:val="Para 02"/>
            </w:pPr>
            <w:r>
              <w:t>Drops the index with the name specified in the argument.</w:t>
            </w:r>
          </w:p>
        </w:tc>
      </w:tr>
    </w:tbl>
    <w:p>
      <w:bookmarkStart w:id="2750" w:name="The_dictionary_used_to_define_a"/>
      <w:pPr>
        <w:pStyle w:val="Para 01"/>
      </w:pPr>
      <w:r>
        <w:t>The dictionary used to define a new index has the following structure:</w:t>
      </w:r>
      <w:bookmarkEnd w:id="2750"/>
    </w:p>
    <w:p>
      <w:bookmarkStart w:id="2751" w:name="____type______INDEX_SPATIAL____u"/>
      <w:bookmarkStart w:id="2752" w:name="____type______INDEX_SPATIAL____u_1"/>
      <w:pPr>
        <w:pStyle w:val="Normal"/>
      </w:pPr>
      <w:r>
        <w:t xml:space="preserve">{</w:t>
        <w:br w:clear="none"/>
      </w:r>
      <w:bookmarkEnd w:id="2751"/>
      <w:bookmarkEnd w:id="2752"/>
    </w:p>
    <w:p>
      <w:pPr>
        <w:pStyle w:val="Normal"/>
      </w:pPr>
      <w:r>
        <w:t xml:space="preserve">  "type"   : INDEX|SPATIAL,</w:t>
        <w:br w:clear="none"/>
      </w:r>
    </w:p>
    <w:p>
      <w:pPr>
        <w:pStyle w:val="Normal"/>
      </w:pPr>
      <w:r>
        <w:t xml:space="preserve">  "unique" : False,</w:t>
        <w:br w:clear="none"/>
      </w:r>
    </w:p>
    <w:p>
      <w:pPr>
        <w:pStyle w:val="Normal"/>
      </w:pPr>
      <w:r>
        <w:t xml:space="preserve">  "fields" : [...]</w:t>
        <w:br w:clear="none"/>
      </w:r>
    </w:p>
    <w:p>
      <w:pPr>
        <w:pStyle w:val="Normal"/>
      </w:pPr>
      <w:r>
        <w:t xml:space="preserve">}</w:t>
        <w:br w:clear="none"/>
      </w:r>
    </w:p>
    <w:p>
      <w:bookmarkStart w:id="2753" w:name="The_type_can_be_INDEX_for_a_norm"/>
      <w:pPr>
        <w:pStyle w:val="Para 11"/>
      </w:pPr>
      <w:r>
        <w:t xml:space="preserve">The type can be </w:t>
      </w:r>
      <w:r>
        <w:rPr>
          <w:rStyle w:val="Text0"/>
        </w:rPr>
        <w:t>INDEX</w:t>
      </w:r>
      <w:r>
        <w:t xml:space="preserve"> for a normal index (this is the default) or </w:t>
      </w:r>
      <w:r>
        <w:rPr>
          <w:rStyle w:val="Text0"/>
        </w:rPr>
        <w:t>SPATIAL</w:t>
      </w:r>
      <w:r>
        <w:t xml:space="preserve"> for a geometry index. Full text indexes are currently not supported. The </w:t>
      </w:r>
      <w:r>
        <w:rPr>
          <w:rStyle w:val="Text0"/>
        </w:rPr>
        <w:t>unique</w:t>
      </w:r>
      <w:r>
        <w:t xml:space="preserve"> element defines whether it is a unique index or not. The default is </w:t>
      </w:r>
      <w:r>
        <w:rPr>
          <w:rStyle w:val="Text0"/>
        </w:rPr>
        <w:t>False</w:t>
      </w:r>
      <w:r>
        <w:t xml:space="preserve">, which is also currently the only supported value (i.e. unique indexes are not currently supported). The </w:t>
      </w:r>
      <w:r>
        <w:rPr>
          <w:rStyle w:val="Text0"/>
        </w:rPr>
        <w:t>fields</w:t>
      </w:r>
      <w:r>
        <w:t xml:space="preserve"> element contains a list of the fields to include in the index. Each field is a dictionary with the elements in Table </w:t>
      </w:r>
      <w:hyperlink w:anchor="Table_7_3The_Dictionary_Defining">
        <w:r>
          <w:rPr>
            <w:rStyle w:val="Text12"/>
          </w:rPr>
          <w:t>7-3</w:t>
        </w:r>
      </w:hyperlink>
      <w:r>
        <w:t>.</w:t>
      </w:r>
      <w:bookmarkEnd w:id="2753"/>
    </w:p>
    <w:p>
      <w:bookmarkStart w:id="2754" w:name="Table_7_3The_Dictionary_Defining"/>
      <w:pPr>
        <w:pStyle w:val="Para 13"/>
      </w:pPr>
      <w:r>
        <w:rPr>
          <w:rStyle w:val="Text9"/>
        </w:rPr>
        <w:t>Table 7-3</w:t>
      </w:r>
      <w:r>
        <w:t>The Dictionary Defining a Field in an Index</w:t>
      </w:r>
      <w:bookmarkEnd w:id="2754"/>
    </w:p>
    <w:tbl>
      <w:tblPr>
        <w:tblW w:type="auto" w:w="0"/>
      </w:tblPr>
      <w:tr>
        <w:tc>
          <w:tcPr>
            <w:tcW w:type="auto" w:w="0"/>
            <w:tcMar>
              <w:left w:type="dxa" w:w="200"/>
              <w:top w:type="dxa" w:w="200"/>
              <w:right w:type="dxa" w:w="200"/>
              <w:bottom w:type="dxa" w:w="200"/>
            </w:tcMar>
            <w:vAlign w:val="center"/>
          </w:tcPr>
          <w:p>
            <w:pPr>
              <w:pStyle w:val="1 Block"/>
            </w:pPr>
          </w:p>
          <w:p>
            <w:pPr>
              <w:pStyle w:val="Para 02"/>
            </w:pPr>
            <w:r>
              <w:t>Element</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Type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Field</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String</w:t>
            </w:r>
          </w:p>
        </w:tc>
        <w:tc>
          <w:tcPr>
            <w:tcW w:type="auto" w:w="0"/>
            <w:tcMar>
              <w:left w:type="dxa" w:w="200"/>
              <w:top w:type="dxa" w:w="200"/>
              <w:right w:type="dxa" w:w="200"/>
              <w:bottom w:type="dxa" w:w="200"/>
            </w:tcMar>
            <w:vAlign w:val="center"/>
          </w:tcPr>
          <w:p>
            <w:pPr>
              <w:pStyle w:val="Para 02"/>
            </w:pPr>
            <w:r>
              <w:t xml:space="preserve">The definition of how to find the value in the document. For example, to get the top level object called </w:t>
            </w:r>
            <w:r>
              <w:rPr>
                <w:rStyle w:val="Text0"/>
              </w:rPr>
              <w:t>Name</w:t>
            </w:r>
            <w:r>
              <w:t xml:space="preserve">, use </w:t>
            </w:r>
            <w:r>
              <w:rPr>
                <w:rStyle w:val="Text0"/>
              </w:rPr>
              <w:t>$.Name</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type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String</w:t>
            </w:r>
          </w:p>
        </w:tc>
        <w:tc>
          <w:tcPr>
            <w:tcW w:type="auto" w:w="0"/>
            <w:shd w:val="clear" w:color="auto" w:fill="EEF2F6"/>
            <w:tcMar>
              <w:left w:type="dxa" w:w="200"/>
              <w:top w:type="dxa" w:w="200"/>
              <w:right w:type="dxa" w:w="200"/>
              <w:bottom w:type="dxa" w:w="200"/>
            </w:tcMar>
            <w:vAlign w:val="center"/>
          </w:tcPr>
          <w:p>
            <w:pPr>
              <w:pStyle w:val="Para 02"/>
            </w:pPr>
            <w:r>
              <w:t>Similar to the data type for table columns. Examples of supported types are given after this table.</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required</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tcMar>
              <w:left w:type="dxa" w:w="200"/>
              <w:top w:type="dxa" w:w="200"/>
              <w:right w:type="dxa" w:w="200"/>
              <w:bottom w:type="dxa" w:w="200"/>
            </w:tcMar>
            <w:vAlign w:val="center"/>
          </w:tcPr>
          <w:p>
            <w:pPr>
              <w:pStyle w:val="Para 02"/>
            </w:pPr>
            <w:r>
              <w:t>Boolean</w:t>
            </w:r>
          </w:p>
        </w:tc>
        <w:tc>
          <w:tcPr>
            <w:tcW w:type="auto" w:w="0"/>
            <w:tcMar>
              <w:left w:type="dxa" w:w="200"/>
              <w:top w:type="dxa" w:w="200"/>
              <w:right w:type="dxa" w:w="200"/>
              <w:bottom w:type="dxa" w:w="200"/>
            </w:tcMar>
            <w:vAlign w:val="center"/>
          </w:tcPr>
          <w:p>
            <w:pPr>
              <w:pStyle w:val="Para 02"/>
            </w:pPr>
            <w:r>
              <w:t>Whether the value must exist in the document (“</w:t>
            </w:r>
            <w:r>
              <w:rPr>
                <w:rStyle w:val="Text0"/>
              </w:rPr>
              <w:t>NOT NULL</w:t>
            </w:r>
            <w:r>
              <w:t xml:space="preserve">”). For the GeoJSON type, this must be set to </w:t>
            </w:r>
            <w:r>
              <w:rPr>
                <w:rStyle w:val="Text0"/>
              </w:rPr>
              <w:t>True</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collation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String</w:t>
            </w:r>
          </w:p>
        </w:tc>
        <w:tc>
          <w:tcPr>
            <w:tcW w:type="auto" w:w="0"/>
            <w:shd w:val="clear" w:color="auto" w:fill="EEF2F6"/>
            <w:tcMar>
              <w:left w:type="dxa" w:w="200"/>
              <w:top w:type="dxa" w:w="200"/>
              <w:right w:type="dxa" w:w="200"/>
              <w:bottom w:type="dxa" w:w="200"/>
            </w:tcMar>
            <w:vAlign w:val="center"/>
          </w:tcPr>
          <w:p>
            <w:pPr>
              <w:pStyle w:val="Para 02"/>
            </w:pPr>
            <w:r>
              <w:t xml:space="preserve">The collation if the type is </w:t>
            </w:r>
            <w:r>
              <w:rPr>
                <w:rStyle w:val="Text0"/>
              </w:rPr>
              <w:t>TEXT(…)</w:t>
            </w:r>
            <w:r>
              <w:t xml:space="preserve">. This can only be set if type is a </w:t>
            </w:r>
            <w:r>
              <w:rPr>
                <w:rStyle w:val="Text0"/>
              </w:rPr>
              <w:t>TEXT</w:t>
            </w:r>
            <w:r>
              <w:t xml:space="preserve"> type. As of MySQL Server 8.0.11, custom collations are not supported for indexes, so the value is ignored.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options</w:t>
            </w:r>
            <w:r>
              <w:rPr>
                <w:rStyle w:val="Text3"/>
              </w:rPr>
              <w:t xml:space="preserve"> </w:t>
            </w:r>
          </w:p>
        </w:tc>
        <w:tc>
          <w:tcPr>
            <w:tcW w:type="auto" w:w="0"/>
            <w:tcMar>
              <w:left w:type="dxa" w:w="200"/>
              <w:top w:type="dxa" w:w="200"/>
              <w:right w:type="dxa" w:w="200"/>
              <w:bottom w:type="dxa" w:w="200"/>
            </w:tcMar>
            <w:vAlign w:val="center"/>
          </w:tcPr>
          <w:p>
            <w:pPr>
              <w:pStyle w:val="Para 02"/>
            </w:pPr>
            <w:r>
              <w:t/>
            </w:r>
            <w:r>
              <w:rPr>
                <w:rStyle w:val="Text0"/>
              </w:rPr>
              <w:t>1</w:t>
            </w:r>
            <w:r>
              <w:t xml:space="preserve"> </w:t>
            </w:r>
          </w:p>
        </w:tc>
        <w:tc>
          <w:tcPr>
            <w:tcW w:type="auto" w:w="0"/>
            <w:tcMar>
              <w:left w:type="dxa" w:w="200"/>
              <w:top w:type="dxa" w:w="200"/>
              <w:right w:type="dxa" w:w="200"/>
              <w:bottom w:type="dxa" w:w="200"/>
            </w:tcMar>
            <w:vAlign w:val="center"/>
          </w:tcPr>
          <w:p>
            <w:pPr>
              <w:pStyle w:val="Para 02"/>
            </w:pPr>
            <w:r>
              <w:t>Integer</w:t>
            </w:r>
          </w:p>
        </w:tc>
        <w:tc>
          <w:tcPr>
            <w:tcW w:type="auto" w:w="0"/>
            <w:tcMar>
              <w:left w:type="dxa" w:w="200"/>
              <w:top w:type="dxa" w:w="200"/>
              <w:right w:type="dxa" w:w="200"/>
              <w:bottom w:type="dxa" w:w="200"/>
            </w:tcMar>
            <w:vAlign w:val="center"/>
          </w:tcPr>
          <w:p>
            <w:pPr>
              <w:pStyle w:val="Para 02"/>
            </w:pPr>
            <w:r>
              <w:t xml:space="preserve">The </w:t>
            </w:r>
            <w:r>
              <w:rPr>
                <w:rStyle w:val="Text0"/>
              </w:rPr>
              <w:t>options</w:t>
            </w:r>
            <w:r>
              <w:t xml:space="preserve"> argument for the </w:t>
              <w:bookmarkStart w:id="2755" w:name="ST_GeomFromGeoJSON"/>
              <w:t xml:space="preserve"> </w:t>
              <w:bookmarkEnd w:id="2755"/>
            </w:r>
            <w:r>
              <w:rPr>
                <w:rStyle w:val="Text0"/>
              </w:rPr>
              <w:t>ST_GeomFromGeoJSON()</w:t>
            </w:r>
            <w:r>
              <w:t xml:space="preserve"> </w:t>
              <w:t xml:space="preserve"> function when creating a spatial index. It is only allowed for spatial indexes. Supported values are 1, 2, 3, and 4. It defines the behavior if the document contains values of dimension higher than two.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bookmarkStart w:id="2756" w:name="sri"/>
              <w:t xml:space="preserve"> </w:t>
              <w:bookmarkEnd w:id="2756"/>
            </w:r>
            <w:r>
              <w:rPr>
                <w:rStyle w:val="Text0"/>
              </w:rPr>
              <w:t>sri</w:t>
            </w:r>
            <w:r>
              <w:t xml:space="preserve"> </w:t>
              <w:t xml:space="preserve"> </w:t>
            </w:r>
            <w:r>
              <w:rPr>
                <w:rStyle w:val="Text0"/>
              </w:rPr>
              <w:t>d</w:t>
            </w:r>
            <w: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4326</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Integer</w:t>
            </w:r>
          </w:p>
        </w:tc>
        <w:tc>
          <w:tcPr>
            <w:tcW w:type="auto" w:w="0"/>
            <w:shd w:val="clear" w:color="auto" w:fill="EEF2F6"/>
            <w:tcMar>
              <w:left w:type="dxa" w:w="200"/>
              <w:top w:type="dxa" w:w="200"/>
              <w:right w:type="dxa" w:w="200"/>
              <w:bottom w:type="dxa" w:w="200"/>
            </w:tcMar>
            <w:vAlign w:val="center"/>
          </w:tcPr>
          <w:p>
            <w:pPr>
              <w:pStyle w:val="Para 02"/>
            </w:pPr>
            <w:r>
              <w:t xml:space="preserve">The </w:t>
            </w:r>
            <w:r>
              <w:rPr>
                <w:rStyle w:val="Text0"/>
              </w:rPr>
              <w:t>srid</w:t>
            </w:r>
            <w:r>
              <w:t xml:space="preserve"> (</w:t>
              <w:bookmarkStart w:id="2757" w:name="Spatial_Reference_System_Identif"/>
              <w:t>Spatial Reference System Identifier</w:t>
              <w:bookmarkEnd w:id="2757"/>
              <w:t xml:space="preserve">) argument for the </w:t>
            </w:r>
            <w:r>
              <w:rPr>
                <w:rStyle w:val="Text0"/>
              </w:rPr>
              <w:t>ST_GeomFromGeoJSON()</w:t>
            </w:r>
            <w:r>
              <w:t xml:space="preserve"> function when creating a spatial index. It is only allowed for spatial indexes. This must be an unsigned 32-bit integer. The </w:t>
            </w:r>
            <w:r>
              <w:rPr>
                <w:rStyle w:val="Text0"/>
              </w:rPr>
              <w:t>ST_SPATIAL_REFERENCE_SYSTEMS</w:t>
            </w:r>
            <w:r>
              <w:t xml:space="preserve"> table in </w:t>
            </w:r>
            <w:r>
              <w:rPr>
                <w:rStyle w:val="Text0"/>
              </w:rPr>
              <w:t>information_schema</w:t>
            </w:r>
            <w:r>
              <w:t xml:space="preserve"> includes all spatial reference systems supported by MySQL. Two references for SRIDs are </w:t>
            </w:r>
            <w:hyperlink r:id="rId103">
              <w:r>
                <w:rPr>
                  <w:rStyle w:val="Text5"/>
                </w:rPr>
                <w:t xml:space="preserve"> </w:t>
              </w:r>
            </w:hyperlink>
            <w:hyperlink r:id="rId103">
              <w:r>
                <w:rPr>
                  <w:rStyle w:val="Text2"/>
                </w:rPr>
                <w:t>https://epsg.io/</w:t>
              </w:r>
            </w:hyperlink>
            <w:hyperlink r:id="rId103">
              <w:r>
                <w:rPr>
                  <w:rStyle w:val="Text5"/>
                </w:rPr>
                <w:t xml:space="preserve"> </w:t>
              </w:r>
            </w:hyperlink>
            <w:r>
              <w:t xml:space="preserve"> and </w:t>
            </w:r>
            <w:hyperlink r:id="rId104">
              <w:r>
                <w:rPr>
                  <w:rStyle w:val="Text5"/>
                </w:rPr>
                <w:t xml:space="preserve"> </w:t>
              </w:r>
            </w:hyperlink>
            <w:hyperlink r:id="rId104">
              <w:r>
                <w:rPr>
                  <w:rStyle w:val="Text2"/>
                </w:rPr>
                <w:t>http://spatialreference.org/</w:t>
              </w:r>
            </w:hyperlink>
            <w:hyperlink r:id="rId104">
              <w:r>
                <w:rPr>
                  <w:rStyle w:val="Text5"/>
                </w:rPr>
                <w:t xml:space="preserve"> </w:t>
              </w:r>
            </w:hyperlink>
            <w:r>
              <w:t>.</w:t>
            </w:r>
          </w:p>
        </w:tc>
      </w:tr>
    </w:tbl>
    <w:p>
      <w:bookmarkStart w:id="2758" w:name="The_field_and_type_elements_are"/>
      <w:pPr>
        <w:pStyle w:val="Para 11"/>
      </w:pPr>
      <w:r>
        <w:t xml:space="preserve">The </w:t>
      </w:r>
      <w:r>
        <w:rPr>
          <w:rStyle w:val="Text0"/>
        </w:rPr>
        <w:t>field</w:t>
      </w:r>
      <w:r>
        <w:t xml:space="preserve"> and </w:t>
      </w:r>
      <w:r>
        <w:rPr>
          <w:rStyle w:val="Text0"/>
        </w:rPr>
        <w:t>type</w:t>
      </w:r>
      <w:r>
        <w:t xml:space="preserve"> elements are always required in the field definition whereas the rest of the elements depend on the index created. Some commonly used </w:t>
      </w:r>
      <w:r>
        <w:rPr>
          <w:rStyle w:val="Text0"/>
        </w:rPr>
        <w:t>type</w:t>
      </w:r>
      <w:r>
        <w:t xml:space="preserve"> values are</w:t>
      </w:r>
      <w:bookmarkEnd w:id="2758"/>
    </w:p>
    <w:p>
      <w:bookmarkStart w:id="2759" w:name="INT__Specifies_a_signed_integer"/>
      <w:pPr>
        <w:pStyle w:val="Para 02"/>
      </w:pPr>
      <w:r>
        <w:rPr>
          <w:rStyle w:val="Text0"/>
        </w:rPr>
        <w:t>INT</w:t>
      </w:r>
      <w:r>
        <w:t xml:space="preserve">: Specifies a signed integer. Variations include </w:t>
      </w:r>
      <w:r>
        <w:rPr>
          <w:rStyle w:val="Text0"/>
        </w:rPr>
        <w:t>TINYINT</w:t>
      </w:r>
      <w:r>
        <w:t xml:space="preserve">, </w:t>
      </w:r>
      <w:r>
        <w:rPr>
          <w:rStyle w:val="Text0"/>
        </w:rPr>
        <w:t>SMALLINT</w:t>
      </w:r>
      <w:r>
        <w:t xml:space="preserve">, </w:t>
      </w:r>
      <w:r>
        <w:rPr>
          <w:rStyle w:val="Text0"/>
        </w:rPr>
        <w:t>MEDIUMINT</w:t>
      </w:r>
      <w:r>
        <w:t xml:space="preserve">, and </w:t>
      </w:r>
      <w:r>
        <w:rPr>
          <w:rStyle w:val="Text0"/>
        </w:rPr>
        <w:t>BIGINT</w:t>
      </w:r>
      <w:r>
        <w:t xml:space="preserve">. To get an unsigned value, add </w:t>
      </w:r>
      <w:r>
        <w:rPr>
          <w:rStyle w:val="Text0"/>
        </w:rPr>
        <w:t>UNSIGNED</w:t>
      </w:r>
      <w:r>
        <w:t xml:space="preserve">, for example </w:t>
      </w:r>
      <w:r>
        <w:rPr>
          <w:rStyle w:val="Text0"/>
        </w:rPr>
        <w:t>INT UNSIGNED</w:t>
      </w:r>
      <w:r>
        <w:t>.</w:t>
      </w:r>
      <w:bookmarkEnd w:id="2759"/>
    </w:p>
    <w:p>
      <w:bookmarkStart w:id="2760" w:name="FLOAT__A_four_byte_floating_poin"/>
      <w:pPr>
        <w:pStyle w:val="Para 02"/>
      </w:pPr>
      <w:r>
        <w:rPr>
          <w:rStyle w:val="Text0"/>
        </w:rPr>
        <w:t>FLOAT</w:t>
      </w:r>
      <w:r>
        <w:t>: A four-byte floating-point number.</w:t>
      </w:r>
      <w:bookmarkEnd w:id="2760"/>
    </w:p>
    <w:p>
      <w:bookmarkStart w:id="2761" w:name="DOUBLE__An_eight_byte_floating_p"/>
      <w:pPr>
        <w:pStyle w:val="Para 02"/>
      </w:pPr>
      <w:r>
        <w:rPr>
          <w:rStyle w:val="Text0"/>
        </w:rPr>
        <w:t>DOUBLE</w:t>
      </w:r>
      <w:r>
        <w:t>: An eight-byte floating-point number.</w:t>
      </w:r>
      <w:bookmarkEnd w:id="2761"/>
    </w:p>
    <w:p>
      <w:bookmarkStart w:id="2762" w:name="DECIMAL__A_fixed_point__exact__n"/>
      <w:pPr>
        <w:pStyle w:val="Para 02"/>
      </w:pPr>
      <w:r>
        <w:rPr>
          <w:rStyle w:val="Text0"/>
        </w:rPr>
        <w:t>DECIMAL</w:t>
      </w:r>
      <w:r>
        <w:t xml:space="preserve">: A fixed-point (exact) number. A precision can optionally be specified. The default precision is </w:t>
      </w:r>
      <w:r>
        <w:rPr>
          <w:rStyle w:val="Text0"/>
        </w:rPr>
        <w:t>(10,0)</w:t>
      </w:r>
      <w:r>
        <w:t>.</w:t>
      </w:r>
      <w:bookmarkEnd w:id="2762"/>
    </w:p>
    <w:p>
      <w:bookmarkStart w:id="2763" w:name="DATE__A_date"/>
      <w:pPr>
        <w:pStyle w:val="Para 02"/>
      </w:pPr>
      <w:r>
        <w:rPr>
          <w:rStyle w:val="Text0"/>
        </w:rPr>
        <w:t>DATE</w:t>
      </w:r>
      <w:r>
        <w:t>: A date.</w:t>
      </w:r>
      <w:bookmarkEnd w:id="2763"/>
    </w:p>
    <w:p>
      <w:bookmarkStart w:id="2764" w:name="TIME__A_time_specification"/>
      <w:pPr>
        <w:pStyle w:val="Para 02"/>
      </w:pPr>
      <w:r>
        <w:rPr>
          <w:rStyle w:val="Text0"/>
        </w:rPr>
        <w:t>TIME</w:t>
      </w:r>
      <w:r>
        <w:t>: A time specification.</w:t>
      </w:r>
      <w:bookmarkEnd w:id="2764"/>
    </w:p>
    <w:p>
      <w:bookmarkStart w:id="2765" w:name="TIMESTAMP__A_timestamp_consistin"/>
      <w:pPr>
        <w:pStyle w:val="Para 02"/>
      </w:pPr>
      <w:r>
        <w:rPr>
          <w:rStyle w:val="Text0"/>
        </w:rPr>
        <w:t>TIMESTAMP</w:t>
      </w:r>
      <w:r>
        <w:t xml:space="preserve">: A timestamp consisting of a data and time of day. The range is from January 1, 1970 one second past midnight to January 19, 2038 at 03:14:07 UTC. The number of decimals to add for the seconds can be specified in parenthesis, for example </w:t>
      </w:r>
      <w:r>
        <w:rPr>
          <w:rStyle w:val="Text0"/>
        </w:rPr>
        <w:t>TIMESTAMP(3)</w:t>
      </w:r>
      <w:r>
        <w:t xml:space="preserve"> to have millisecond precision.</w:t>
      </w:r>
      <w:bookmarkEnd w:id="2765"/>
    </w:p>
    <w:p>
      <w:bookmarkStart w:id="2766" w:name="DATETIME__Similar_to_a_timestamp"/>
      <w:pPr>
        <w:pStyle w:val="Para 02"/>
      </w:pPr>
      <w:r>
        <w:rPr>
          <w:rStyle w:val="Text0"/>
        </w:rPr>
        <w:t>DATETIME</w:t>
      </w:r>
      <w:r>
        <w:t xml:space="preserve">: Similar to a timestamp but supporting the range from January 1, 1000 at midnight to the end of day on December 31, 9999. The number of decimals to add for the seconds can be specified in parenthesis, for example </w:t>
      </w:r>
      <w:r>
        <w:rPr>
          <w:rStyle w:val="Text0"/>
        </w:rPr>
        <w:t>DATETIME(3)</w:t>
      </w:r>
      <w:r>
        <w:t xml:space="preserve"> to have millisecond precision.</w:t>
      </w:r>
      <w:bookmarkEnd w:id="2766"/>
    </w:p>
    <w:p>
      <w:bookmarkStart w:id="2767" w:name="YEAR__The_year_in_four_digits__f"/>
      <w:pPr>
        <w:pStyle w:val="Para 02"/>
      </w:pPr>
      <w:r>
        <w:rPr>
          <w:rStyle w:val="Text0"/>
        </w:rPr>
        <w:t>YEAR</w:t>
      </w:r>
      <w:r>
        <w:t>: The year in four digits, for example 2018.</w:t>
      </w:r>
      <w:bookmarkEnd w:id="2767"/>
    </w:p>
    <w:p>
      <w:bookmarkStart w:id="2768" w:name="BIT__Specifies_a_bit_value"/>
      <w:pPr>
        <w:pStyle w:val="Para 02"/>
      </w:pPr>
      <w:r>
        <w:rPr>
          <w:rStyle w:val="Text0"/>
        </w:rPr>
        <w:t>BIT</w:t>
      </w:r>
      <w:r>
        <w:t>: Specifies a bit value.</w:t>
      </w:r>
      <w:bookmarkEnd w:id="2768"/>
    </w:p>
    <w:p>
      <w:bookmarkStart w:id="2769" w:name="BLOB__For_storing_binary_objects"/>
      <w:pPr>
        <w:pStyle w:val="Para 02"/>
      </w:pPr>
      <w:r>
        <w:rPr>
          <w:rStyle w:val="Text0"/>
        </w:rPr>
        <w:t>BLOB</w:t>
      </w:r>
      <w:r>
        <w:t xml:space="preserve">: For storing binary objects (i.e. bytes without a character set). The maximum size of the value to index must be specified, for example </w:t>
      </w:r>
      <w:r>
        <w:rPr>
          <w:rStyle w:val="Text0"/>
        </w:rPr>
        <w:t>BLOB(50)</w:t>
      </w:r>
      <w:r>
        <w:t xml:space="preserve"> to index the first 50 bytes of the value. There is no support for the variations </w:t>
      </w:r>
      <w:r>
        <w:rPr>
          <w:rStyle w:val="Text0"/>
        </w:rPr>
        <w:t>TINYBLOB</w:t>
      </w:r>
      <w:r>
        <w:t xml:space="preserve">, </w:t>
      </w:r>
      <w:r>
        <w:rPr>
          <w:rStyle w:val="Text0"/>
        </w:rPr>
        <w:t>SMALLBLOB</w:t>
      </w:r>
      <w:r>
        <w:t xml:space="preserve">, </w:t>
      </w:r>
      <w:r>
        <w:rPr>
          <w:rStyle w:val="Text0"/>
        </w:rPr>
        <w:t>MEDIUMBLOB</w:t>
      </w:r>
      <w:r>
        <w:t xml:space="preserve">, and </w:t>
      </w:r>
      <w:r>
        <w:rPr>
          <w:rStyle w:val="Text0"/>
        </w:rPr>
        <w:t>LONGBLOB</w:t>
      </w:r>
      <w:r>
        <w:t>.</w:t>
      </w:r>
      <w:bookmarkEnd w:id="2769"/>
    </w:p>
    <w:p>
      <w:bookmarkStart w:id="2770" w:name="TEXT__For_storing_strings__This"/>
      <w:pPr>
        <w:pStyle w:val="Para 02"/>
      </w:pPr>
      <w:r>
        <w:rPr>
          <w:rStyle w:val="Text0"/>
        </w:rPr>
        <w:t>TEXT</w:t>
      </w:r>
      <w:r>
        <w:t xml:space="preserve">: For storing strings. This requires the collation to be specified. The maximum size of the value to index must be specified, for example </w:t>
      </w:r>
      <w:r>
        <w:rPr>
          <w:rStyle w:val="Text0"/>
        </w:rPr>
        <w:t>TEXT(50)</w:t>
      </w:r>
      <w:r>
        <w:t xml:space="preserve"> to index the first 50 characters of the value. There is no support for the variations </w:t>
      </w:r>
      <w:r>
        <w:rPr>
          <w:rStyle w:val="Text0"/>
        </w:rPr>
        <w:t>TINYTEXT</w:t>
      </w:r>
      <w:r>
        <w:t xml:space="preserve">, </w:t>
      </w:r>
      <w:r>
        <w:rPr>
          <w:rStyle w:val="Text0"/>
        </w:rPr>
        <w:t>SMALLTEXT</w:t>
      </w:r>
      <w:r>
        <w:t xml:space="preserve">, </w:t>
      </w:r>
      <w:r>
        <w:rPr>
          <w:rStyle w:val="Text0"/>
        </w:rPr>
        <w:t>MEDIUMTEXT</w:t>
      </w:r>
      <w:r>
        <w:t xml:space="preserve">, and </w:t>
      </w:r>
      <w:r>
        <w:rPr>
          <w:rStyle w:val="Text0"/>
        </w:rPr>
        <w:t>LONGTEXT</w:t>
      </w:r>
      <w:r>
        <w:t>.</w:t>
      </w:r>
      <w:bookmarkEnd w:id="2770"/>
    </w:p>
    <w:p>
      <w:bookmarkStart w:id="2771" w:name="GEOJSON__For_spatial_values_usin"/>
      <w:pPr>
        <w:pStyle w:val="Para 02"/>
      </w:pPr>
      <w:r>
        <w:rPr>
          <w:rStyle w:val="Text0"/>
        </w:rPr>
        <w:t>GEOJSON</w:t>
      </w:r>
      <w:r>
        <w:t xml:space="preserve">: For spatial values using the GeoJSON format. When this is used, </w:t>
      </w:r>
      <w:r>
        <w:rPr>
          <w:rStyle w:val="Text0"/>
        </w:rPr>
        <w:t>required</w:t>
      </w:r>
      <w:r>
        <w:t xml:space="preserve"> must be </w:t>
      </w:r>
      <w:r>
        <w:rPr>
          <w:rStyle w:val="Text0"/>
        </w:rPr>
        <w:t>True</w:t>
      </w:r>
      <w:r>
        <w:t xml:space="preserve"> and the elements </w:t>
      </w:r>
      <w:r>
        <w:rPr>
          <w:rStyle w:val="Text0"/>
        </w:rPr>
        <w:t>options</w:t>
      </w:r>
      <w:r>
        <w:t xml:space="preserve"> and </w:t>
      </w:r>
      <w:r>
        <w:rPr>
          <w:rStyle w:val="Text0"/>
        </w:rPr>
        <w:t>srid</w:t>
      </w:r>
      <w:r>
        <w:t xml:space="preserve"> may be set. The GeoJSON format is only supported for spatial indexes. GeoJSON values are extracted from the document using the </w:t>
      </w:r>
      <w:r>
        <w:rPr>
          <w:rStyle w:val="Text0"/>
        </w:rPr>
        <w:t>ST_GeomFromGeoJSON()</w:t>
      </w:r>
      <w:r>
        <w:t xml:space="preserve"> function (</w:t>
      </w:r>
      <w:hyperlink r:id="rId105">
        <w:r>
          <w:rPr>
            <w:rStyle w:val="Text5"/>
          </w:rPr>
          <w:t xml:space="preserve"> </w:t>
        </w:r>
      </w:hyperlink>
      <w:hyperlink r:id="rId105">
        <w:r>
          <w:rPr>
            <w:rStyle w:val="Text2"/>
          </w:rPr>
          <w:t>https://dev.mysql.com/doc/refman/en/spatial-geojson-functions.html#function_st-geomfromgeojson</w:t>
        </w:r>
      </w:hyperlink>
      <w:hyperlink r:id="rId105">
        <w:r>
          <w:rPr>
            <w:rStyle w:val="Text5"/>
          </w:rPr>
          <w:t xml:space="preserve"> </w:t>
        </w:r>
      </w:hyperlink>
      <w:r>
        <w:t xml:space="preserve">). The </w:t>
      </w:r>
      <w:r>
        <w:rPr>
          <w:rStyle w:val="Text0"/>
        </w:rPr>
        <w:t>options</w:t>
      </w:r>
      <w:r>
        <w:t xml:space="preserve"> and </w:t>
      </w:r>
      <w:r>
        <w:rPr>
          <w:rStyle w:val="Text0"/>
        </w:rPr>
        <w:t>srid</w:t>
      </w:r>
      <w:r>
        <w:t xml:space="preserve"> values are the ones supported for that function.</w:t>
      </w:r>
      <w:bookmarkEnd w:id="2771"/>
    </w:p>
    <w:p>
      <w:bookmarkStart w:id="2772" w:name="It_is_worth_noticing_that_the_ty"/>
      <w:pPr>
        <w:pStyle w:val="Para 01"/>
      </w:pPr>
      <w:r>
        <w:t>It is worth noticing that the type cannot itself be JSON; only scalar types are supported.</w:t>
      </w:r>
      <w:bookmarkEnd w:id="2772"/>
    </w:p>
    <w:p>
      <w:bookmarkStart w:id="2773" w:name="TipIf_you_want_to_dig_more_into"/>
      <w:pPr>
        <w:pStyle w:val="Para 10"/>
      </w:pPr>
      <w:r>
        <w:rPr>
          <w:rStyle w:val="Text8"/>
        </w:rPr>
        <w:t>Tip</w:t>
      </w:r>
      <w:r>
        <w:bookmarkStart w:id="2774" w:name="If_you_want_to_dig_more_into_the"/>
        <w:t xml:space="preserve">If you want to dig more into the requirements for the index specification, see the </w:t>
        <w:bookmarkEnd w:id="2774"/>
      </w:r>
      <w:r>
        <w:rPr>
          <w:rStyle w:val="Text0"/>
        </w:rPr>
        <w:t>CreateCollectionIndexStatement</w:t>
      </w:r>
      <w:r>
        <w:t xml:space="preserve"> class in the </w:t>
      </w:r>
      <w:r>
        <w:rPr>
          <w:rStyle w:val="Text0"/>
        </w:rPr>
        <w:t>mysqlx/ lib/mysqlx/statement.py</w:t>
      </w:r>
      <w:r>
        <w:t xml:space="preserve"> file in MySQL Connector/Python and the </w:t>
      </w:r>
      <w:r>
        <w:rPr>
          <w:rStyle w:val="Text0"/>
        </w:rPr>
        <w:t>Admin_command_index::Index_field::create()</w:t>
      </w:r>
      <w:r>
        <w:t xml:space="preserve"> method in the </w:t>
      </w:r>
      <w:r>
        <w:rPr>
          <w:rStyle w:val="Text0"/>
        </w:rPr>
        <w:t>plugin/x/src/admin_cmd_index.cc</w:t>
      </w:r>
      <w:r>
        <w:t xml:space="preserve"> file in the MySQL Server source code.</w:t>
      </w:r>
      <w:bookmarkEnd w:id="2773"/>
    </w:p>
    <w:p>
      <w:bookmarkStart w:id="2775" w:name="There_will_be_an_example_of_crea"/>
      <w:pPr>
        <w:pStyle w:val="Para 01"/>
      </w:pPr>
      <w:r>
        <w:t>There will be an example of creating indexes later in this section. The following discussions will go through the four methods in turn, starting with the task of creating a collection.</w:t>
      </w:r>
      <w:bookmarkEnd w:id="2775"/>
    </w:p>
    <w:p>
      <w:bookmarkStart w:id="2776" w:name="Creating_a_CollectionA_collectio"/>
      <w:pPr>
        <w:pStyle w:val="Heading 4"/>
      </w:pPr>
      <w:r>
        <w:t>Creating a Collection</w:t>
      </w:r>
      <w:bookmarkEnd w:id="2776"/>
    </w:p>
    <w:p>
      <w:bookmarkStart w:id="2777" w:name="A_collection_is_created_using_th"/>
      <w:pPr>
        <w:pStyle w:val="Para 01"/>
      </w:pPr>
      <w:r>
        <w:t xml:space="preserve">A collection is created using the </w:t>
        <w:bookmarkStart w:id="2778" w:name="create_collection___method_1"/>
        <w:t/>
        <w:bookmarkEnd w:id="2778"/>
      </w:r>
      <w:r>
        <w:rPr>
          <w:rStyle w:val="Text0"/>
        </w:rPr>
        <w:t>create_collection()</w:t>
      </w:r>
      <w:r>
        <w:t xml:space="preserve"> method</w:t>
        <w:t xml:space="preserve">, which takes the name of the collection as the first argument or as the </w:t>
      </w:r>
      <w:r>
        <w:rPr>
          <w:rStyle w:val="Text0"/>
        </w:rPr>
        <w:t>name</w:t>
      </w:r>
      <w:r>
        <w:t xml:space="preserve"> keyword argument. There is a second optional argument, </w:t>
      </w:r>
      <w:r>
        <w:rPr>
          <w:rStyle w:val="Text0"/>
        </w:rPr>
        <w:t>reuse</w:t>
      </w:r>
      <w:r>
        <w:t xml:space="preserve">, which defaults to </w:t>
      </w:r>
      <w:r>
        <w:rPr>
          <w:rStyle w:val="Text0"/>
        </w:rPr>
        <w:t>False</w:t>
      </w:r>
      <w:r>
        <w:t xml:space="preserve">. If </w:t>
      </w:r>
      <w:r>
        <w:rPr>
          <w:rStyle w:val="Text0"/>
        </w:rPr>
        <w:t>reuse</w:t>
      </w:r>
      <w:r>
        <w:t xml:space="preserve"> is </w:t>
      </w:r>
      <w:r>
        <w:rPr>
          <w:rStyle w:val="Text0"/>
        </w:rPr>
        <w:t>False</w:t>
      </w:r>
      <w:r>
        <w:t xml:space="preserve">, the collection cannot exist or a </w:t>
        <w:bookmarkStart w:id="2779" w:name="ProgrammingError_exception"/>
        <w:t/>
        <w:bookmarkEnd w:id="2779"/>
      </w:r>
      <w:r>
        <w:rPr>
          <w:rStyle w:val="Text0"/>
        </w:rPr>
        <w:t>ProgrammingError</w:t>
      </w:r>
      <w:r>
        <w:t xml:space="preserve"> exception</w:t>
        <w:t xml:space="preserve"> occurs. If </w:t>
      </w:r>
      <w:r>
        <w:rPr>
          <w:rStyle w:val="Text0"/>
        </w:rPr>
        <w:t>reuse</w:t>
      </w:r>
      <w:r>
        <w:t xml:space="preserve"> is </w:t>
      </w:r>
      <w:r>
        <w:rPr>
          <w:rStyle w:val="Text0"/>
        </w:rPr>
        <w:t>True</w:t>
      </w:r>
      <w:r>
        <w:t xml:space="preserve">, the collection will be created if it does not exist; otherwise, the existing collection will be returned. In most cases, it is best to leave </w:t>
      </w:r>
      <w:r>
        <w:rPr>
          <w:rStyle w:val="Text0"/>
        </w:rPr>
        <w:t>reuse</w:t>
      </w:r>
      <w:r>
        <w:t xml:space="preserve"> at its default value, so it is known if an existing collection of the same name exists. Otherwise, subtle errors can easily occur.</w:t>
      </w:r>
      <w:bookmarkEnd w:id="2777"/>
    </w:p>
    <w:p>
      <w:bookmarkStart w:id="2780" w:name="The_following_example_shows_how"/>
      <w:pPr>
        <w:pStyle w:val="Para 01"/>
      </w:pPr>
      <w:r>
        <w:t xml:space="preserve">The following example shows how to create the collection </w:t>
      </w:r>
      <w:r>
        <w:rPr>
          <w:rStyle w:val="Text0"/>
        </w:rPr>
        <w:t>my_docs</w:t>
      </w:r>
      <w:r>
        <w:t xml:space="preserve"> in the </w:t>
      </w:r>
      <w:r>
        <w:rPr>
          <w:rStyle w:val="Text0"/>
        </w:rPr>
        <w:t>py_test_db</w:t>
      </w:r>
      <w:r>
        <w:t xml:space="preserve"> schema:</w:t>
      </w:r>
      <w:bookmarkEnd w:id="2780"/>
    </w:p>
    <w:p>
      <w:bookmarkStart w:id="2781" w:name="import_mysqlxfrom_config_import_14"/>
      <w:bookmarkStart w:id="2782" w:name="import_mysqlxfrom_config_import_15"/>
      <w:pPr>
        <w:pStyle w:val="Normal"/>
      </w:pPr>
      <w:r>
        <w:t xml:space="preserve">import mysqlx</w:t>
        <w:br w:clear="none"/>
      </w:r>
      <w:bookmarkEnd w:id="2781"/>
      <w:bookmarkEnd w:id="2782"/>
    </w:p>
    <w:p>
      <w:pPr>
        <w:pStyle w:val="Normal"/>
      </w:pPr>
      <w:r>
        <w:t xml:space="preserve">from config import connect_args</w:t>
        <w:br w:clear="none"/>
      </w:r>
    </w:p>
    <w:p>
      <w:pPr>
        <w:pStyle w:val="Normal"/>
      </w:pPr>
      <w:r>
        <w:t xml:space="preserve">db = mysqlx.get_session(**connect_args)</w:t>
        <w:br w:clear="none"/>
      </w:r>
    </w:p>
    <w:p>
      <w:pPr>
        <w:pStyle w:val="Normal"/>
      </w:pPr>
      <w:r>
        <w:t xml:space="preserve"># Reset the py_test_db schema</w:t>
        <w:br w:clear="none"/>
      </w:r>
    </w:p>
    <w:p>
      <w:pPr>
        <w:pStyle w:val="Normal"/>
      </w:pPr>
      <w:r>
        <w:t xml:space="preserve">db.drop_schema("py_test_db")</w:t>
        <w:br w:clear="none"/>
      </w:r>
    </w:p>
    <w:p>
      <w:pPr>
        <w:pStyle w:val="Normal"/>
      </w:pPr>
      <w:r>
        <w:t xml:space="preserve">schema = db.create_schema("py_test_db")</w:t>
        <w:br w:clear="none"/>
      </w:r>
    </w:p>
    <w:p>
      <w:pPr>
        <w:pStyle w:val="Normal"/>
      </w:pPr>
      <w:r>
        <w:t xml:space="preserve"/>
        <w:br w:clear="none"/>
        <w:t xml:space="preserve">                        </w:t>
        <w:br w:clear="none"/>
      </w:r>
      <w:r>
        <w:rPr>
          <w:rStyle w:val="Text1"/>
        </w:rPr>
        <w:t xml:space="preserve">docs = schema.create_collection("my_docs")</w:t>
        <w:br w:clear="none"/>
      </w:r>
      <w:r>
        <w:t xml:space="preserve"/>
        <w:br w:clear="none"/>
        <w:t xml:space="preserve">                      </w:t>
        <w:br w:clear="none"/>
      </w:r>
    </w:p>
    <w:p>
      <w:pPr>
        <w:pStyle w:val="Normal"/>
      </w:pPr>
      <w:r>
        <w:t xml:space="preserve">db.close()</w:t>
        <w:br w:clear="none"/>
      </w:r>
    </w:p>
    <w:p>
      <w:bookmarkStart w:id="2783" w:name="The_example_first_drops_the_py_t"/>
      <w:pPr>
        <w:pStyle w:val="Para 01"/>
      </w:pPr>
      <w:r>
        <w:t xml:space="preserve">The example first drops the </w:t>
      </w:r>
      <w:r>
        <w:rPr>
          <w:rStyle w:val="Text0"/>
        </w:rPr>
        <w:t>py_test_db</w:t>
      </w:r>
      <w:r>
        <w:t xml:space="preserve"> schema to ensure you start out with an empty schema. The </w:t>
        <w:bookmarkStart w:id="2784" w:name="create_collection___method_2"/>
        <w:t/>
        <w:bookmarkEnd w:id="2784"/>
      </w:r>
      <w:r>
        <w:rPr>
          <w:rStyle w:val="Text0"/>
        </w:rPr>
        <w:t>create_collection()</w:t>
      </w:r>
      <w:r>
        <w:t xml:space="preserve"> method</w:t>
        <w:t xml:space="preserve"> returns a collection object, so it is possible to go straight to work.</w:t>
      </w:r>
      <w:bookmarkEnd w:id="2783"/>
    </w:p>
    <w:p>
      <w:bookmarkStart w:id="2785" w:name="It_can_be_interesting_to_show_th"/>
      <w:pPr>
        <w:pStyle w:val="Para 01"/>
      </w:pPr>
      <w:r>
        <w:t xml:space="preserve">It can be interesting to show the table definition using the </w:t>
      </w:r>
      <w:r>
        <w:rPr>
          <w:rStyle w:val="Text0"/>
        </w:rPr>
        <w:t>SHOW CREATE TABLE</w:t>
      </w:r>
      <w:r>
        <w:t xml:space="preserve"> statement in the </w:t>
      </w:r>
      <w:r>
        <w:rPr>
          <w:rStyle w:val="Text0"/>
        </w:rPr>
        <w:t>mysql</w:t>
      </w:r>
      <w:r>
        <w:t xml:space="preserve"> command-line client:</w:t>
      </w:r>
      <w:bookmarkEnd w:id="2785"/>
    </w:p>
    <w:p>
      <w:bookmarkStart w:id="2786" w:name="mysql__SHOW_CREATE_TABLE_py_test"/>
      <w:bookmarkStart w:id="2787" w:name="mysql__SHOW_CREATE_TABLE_py_tes"/>
      <w:pPr>
        <w:pStyle w:val="Normal"/>
      </w:pPr>
      <w:r>
        <w:t xml:space="preserve">mysql&gt; SHOW CREATE TABLE py_test_db.my_docs\G</w:t>
        <w:br w:clear="none"/>
      </w:r>
      <w:bookmarkEnd w:id="2786"/>
      <w:bookmarkEnd w:id="2787"/>
    </w:p>
    <w:p>
      <w:pPr>
        <w:pStyle w:val="Normal"/>
      </w:pPr>
      <w:r>
        <w:t xml:space="preserve">*************************** 1. row ***************************</w:t>
        <w:br w:clear="none"/>
      </w:r>
    </w:p>
    <w:p>
      <w:pPr>
        <w:pStyle w:val="Normal"/>
      </w:pPr>
      <w:r>
        <w:t xml:space="preserve">       Table: my_docs</w:t>
        <w:br w:clear="none"/>
      </w:r>
    </w:p>
    <w:p>
      <w:pPr>
        <w:pStyle w:val="Normal"/>
      </w:pPr>
      <w:r>
        <w:t xml:space="preserve">Create Table: CREATE TABLE `my_docs` (</w:t>
        <w:br w:clear="none"/>
      </w:r>
    </w:p>
    <w:p>
      <w:pPr>
        <w:pStyle w:val="Para 06"/>
      </w:pPr>
      <w:r>
        <w:rPr>
          <w:rStyle w:val="Text1"/>
        </w:rPr>
        <w:t xml:space="preserve">  </w:t>
        <w:br w:clear="none"/>
      </w:r>
      <w:r>
        <w:t xml:space="preserve">`doc` json DEFAULT NULL,</w:t>
        <w:br w:clear="none"/>
      </w:r>
    </w:p>
    <w:p>
      <w:pPr>
        <w:pStyle w:val="Para 06"/>
      </w:pPr>
      <w:r>
        <w:rPr>
          <w:rStyle w:val="Text1"/>
        </w:rPr>
        <w:t xml:space="preserve">  </w:t>
        <w:br w:clear="none"/>
      </w:r>
      <w:r>
        <w:t xml:space="preserve">`_id` varbinary(32) GENERATED ALWAYS AS (json_unquote(json_extract(`doc`,_utf8mb4'$._id'))) STORED NOT NULL,</w:t>
        <w:br w:clear="none"/>
      </w:r>
    </w:p>
    <w:p>
      <w:pPr>
        <w:pStyle w:val="Para 06"/>
      </w:pPr>
      <w:r>
        <w:rPr>
          <w:rStyle w:val="Text1"/>
        </w:rPr>
        <w:t xml:space="preserve">  </w:t>
        <w:br w:clear="none"/>
      </w:r>
      <w:r>
        <w:t xml:space="preserve">PRIMARY KEY (`_id`)</w:t>
        <w:br w:clear="none"/>
      </w:r>
    </w:p>
    <w:p>
      <w:pPr>
        <w:pStyle w:val="Normal"/>
      </w:pPr>
      <w:r>
        <w:t xml:space="preserve">) ENGINE=InnoDB DEFAULT CHARSET=utf8mb4 COLLATE=utf8mb4_0900_ai_ci</w:t>
        <w:br w:clear="none"/>
      </w:r>
    </w:p>
    <w:p>
      <w:pPr>
        <w:pStyle w:val="Normal"/>
      </w:pPr>
      <w:r>
        <w:t xml:space="preserve">1 row in set (0.00 sec)</w:t>
        <w:br w:clear="none"/>
      </w:r>
    </w:p>
    <w:p>
      <w:bookmarkStart w:id="2788" w:name="This_is_the_standard_table_defin"/>
      <w:pPr>
        <w:pStyle w:val="Para 01"/>
      </w:pPr>
      <w:r>
        <w:t xml:space="preserve">This is the standard table definition for collections in the Document Store before any secondary indexes are created. The </w:t>
      </w:r>
      <w:r>
        <w:rPr>
          <w:rStyle w:val="Text0"/>
        </w:rPr>
        <w:t>doc</w:t>
      </w:r>
      <w:r>
        <w:t xml:space="preserve"> column is the document (using the JSON datatype). The </w:t>
      </w:r>
      <w:r>
        <w:rPr>
          <w:rStyle w:val="Text0"/>
        </w:rPr>
        <w:t>_id</w:t>
      </w:r>
      <w:r>
        <w:t xml:space="preserve"> column is a generated column that extracts the </w:t>
      </w:r>
      <w:r>
        <w:rPr>
          <w:rStyle w:val="Text0"/>
        </w:rPr>
        <w:t>_id</w:t>
      </w:r>
      <w:r>
        <w:t xml:space="preserve"> object from the </w:t>
      </w:r>
      <w:r>
        <w:rPr>
          <w:rStyle w:val="Text0"/>
        </w:rPr>
        <w:t>doc</w:t>
      </w:r>
      <w:r>
        <w:t xml:space="preserve"> column. The _</w:t>
      </w:r>
      <w:r>
        <w:rPr>
          <w:rStyle w:val="Text0"/>
        </w:rPr>
        <w:t>id</w:t>
      </w:r>
      <w:r>
        <w:t xml:space="preserve"> column is used as the primary key.</w:t>
      </w:r>
      <w:bookmarkEnd w:id="2788"/>
    </w:p>
    <w:p>
      <w:bookmarkStart w:id="2789" w:name="This_also_shows_how_indexes_are"/>
      <w:pPr>
        <w:pStyle w:val="Para 01"/>
      </w:pPr>
      <w:r>
        <w:t>This also shows how indexes are created on values in the document. For each index, a generated column is created and used for the index. While the primary key must be a stored generated column, for secondary indexes a virtual column can be used. The advantage of a virtual column is that it does not require any storage but is calculated when needed. The index, however, still uses the same space as if the column was stored. You will soon see how to create additional indexes for a collection.</w:t>
      </w:r>
      <w:bookmarkEnd w:id="2789"/>
    </w:p>
    <w:p>
      <w:bookmarkStart w:id="2790" w:name="TipTo_read_more_about_generated"/>
      <w:pPr>
        <w:pStyle w:val="Para 31"/>
      </w:pPr>
      <w:r>
        <w:rPr>
          <w:rStyle w:val="Text8"/>
        </w:rPr>
        <w:t>Tip</w:t>
      </w:r>
      <w:r>
        <w:rPr>
          <w:rStyle w:val="Text6"/>
        </w:rPr>
        <w:bookmarkStart w:id="2791" w:name="To_read_more_about_generated_col"/>
        <w:t xml:space="preserve">To read more about generated columns, see </w:t>
        <w:bookmarkEnd w:id="2791"/>
      </w:r>
      <w:hyperlink r:id="rId106">
        <w:r>
          <w:rPr>
            <w:rStyle w:val="Text13"/>
          </w:rPr>
          <w:t xml:space="preserve"> </w:t>
        </w:r>
      </w:hyperlink>
      <w:hyperlink r:id="rId106">
        <w:r>
          <w:t>https://dev.mysql.com/doc/refman/en/create-table-generated-columns.html</w:t>
        </w:r>
      </w:hyperlink>
      <w:hyperlink r:id="rId106">
        <w:r>
          <w:rPr>
            <w:rStyle w:val="Text13"/>
          </w:rPr>
          <w:t xml:space="preserve"> </w:t>
        </w:r>
      </w:hyperlink>
      <w:r>
        <w:rPr>
          <w:rStyle w:val="Text6"/>
        </w:rPr>
        <w:t xml:space="preserve"> and </w:t>
      </w:r>
      <w:hyperlink r:id="rId107">
        <w:r>
          <w:rPr>
            <w:rStyle w:val="Text13"/>
          </w:rPr>
          <w:t xml:space="preserve"> </w:t>
        </w:r>
      </w:hyperlink>
      <w:hyperlink r:id="rId107">
        <w:r>
          <w:t>https://dev.mysql.com/doc/refman/en/create-table-secondary-indexes.html</w:t>
        </w:r>
      </w:hyperlink>
      <w:hyperlink r:id="rId107">
        <w:r>
          <w:rPr>
            <w:rStyle w:val="Text13"/>
          </w:rPr>
          <w:t xml:space="preserve"> </w:t>
        </w:r>
      </w:hyperlink>
      <w:r>
        <w:rPr>
          <w:rStyle w:val="Text6"/>
        </w:rPr>
        <w:t xml:space="preserve"> in the </w:t>
      </w:r>
      <w:r>
        <w:rPr>
          <w:rStyle w:val="Text15"/>
        </w:rPr>
        <w:t>MySQL Server Reference Manual</w:t>
      </w:r>
      <w:r>
        <w:rPr>
          <w:rStyle w:val="Text6"/>
        </w:rPr>
        <w:t>.</w:t>
      </w:r>
      <w:bookmarkEnd w:id="2790"/>
    </w:p>
    <w:p>
      <w:bookmarkStart w:id="2792" w:name="The_create_collection___method_a"/>
      <w:pPr>
        <w:pStyle w:val="Para 01"/>
      </w:pPr>
      <w:r>
        <w:t xml:space="preserve">The </w:t>
        <w:bookmarkStart w:id="2793" w:name="create_collection___method_3"/>
        <w:t/>
        <w:bookmarkEnd w:id="2793"/>
      </w:r>
      <w:r>
        <w:rPr>
          <w:rStyle w:val="Text0"/>
        </w:rPr>
        <w:t>create_collection()</w:t>
      </w:r>
      <w:r>
        <w:t xml:space="preserve"> method</w:t>
        <w:t xml:space="preserve"> always sets the character set to utf8mb4; however, note that the JSON datatype is stored as a BLOB (i.e. as binary data without a character set). The primary key is always an (up to) 32-character long binary string stored in the </w:t>
      </w:r>
      <w:r>
        <w:rPr>
          <w:rStyle w:val="Text0"/>
        </w:rPr>
        <w:t>_id</w:t>
      </w:r>
      <w:r>
        <w:t xml:space="preserve"> object inside the document and retrieved using a generated column to allow MySQL to index it.</w:t>
      </w:r>
      <w:bookmarkEnd w:id="2792"/>
    </w:p>
    <w:p>
      <w:bookmarkStart w:id="2794" w:name="For_existing_collections__it_is"/>
      <w:pPr>
        <w:pStyle w:val="Para 01"/>
      </w:pPr>
      <w:r>
        <w:t xml:space="preserve">For existing collections, it is better to use </w:t>
        <w:bookmarkStart w:id="2795" w:name="get_collection_1"/>
        <w:t xml:space="preserve"> </w:t>
        <w:bookmarkEnd w:id="2795"/>
      </w:r>
      <w:r>
        <w:rPr>
          <w:rStyle w:val="Text0"/>
        </w:rPr>
        <w:t>get_collection()</w:t>
      </w:r>
      <w:r>
        <w:t xml:space="preserve"> </w:t>
        <w:t xml:space="preserve"> or </w:t>
        <w:bookmarkStart w:id="2796" w:name="get_collections_1"/>
        <w:t xml:space="preserve"> </w:t>
        <w:bookmarkEnd w:id="2796"/>
      </w:r>
      <w:r>
        <w:rPr>
          <w:rStyle w:val="Text0"/>
        </w:rPr>
        <w:t>get_collections()</w:t>
      </w:r>
      <w:r>
        <w:t xml:space="preserve"> </w:t>
        <w:t>. Let’s see how they work.</w:t>
      </w:r>
      <w:bookmarkEnd w:id="2794"/>
    </w:p>
    <w:p>
      <w:bookmarkStart w:id="2797" w:name="Retrieving_a_Single_CollectionTh"/>
      <w:pPr>
        <w:pStyle w:val="Heading 4"/>
      </w:pPr>
      <w:r>
        <w:t>Retrieving a Single Collection</w:t>
      </w:r>
      <w:bookmarkEnd w:id="2797"/>
    </w:p>
    <w:p>
      <w:bookmarkStart w:id="2798" w:name="The_simplest_case_of_retrieving"/>
      <w:pPr>
        <w:pStyle w:val="Para 01"/>
      </w:pPr>
      <w:r>
        <w:t xml:space="preserve">The simplest case of retrieving a collection is just to get one based on the name, which is done using the </w:t>
        <w:bookmarkStart w:id="2799" w:name="get_collection___method"/>
        <w:t/>
        <w:bookmarkEnd w:id="2799"/>
      </w:r>
      <w:r>
        <w:rPr>
          <w:rStyle w:val="Text0"/>
        </w:rPr>
        <w:t>get_collection()</w:t>
      </w:r>
      <w:r>
        <w:t xml:space="preserve"> method</w:t>
        <w:t>. This makes it easy to control which collections are fetched and it makes it easy to assign meaningful variable names to them.</w:t>
      </w:r>
      <w:bookmarkEnd w:id="2798"/>
    </w:p>
    <w:p>
      <w:bookmarkStart w:id="2800" w:name="As_an_example__consider_retrievi"/>
      <w:pPr>
        <w:pStyle w:val="Para 01"/>
      </w:pPr>
      <w:r>
        <w:t xml:space="preserve">As an example, consider retrieving the </w:t>
      </w:r>
      <w:r>
        <w:rPr>
          <w:rStyle w:val="Text0"/>
        </w:rPr>
        <w:t>my_docs</w:t>
      </w:r>
      <w:r>
        <w:t xml:space="preserve"> collection that was created in the previous example. This can be done using the following code:</w:t>
      </w:r>
      <w:bookmarkEnd w:id="2800"/>
    </w:p>
    <w:p>
      <w:bookmarkStart w:id="2801" w:name="import_mysqlxfrom_config_import_17"/>
      <w:bookmarkStart w:id="2802" w:name="import_mysqlxfrom_config_import_16"/>
      <w:pPr>
        <w:pStyle w:val="Normal"/>
      </w:pPr>
      <w:r>
        <w:t xml:space="preserve">import mysqlx</w:t>
        <w:br w:clear="none"/>
      </w:r>
      <w:bookmarkEnd w:id="2801"/>
      <w:bookmarkEnd w:id="2802"/>
    </w:p>
    <w:p>
      <w:pPr>
        <w:pStyle w:val="Normal"/>
      </w:pPr>
      <w:r>
        <w:t xml:space="preserve">from config import connect_args</w:t>
        <w:br w:clear="none"/>
      </w:r>
    </w:p>
    <w:p>
      <w:pPr>
        <w:pStyle w:val="Normal"/>
      </w:pPr>
      <w:r>
        <w:t xml:space="preserve">db = mysqlx.get_session(**connect_args)</w:t>
        <w:br w:clear="none"/>
      </w:r>
    </w:p>
    <w:p>
      <w:pPr>
        <w:pStyle w:val="Normal"/>
      </w:pPr>
      <w:r>
        <w:t xml:space="preserve">schema = db.create_schema("py_test_db")</w:t>
        <w:br w:clear="none"/>
      </w:r>
    </w:p>
    <w:p>
      <w:pPr>
        <w:pStyle w:val="Normal"/>
      </w:pPr>
      <w:r>
        <w:t xml:space="preserve"/>
        <w:br w:clear="none"/>
        <w:t xml:space="preserve">                        </w:t>
        <w:br w:clear="none"/>
      </w:r>
      <w:r>
        <w:rPr>
          <w:rStyle w:val="Text1"/>
        </w:rPr>
        <w:t xml:space="preserve">docs = schema.get_collection("my_docs")</w:t>
        <w:br w:clear="none"/>
      </w:r>
      <w:r>
        <w:t xml:space="preserve"/>
        <w:br w:clear="none"/>
        <w:t xml:space="preserve">                      </w:t>
        <w:br w:clear="none"/>
      </w:r>
    </w:p>
    <w:p>
      <w:pPr>
        <w:pStyle w:val="Normal"/>
      </w:pPr>
      <w:r>
        <w:t xml:space="preserve">print("Name of collection: {0}".format(</w:t>
        <w:br w:clear="none"/>
      </w:r>
    </w:p>
    <w:p>
      <w:pPr>
        <w:pStyle w:val="Para 06"/>
      </w:pPr>
      <w:r>
        <w:rPr>
          <w:rStyle w:val="Text1"/>
        </w:rPr>
        <w:t xml:space="preserve">  </w:t>
        <w:br w:clear="none"/>
      </w:r>
      <w:r>
        <w:t xml:space="preserve">docs.name</w:t>
        <w:br w:clear="none"/>
      </w:r>
      <w:r>
        <w:rPr>
          <w:rStyle w:val="Text1"/>
        </w:rPr>
        <w:t xml:space="preserve">))</w:t>
        <w:br w:clear="none"/>
      </w:r>
    </w:p>
    <w:p>
      <w:pPr>
        <w:pStyle w:val="Normal"/>
      </w:pPr>
      <w:r>
        <w:t xml:space="preserve">db.close()</w:t>
        <w:br w:clear="none"/>
      </w:r>
    </w:p>
    <w:p>
      <w:bookmarkStart w:id="2803" w:name="The_only_thing_new_in_this_examp"/>
      <w:pPr>
        <w:pStyle w:val="Para 01"/>
      </w:pPr>
      <w:r>
        <w:t xml:space="preserve">The only thing new in this example is the line where the </w:t>
      </w:r>
      <w:r>
        <w:rPr>
          <w:rStyle w:val="Text0"/>
        </w:rPr>
        <w:t>docs</w:t>
      </w:r>
      <w:r>
        <w:t xml:space="preserve"> variable is assigned the collection retrieved using the </w:t>
        <w:bookmarkStart w:id="2804" w:name="get_collection___method_1"/>
        <w:t/>
        <w:bookmarkEnd w:id="2804"/>
      </w:r>
      <w:r>
        <w:rPr>
          <w:rStyle w:val="Text0"/>
        </w:rPr>
        <w:t>get_collection()</w:t>
      </w:r>
      <w:r>
        <w:t xml:space="preserve"> method</w:t>
        <w:t xml:space="preserve">. The name of the collection is printed using the </w:t>
      </w:r>
      <w:r>
        <w:rPr>
          <w:rStyle w:val="Text0"/>
        </w:rPr>
        <w:t>name</w:t>
      </w:r>
      <w:r>
        <w:t xml:space="preserve"> property of the collection object:</w:t>
      </w:r>
      <w:bookmarkEnd w:id="2803"/>
    </w:p>
    <w:p>
      <w:bookmarkStart w:id="2805" w:name="Name_of_collection__my_docs"/>
      <w:bookmarkStart w:id="2806" w:name="Name_of_collection__my_docs_1"/>
      <w:pPr>
        <w:pStyle w:val="Para 05"/>
      </w:pPr>
      <w:r>
        <w:t xml:space="preserve">Name of collection: my_docs</w:t>
        <w:br w:clear="none"/>
      </w:r>
      <w:bookmarkEnd w:id="2805"/>
      <w:bookmarkEnd w:id="2806"/>
    </w:p>
    <w:p>
      <w:bookmarkStart w:id="2807" w:name="If_you_need_to_retrieve_many_col"/>
      <w:pPr>
        <w:pStyle w:val="Para 01"/>
      </w:pPr>
      <w:r>
        <w:t xml:space="preserve">If you need to retrieve many collections, it can be useful to fetch them all in one call. This can be accomplished using </w:t>
        <w:bookmarkStart w:id="2808" w:name="get_collections_2"/>
        <w:t xml:space="preserve"> </w:t>
        <w:bookmarkEnd w:id="2808"/>
      </w:r>
      <w:r>
        <w:rPr>
          <w:rStyle w:val="Text0"/>
        </w:rPr>
        <w:t>get_collections()</w:t>
      </w:r>
      <w:r>
        <w:t xml:space="preserve"> </w:t>
        <w:t>, as will be shown next.</w:t>
      </w:r>
      <w:bookmarkEnd w:id="2807"/>
    </w:p>
    <w:p>
      <w:bookmarkStart w:id="2809" w:name="Retrieving_All_Collections_in_a"/>
      <w:pPr>
        <w:pStyle w:val="Heading 4"/>
      </w:pPr>
      <w:r>
        <w:t xml:space="preserve">Retrieving All Collections in a </w:t>
        <w:bookmarkStart w:id="2810" w:name="Schema_1"/>
        <w:t>Schema</w:t>
        <w:bookmarkEnd w:id="2810"/>
      </w:r>
      <w:bookmarkEnd w:id="2809"/>
    </w:p>
    <w:p>
      <w:bookmarkStart w:id="2811" w:name="In_some_cases__the_application_m"/>
      <w:pPr>
        <w:pStyle w:val="Para 01"/>
      </w:pPr>
      <w:r>
        <w:t xml:space="preserve">In some cases, the application may use several collections. One solution is to use </w:t>
        <w:bookmarkStart w:id="2812" w:name="get_collection_2"/>
        <w:t xml:space="preserve"> </w:t>
        <w:bookmarkEnd w:id="2812"/>
      </w:r>
      <w:r>
        <w:rPr>
          <w:rStyle w:val="Text0"/>
        </w:rPr>
        <w:t>get_collection()</w:t>
      </w:r>
      <w:r>
        <w:t xml:space="preserve"> </w:t>
        <w:t xml:space="preserve"> to retrieve the collections one by one. There is another way, though.</w:t>
      </w:r>
      <w:bookmarkEnd w:id="2811"/>
    </w:p>
    <w:p>
      <w:bookmarkStart w:id="2813" w:name="The_alternative_is_to_use_the_ge"/>
      <w:pPr>
        <w:pStyle w:val="Para 01"/>
      </w:pPr>
      <w:r>
        <w:t xml:space="preserve">The alternative is to use the </w:t>
        <w:bookmarkStart w:id="2814" w:name="get_collections___method"/>
        <w:t/>
        <w:bookmarkEnd w:id="2814"/>
      </w:r>
      <w:r>
        <w:rPr>
          <w:rStyle w:val="Text0"/>
        </w:rPr>
        <w:t>get_collections()</w:t>
      </w:r>
      <w:r>
        <w:t xml:space="preserve"> method</w:t>
        <w:t xml:space="preserve">, which returns all collections as a list. This is one of the cases where the </w:t>
      </w:r>
      <w:r>
        <w:rPr>
          <w:rStyle w:val="Text0"/>
        </w:rPr>
        <w:t>name</w:t>
      </w:r>
      <w:r>
        <w:t xml:space="preserve"> attribute of the collection becomes very useful because otherwise it would not be possible to know which collection object contains which documents.</w:t>
      </w:r>
      <w:bookmarkEnd w:id="2813"/>
    </w:p>
    <w:p>
      <w:bookmarkStart w:id="2815" w:name="The_following_code_shows_an_exam"/>
      <w:pPr>
        <w:pStyle w:val="Para 01"/>
      </w:pPr>
      <w:r>
        <w:t>The following code shows an example of retrieving the collections in a schema with two collections. This example is similar to the previous two but starts out by dropping the schema to start from scratch. The example code is</w:t>
      </w:r>
      <w:bookmarkEnd w:id="2815"/>
    </w:p>
    <w:p>
      <w:bookmarkStart w:id="2816" w:name="import_mysqlxfrom_config_import_19"/>
      <w:bookmarkStart w:id="2817" w:name="import_mysqlxfrom_config_import_18"/>
      <w:pPr>
        <w:pStyle w:val="Normal"/>
      </w:pPr>
      <w:r>
        <w:t xml:space="preserve">import mysqlx</w:t>
        <w:br w:clear="none"/>
      </w:r>
      <w:bookmarkEnd w:id="2816"/>
      <w:bookmarkEnd w:id="2817"/>
    </w:p>
    <w:p>
      <w:pPr>
        <w:pStyle w:val="Normal"/>
      </w:pPr>
      <w:r>
        <w:t xml:space="preserve">from config import connect_args</w:t>
        <w:br w:clear="none"/>
      </w:r>
    </w:p>
    <w:p>
      <w:pPr>
        <w:pStyle w:val="Normal"/>
      </w:pPr>
      <w:r>
        <w:t xml:space="preserve">db = mysqlx.get_session(**connect_args)</w:t>
        <w:br w:clear="none"/>
      </w:r>
    </w:p>
    <w:p>
      <w:pPr>
        <w:pStyle w:val="Normal"/>
      </w:pPr>
      <w:r>
        <w:t xml:space="preserve"># Reinitialize the py_test_db schema</w:t>
        <w:br w:clear="none"/>
      </w:r>
    </w:p>
    <w:p>
      <w:pPr>
        <w:pStyle w:val="Normal"/>
      </w:pPr>
      <w:r>
        <w:t xml:space="preserve">db.drop_schema("py_test_db")</w:t>
        <w:br w:clear="none"/>
      </w:r>
    </w:p>
    <w:p>
      <w:pPr>
        <w:pStyle w:val="Normal"/>
      </w:pPr>
      <w:r>
        <w:t xml:space="preserve">schema = db.create_schema("py_test_db")</w:t>
        <w:br w:clear="none"/>
      </w:r>
    </w:p>
    <w:p>
      <w:pPr>
        <w:pStyle w:val="Normal"/>
      </w:pPr>
      <w:r>
        <w:t xml:space="preserve"># Create two collections</w:t>
        <w:br w:clear="none"/>
      </w:r>
    </w:p>
    <w:p>
      <w:pPr>
        <w:pStyle w:val="Normal"/>
      </w:pPr>
      <w:r>
        <w:t xml:space="preserve">schema.create_collection("employees")</w:t>
        <w:br w:clear="none"/>
      </w:r>
    </w:p>
    <w:p>
      <w:pPr>
        <w:pStyle w:val="Normal"/>
      </w:pPr>
      <w:r>
        <w:t xml:space="preserve">schema.create_collection("customers")</w:t>
        <w:br w:clear="none"/>
      </w:r>
    </w:p>
    <w:p>
      <w:pPr>
        <w:pStyle w:val="Normal"/>
      </w:pPr>
      <w:r>
        <w:t xml:space="preserve"># Get all collections and print their</w:t>
        <w:br w:clear="none"/>
      </w:r>
    </w:p>
    <w:p>
      <w:pPr>
        <w:pStyle w:val="Normal"/>
      </w:pPr>
      <w:r>
        <w:t xml:space="preserve"># names</w:t>
        <w:br w:clear="none"/>
      </w:r>
    </w:p>
    <w:p>
      <w:pPr>
        <w:pStyle w:val="Normal"/>
      </w:pPr>
      <w:r>
        <w:t xml:space="preserve"/>
        <w:br w:clear="none"/>
        <w:t xml:space="preserve">                        </w:t>
        <w:br w:clear="none"/>
      </w:r>
      <w:r>
        <w:rPr>
          <w:rStyle w:val="Text1"/>
        </w:rPr>
        <w:t xml:space="preserve">collections = schema.get_collections()</w:t>
        <w:br w:clear="none"/>
      </w:r>
      <w:r>
        <w:t xml:space="preserve"/>
        <w:br w:clear="none"/>
        <w:t xml:space="preserve">                      </w:t>
        <w:br w:clear="none"/>
      </w:r>
    </w:p>
    <w:p>
      <w:pPr>
        <w:pStyle w:val="Normal"/>
      </w:pPr>
      <w:r>
        <w:t xml:space="preserve">for collection in collections:</w:t>
        <w:br w:clear="none"/>
      </w:r>
    </w:p>
    <w:p>
      <w:pPr>
        <w:pStyle w:val="Normal"/>
      </w:pPr>
      <w:r>
        <w:t xml:space="preserve">  print("Collection name: {0}".format(</w:t>
        <w:br w:clear="none"/>
      </w:r>
    </w:p>
    <w:p>
      <w:pPr>
        <w:pStyle w:val="Normal"/>
      </w:pPr>
      <w:r>
        <w:t xml:space="preserve">    collection.name))</w:t>
        <w:br w:clear="none"/>
      </w:r>
    </w:p>
    <w:p>
      <w:pPr>
        <w:pStyle w:val="Normal"/>
      </w:pPr>
      <w:r>
        <w:t xml:space="preserve"># Create an index using the collection</w:t>
        <w:br w:clear="none"/>
      </w:r>
    </w:p>
    <w:p>
      <w:pPr>
        <w:pStyle w:val="Normal"/>
      </w:pPr>
      <w:r>
        <w:t xml:space="preserve"># name as the key and the collection</w:t>
        <w:br w:clear="none"/>
      </w:r>
    </w:p>
    <w:p>
      <w:pPr>
        <w:pStyle w:val="Normal"/>
      </w:pPr>
      <w:r>
        <w:t xml:space="preserve"># as the value</w:t>
        <w:br w:clear="none"/>
      </w:r>
    </w:p>
    <w:p>
      <w:pPr>
        <w:pStyle w:val="Normal"/>
      </w:pPr>
      <w:r>
        <w:t xml:space="preserve"/>
        <w:br w:clear="none"/>
        <w:t xml:space="preserve">                        </w:t>
        <w:br w:clear="none"/>
      </w:r>
      <w:r>
        <w:rPr>
          <w:rStyle w:val="Text1"/>
        </w:rPr>
        <w:t xml:space="preserve">coll_dict = {</w:t>
        <w:br w:clear="none"/>
      </w:r>
      <w:r>
        <w:t xml:space="preserve"/>
        <w:br w:clear="none"/>
        <w:t xml:space="preserve">                      </w:t>
        <w:br w:clear="none"/>
      </w:r>
    </w:p>
    <w:p>
      <w:pPr>
        <w:pStyle w:val="Para 06"/>
      </w:pPr>
      <w:r>
        <w:rPr>
          <w:rStyle w:val="Text1"/>
        </w:rPr>
        <w:t xml:space="preserve">  </w:t>
        <w:br w:clear="none"/>
      </w:r>
      <w:r>
        <w:t xml:space="preserve">collection.name: collection</w:t>
        <w:br w:clear="none"/>
      </w:r>
    </w:p>
    <w:p>
      <w:pPr>
        <w:pStyle w:val="Para 06"/>
      </w:pPr>
      <w:r>
        <w:rPr>
          <w:rStyle w:val="Text1"/>
        </w:rPr>
        <w:t xml:space="preserve">    </w:t>
        <w:br w:clear="none"/>
      </w:r>
      <w:r>
        <w:t xml:space="preserve">for collection in collections</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db.close()</w:t>
        <w:br w:clear="none"/>
      </w:r>
    </w:p>
    <w:p>
      <w:bookmarkStart w:id="2818" w:name="After_the_schema_has_been_set_up"/>
      <w:pPr>
        <w:pStyle w:val="Para 01"/>
      </w:pPr>
      <w:r>
        <w:t xml:space="preserve">After the schema has been set up with the two collections </w:t>
      </w:r>
      <w:r>
        <w:rPr>
          <w:rStyle w:val="Text0"/>
        </w:rPr>
        <w:t>employees</w:t>
      </w:r>
      <w:r>
        <w:t xml:space="preserve"> and </w:t>
      </w:r>
      <w:r>
        <w:rPr>
          <w:rStyle w:val="Text0"/>
        </w:rPr>
        <w:t>customers</w:t>
      </w:r>
      <w:r>
        <w:t xml:space="preserve">, the two collections are retrieved using the </w:t>
        <w:bookmarkStart w:id="2819" w:name="get_collections___method_1"/>
        <w:t/>
        <w:bookmarkEnd w:id="2819"/>
      </w:r>
      <w:r>
        <w:rPr>
          <w:rStyle w:val="Text0"/>
        </w:rPr>
        <w:t>get_collections()</w:t>
      </w:r>
      <w:r>
        <w:t xml:space="preserve"> method</w:t>
        <w:t xml:space="preserve">. The code then iterates over the collections and prints the name of each of them. Additionally, a dictionary is created using the name of the collection as the key. This makes it easier to retrieve a specific collection later. For example, the </w:t>
      </w:r>
      <w:r>
        <w:rPr>
          <w:rStyle w:val="Text0"/>
        </w:rPr>
        <w:t>employees</w:t>
      </w:r>
      <w:r>
        <w:t xml:space="preserve"> collection can be used by referencing </w:t>
      </w:r>
      <w:r>
        <w:rPr>
          <w:rStyle w:val="Text0"/>
        </w:rPr>
        <w:t>coll_dict["employees"]</w:t>
      </w:r>
      <w:r>
        <w:t>. The output of the program is</w:t>
      </w:r>
      <w:bookmarkEnd w:id="2818"/>
    </w:p>
    <w:p>
      <w:bookmarkStart w:id="2820" w:name="Collection_name__customersColle"/>
      <w:bookmarkStart w:id="2821" w:name="Collection_name__customersCollec"/>
      <w:pPr>
        <w:pStyle w:val="Normal"/>
      </w:pPr>
      <w:r>
        <w:t xml:space="preserve">Collection name: customers</w:t>
        <w:br w:clear="none"/>
      </w:r>
      <w:bookmarkEnd w:id="2820"/>
      <w:bookmarkEnd w:id="2821"/>
    </w:p>
    <w:p>
      <w:pPr>
        <w:pStyle w:val="Normal"/>
      </w:pPr>
      <w:r>
        <w:t xml:space="preserve">Collection name: employees</w:t>
        <w:br w:clear="none"/>
      </w:r>
    </w:p>
    <w:p>
      <w:bookmarkStart w:id="2822" w:name="The_next_collection_manipulation"/>
      <w:pPr>
        <w:pStyle w:val="Para 01"/>
      </w:pPr>
      <w:r>
        <w:t xml:space="preserve">The next collection manipulation method is the </w:t>
        <w:bookmarkStart w:id="2823" w:name="drop_collection___method"/>
        <w:t/>
        <w:bookmarkEnd w:id="2823"/>
      </w:r>
      <w:r>
        <w:rPr>
          <w:rStyle w:val="Text0"/>
        </w:rPr>
        <w:t>drop_collection()</w:t>
      </w:r>
      <w:r>
        <w:t xml:space="preserve"> method</w:t>
        <w:t>, which is used to drop a collection that is no longer needed.</w:t>
      </w:r>
      <w:bookmarkEnd w:id="2822"/>
    </w:p>
    <w:p>
      <w:bookmarkStart w:id="2824" w:name="Dropping_a_CollectionWhen_the_ap"/>
      <w:pPr>
        <w:pStyle w:val="Heading 4"/>
      </w:pPr>
      <w:r>
        <w:t>Dropping a Collection</w:t>
      </w:r>
      <w:bookmarkEnd w:id="2824"/>
    </w:p>
    <w:p>
      <w:bookmarkStart w:id="2825" w:name="When_the_application_no_longer_n"/>
      <w:pPr>
        <w:pStyle w:val="Para 01"/>
      </w:pPr>
      <w:r>
        <w:t xml:space="preserve">When the application no longer needs a collection, it is possible to drop it using the </w:t>
        <w:bookmarkStart w:id="2826" w:name="drop_collection___method_1"/>
        <w:t/>
        <w:bookmarkEnd w:id="2826"/>
      </w:r>
      <w:r>
        <w:rPr>
          <w:rStyle w:val="Text0"/>
        </w:rPr>
        <w:t>drop_collection()</w:t>
      </w:r>
      <w:r>
        <w:t xml:space="preserve"> method</w:t>
        <w:t xml:space="preserve"> on the schema object. The method takes the name of the collection to drop. If the collection does not exist, </w:t>
      </w:r>
      <w:r>
        <w:rPr>
          <w:rStyle w:val="Text0"/>
        </w:rPr>
        <w:t>drop_collection()</w:t>
      </w:r>
      <w:r>
        <w:t xml:space="preserve"> will silently ignore it.</w:t>
      </w:r>
      <w:bookmarkEnd w:id="2825"/>
    </w:p>
    <w:p>
      <w:bookmarkStart w:id="2827" w:name="An_example_that_removes_all_thre"/>
      <w:pPr>
        <w:pStyle w:val="Para 01"/>
      </w:pPr>
      <w:r>
        <w:t>An example that removes all three collections that have been used in this chapter is</w:t>
      </w:r>
      <w:bookmarkEnd w:id="2827"/>
    </w:p>
    <w:p>
      <w:bookmarkStart w:id="2828" w:name="import_mysqlxfrom_config_import_21"/>
      <w:bookmarkStart w:id="2829" w:name="import_mysqlxfrom_config_import_20"/>
      <w:pPr>
        <w:pStyle w:val="Normal"/>
      </w:pPr>
      <w:r>
        <w:t xml:space="preserve">import mysqlx</w:t>
        <w:br w:clear="none"/>
      </w:r>
      <w:bookmarkEnd w:id="2828"/>
      <w:bookmarkEnd w:id="2829"/>
    </w:p>
    <w:p>
      <w:pPr>
        <w:pStyle w:val="Normal"/>
      </w:pPr>
      <w:r>
        <w:t xml:space="preserve">from config import connect_args</w:t>
        <w:br w:clear="none"/>
      </w:r>
    </w:p>
    <w:p>
      <w:pPr>
        <w:pStyle w:val="Normal"/>
      </w:pPr>
      <w:r>
        <w:t xml:space="preserve">db = mysqlx.get_session(**connect_args)</w:t>
        <w:br w:clear="none"/>
      </w:r>
    </w:p>
    <w:p>
      <w:pPr>
        <w:pStyle w:val="Normal"/>
      </w:pPr>
      <w:r>
        <w:t xml:space="preserve"># Reinitialize the py_test_db schema</w:t>
        <w:br w:clear="none"/>
      </w:r>
    </w:p>
    <w:p>
      <w:pPr>
        <w:pStyle w:val="Normal"/>
      </w:pPr>
      <w:r>
        <w:t xml:space="preserve">schema = db.get_schema("py_test_db")</w:t>
        <w:br w:clear="none"/>
      </w:r>
    </w:p>
    <w:p>
      <w:pPr>
        <w:pStyle w:val="Normal"/>
      </w:pPr>
      <w:r>
        <w:t xml:space="preserve"># Drop all three collections that has</w:t>
        <w:br w:clear="none"/>
      </w:r>
    </w:p>
    <w:p>
      <w:pPr>
        <w:pStyle w:val="Normal"/>
      </w:pPr>
      <w:r>
        <w:t xml:space="preserve"># been used in this section</w:t>
        <w:br w:clear="none"/>
      </w:r>
    </w:p>
    <w:p>
      <w:pPr>
        <w:pStyle w:val="Normal"/>
      </w:pPr>
      <w:r>
        <w:t xml:space="preserve"/>
        <w:br w:clear="none"/>
        <w:t xml:space="preserve">                        </w:t>
        <w:br w:clear="none"/>
      </w:r>
      <w:r>
        <w:rPr>
          <w:rStyle w:val="Text1"/>
        </w:rPr>
        <w:t xml:space="preserve">schema.drop_collection("my_docs")</w:t>
        <w:br w:clear="none"/>
      </w:r>
      <w:r>
        <w:t xml:space="preserve"/>
        <w:br w:clear="none"/>
        <w:t xml:space="preserve">                      </w:t>
        <w:br w:clear="none"/>
      </w:r>
    </w:p>
    <w:p>
      <w:pPr>
        <w:pStyle w:val="Normal"/>
      </w:pPr>
      <w:r>
        <w:t xml:space="preserve"/>
        <w:br w:clear="none"/>
        <w:t xml:space="preserve">                        </w:t>
        <w:br w:clear="none"/>
      </w:r>
      <w:r>
        <w:rPr>
          <w:rStyle w:val="Text1"/>
        </w:rPr>
        <w:t xml:space="preserve">schema.drop_collection("employees")</w:t>
        <w:br w:clear="none"/>
      </w:r>
      <w:r>
        <w:t xml:space="preserve"/>
        <w:br w:clear="none"/>
        <w:t xml:space="preserve">                      </w:t>
        <w:br w:clear="none"/>
      </w:r>
    </w:p>
    <w:p>
      <w:pPr>
        <w:pStyle w:val="Normal"/>
      </w:pPr>
      <w:r>
        <w:t xml:space="preserve"/>
        <w:br w:clear="none"/>
        <w:t xml:space="preserve">                        </w:t>
        <w:br w:clear="none"/>
      </w:r>
      <w:r>
        <w:rPr>
          <w:rStyle w:val="Text1"/>
        </w:rPr>
        <w:t xml:space="preserve">schema.drop_collection("customers")</w:t>
        <w:br w:clear="none"/>
      </w:r>
      <w:r>
        <w:t xml:space="preserve"/>
        <w:br w:clear="none"/>
        <w:t xml:space="preserve">                      </w:t>
        <w:br w:clear="none"/>
      </w:r>
    </w:p>
    <w:p>
      <w:pPr>
        <w:pStyle w:val="Normal"/>
      </w:pPr>
      <w:r>
        <w:t xml:space="preserve"># For good measure also drop the schema</w:t>
        <w:br w:clear="none"/>
      </w:r>
    </w:p>
    <w:p>
      <w:pPr>
        <w:pStyle w:val="Normal"/>
      </w:pPr>
      <w:r>
        <w:t xml:space="preserve">db.drop_schema("py_test_db")</w:t>
        <w:br w:clear="none"/>
      </w:r>
    </w:p>
    <w:p>
      <w:pPr>
        <w:pStyle w:val="Normal"/>
      </w:pPr>
      <w:r>
        <w:t xml:space="preserve">db.close()</w:t>
        <w:br w:clear="none"/>
      </w:r>
    </w:p>
    <w:p>
      <w:bookmarkStart w:id="2830" w:name="Since_drop_schema___will_drop_al"/>
      <w:pPr>
        <w:pStyle w:val="Para 01"/>
      </w:pPr>
      <w:r>
        <w:t xml:space="preserve">Since </w:t>
      </w:r>
      <w:r>
        <w:rPr>
          <w:rStyle w:val="Text0"/>
        </w:rPr>
        <w:t>drop_schema()</w:t>
      </w:r>
      <w:r>
        <w:t xml:space="preserve"> will drop all collections (and tables) in the schema, the </w:t>
        <w:bookmarkStart w:id="2831" w:name="drop_collection"/>
        <w:t xml:space="preserve"> </w:t>
        <w:bookmarkEnd w:id="2831"/>
      </w:r>
      <w:r>
        <w:rPr>
          <w:rStyle w:val="Text0"/>
        </w:rPr>
        <w:t>drop_collection()</w:t>
      </w:r>
      <w:r>
        <w:t xml:space="preserve"> </w:t>
        <w:t xml:space="preserve"> calls are redundant, but they show how it is possible to drop collections one by one.</w:t>
      </w:r>
      <w:bookmarkEnd w:id="2830"/>
    </w:p>
    <w:p>
      <w:bookmarkStart w:id="2832" w:name="As_with_SQL_queries__the_perform"/>
      <w:pPr>
        <w:pStyle w:val="Para 01"/>
      </w:pPr>
      <w:r>
        <w:t>As with SQL queries, the performance of queries against a document collection can be greatly improved by adding indexes. This is covered in the next section.</w:t>
      </w:r>
      <w:bookmarkEnd w:id="2832"/>
    </w:p>
    <w:p>
      <w:bookmarkStart w:id="2833" w:name="Creating_IndexesIndexes_provide"/>
      <w:pPr>
        <w:pStyle w:val="Heading 4"/>
      </w:pPr>
      <w:r>
        <w:t>Creating Indexes</w:t>
      </w:r>
      <w:bookmarkEnd w:id="2833"/>
    </w:p>
    <w:p>
      <w:bookmarkStart w:id="2834" w:name="Indexes_provide_search_trees_of"/>
      <w:pPr>
        <w:pStyle w:val="Para 01"/>
      </w:pPr>
      <w:r>
        <w:t>Indexes provide search trees of the values that are indexed with references to the actual documents that contain these values. This makes it much faster to look for a specific value compared to scanning all documents and checking them one by one to see if they meet the requirement.</w:t>
      </w:r>
      <w:bookmarkEnd w:id="2834"/>
    </w:p>
    <w:p>
      <w:bookmarkStart w:id="2835" w:name="NoteThere_are_other_types_of_ind"/>
      <w:pPr>
        <w:pStyle w:val="Para 10"/>
      </w:pPr>
      <w:r>
        <w:rPr>
          <w:rStyle w:val="Text8"/>
        </w:rPr>
        <w:t>Note</w:t>
      </w:r>
      <w:r>
        <w:bookmarkStart w:id="2836" w:name="There_are_other_types_of_indexes"/>
        <w:t>There are other types of indexes, such as full text indexes. At the time of writing, only B-Tree (“normal”) and R-Tree (spatial) indexes are supported for collections.</w:t>
        <w:bookmarkEnd w:id="2836"/>
      </w:r>
      <w:bookmarkEnd w:id="2835"/>
    </w:p>
    <w:p>
      <w:bookmarkStart w:id="2837" w:name="Creating_indexes_for_a_collectio"/>
      <w:pPr>
        <w:pStyle w:val="Para 01"/>
      </w:pPr>
      <w:r>
        <w:t>Creating indexes for a collection is a little more complex compared to a regular SQL table because, in addition to the index definition itself, it is necessary to define how the values are retrieved from the document and what the values represent. This is the price to pay for using schemaless data storage.</w:t>
      </w:r>
      <w:bookmarkEnd w:id="2837"/>
    </w:p>
    <w:p>
      <w:bookmarkStart w:id="2838" w:name="An_index_can_be_defined_using_th"/>
      <w:pPr>
        <w:pStyle w:val="Para 01"/>
      </w:pPr>
      <w:r>
        <w:t xml:space="preserve">An index can be defined using the </w:t>
        <w:bookmarkStart w:id="2839" w:name="create_index"/>
        <w:t xml:space="preserve"> </w:t>
        <w:bookmarkEnd w:id="2839"/>
      </w:r>
      <w:r>
        <w:rPr>
          <w:rStyle w:val="Text0"/>
        </w:rPr>
        <w:t>create_index()</w:t>
      </w:r>
      <w:r>
        <w:t xml:space="preserve"> </w:t>
        <w:t xml:space="preserve"> method of the collection object. The full definition of the method was discussed earlier and will not be repeated. Instead, let’s look at an example. Listing </w:t>
      </w:r>
      <w:hyperlink w:anchor="import_mysqlxfrom_config_import_22">
        <w:r>
          <w:rPr>
            <w:rStyle w:val="Text5"/>
          </w:rPr>
          <w:t>7-1</w:t>
        </w:r>
      </w:hyperlink>
      <w:r>
        <w:t xml:space="preserve"> shows an example of creating a collection and adding three indexes.</w:t>
      </w:r>
      <w:bookmarkEnd w:id="2838"/>
    </w:p>
    <w:p>
      <w:bookmarkStart w:id="2840" w:name="import_mysqlxfrom_config_import_22"/>
      <w:bookmarkStart w:id="2841" w:name="import_mysqlxfrom_config_import_23"/>
      <w:pPr>
        <w:pStyle w:val="Normal"/>
      </w:pPr>
      <w:r>
        <w:t xml:space="preserve">import mysqlx</w:t>
        <w:br w:clear="none"/>
      </w:r>
      <w:bookmarkEnd w:id="2840"/>
      <w:bookmarkEnd w:id="2841"/>
    </w:p>
    <w:p>
      <w:pPr>
        <w:pStyle w:val="Normal"/>
      </w:pPr>
      <w:r>
        <w:t xml:space="preserve">from config import connect_args</w:t>
        <w:br w:clear="none"/>
      </w:r>
    </w:p>
    <w:p>
      <w:pPr>
        <w:pStyle w:val="Normal"/>
      </w:pPr>
      <w:r>
        <w:t xml:space="preserve">db = mysqlx.get_session(**connect_args)</w:t>
        <w:br w:clear="none"/>
      </w:r>
    </w:p>
    <w:p>
      <w:pPr>
        <w:pStyle w:val="Normal"/>
      </w:pPr>
      <w:r>
        <w:t xml:space="preserve"># Reinitialize employees collection in</w:t>
        <w:br w:clear="none"/>
      </w:r>
    </w:p>
    <w:p>
      <w:pPr>
        <w:pStyle w:val="Normal"/>
      </w:pPr>
      <w:r>
        <w:t xml:space="preserve"># the py_test_db schema</w:t>
        <w:br w:clear="none"/>
      </w:r>
    </w:p>
    <w:p>
      <w:pPr>
        <w:pStyle w:val="Normal"/>
      </w:pPr>
      <w:r>
        <w:t xml:space="preserve">schema = db.create_schema("py_test_db")</w:t>
        <w:br w:clear="none"/>
      </w:r>
    </w:p>
    <w:p>
      <w:pPr>
        <w:pStyle w:val="Normal"/>
      </w:pPr>
      <w:r>
        <w:t xml:space="preserve">schema.drop_collection("employees")</w:t>
        <w:br w:clear="none"/>
      </w:r>
    </w:p>
    <w:p>
      <w:pPr>
        <w:pStyle w:val="Normal"/>
      </w:pPr>
      <w:r>
        <w:t xml:space="preserve">employees = schema.create_collection(</w:t>
        <w:br w:clear="none"/>
      </w:r>
    </w:p>
    <w:p>
      <w:pPr>
        <w:pStyle w:val="Normal"/>
      </w:pPr>
      <w:r>
        <w:t xml:space="preserve">  "employees")</w:t>
        <w:br w:clear="none"/>
      </w:r>
    </w:p>
    <w:p>
      <w:pPr>
        <w:pStyle w:val="Normal"/>
      </w:pPr>
      <w:r>
        <w:t xml:space="preserve"># Define the three fields that will be</w:t>
        <w:br w:clear="none"/>
      </w:r>
    </w:p>
    <w:p>
      <w:pPr>
        <w:pStyle w:val="Normal"/>
      </w:pPr>
      <w:r>
        <w:t xml:space="preserve"># used in the indexes.</w:t>
        <w:br w:clear="none"/>
      </w:r>
    </w:p>
    <w:p>
      <w:pPr>
        <w:pStyle w:val="Normal"/>
      </w:pPr>
      <w:r>
        <w:t xml:space="preserve"/>
        <w:br w:clear="none"/>
        <w:t xml:space="preserve">                        </w:t>
        <w:br w:clear="none"/>
      </w:r>
      <w:r>
        <w:rPr>
          <w:rStyle w:val="Text1"/>
        </w:rPr>
        <w:t xml:space="preserve">field_name = {</w:t>
        <w:br w:clear="none"/>
      </w:r>
      <w:r>
        <w:t xml:space="preserve"/>
        <w:br w:clear="none"/>
        <w:t xml:space="preserve">                      </w:t>
        <w:br w:clear="none"/>
      </w:r>
    </w:p>
    <w:p>
      <w:pPr>
        <w:pStyle w:val="Para 06"/>
      </w:pPr>
      <w:r>
        <w:rPr>
          <w:rStyle w:val="Text1"/>
        </w:rPr>
        <w:t xml:space="preserve">  </w:t>
        <w:br w:clear="none"/>
      </w:r>
      <w:r>
        <w:t xml:space="preserve">"field"     : "$.Name",</w:t>
        <w:br w:clear="none"/>
      </w:r>
    </w:p>
    <w:p>
      <w:pPr>
        <w:pStyle w:val="Para 06"/>
      </w:pPr>
      <w:r>
        <w:rPr>
          <w:rStyle w:val="Text1"/>
        </w:rPr>
        <w:t xml:space="preserve">  </w:t>
        <w:br w:clear="none"/>
      </w:r>
      <w:r>
        <w:t xml:space="preserve">"type"      : "TEXT(60)",</w:t>
        <w:br w:clear="none"/>
      </w:r>
    </w:p>
    <w:p>
      <w:pPr>
        <w:pStyle w:val="Para 06"/>
      </w:pPr>
      <w:r>
        <w:rPr>
          <w:rStyle w:val="Text1"/>
        </w:rPr>
        <w:t xml:space="preserve">  </w:t>
        <w:br w:clear="none"/>
      </w:r>
      <w:r>
        <w:t xml:space="preserve">"required"  : True,</w:t>
        <w:br w:clear="none"/>
      </w:r>
    </w:p>
    <w:p>
      <w:pPr>
        <w:pStyle w:val="Para 06"/>
      </w:pPr>
      <w:r>
        <w:rPr>
          <w:rStyle w:val="Text1"/>
        </w:rPr>
        <w:t xml:space="preserve">  </w:t>
        <w:br w:clear="none"/>
      </w:r>
      <w:r>
        <w:t xml:space="preserve">"collation" : "utf8mb4_0900_ai_ci",</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br w:clear="none"/>
        <w:t xml:space="preserve">                        </w:t>
        <w:br w:clear="none"/>
      </w:r>
      <w:r>
        <w:rPr>
          <w:rStyle w:val="Text1"/>
        </w:rPr>
        <w:t xml:space="preserve">field_office_location = {</w:t>
        <w:br w:clear="none"/>
      </w:r>
      <w:r>
        <w:t xml:space="preserve"/>
        <w:br w:clear="none"/>
        <w:t xml:space="preserve">                      </w:t>
        <w:br w:clear="none"/>
      </w:r>
    </w:p>
    <w:p>
      <w:pPr>
        <w:pStyle w:val="Para 06"/>
      </w:pPr>
      <w:r>
        <w:rPr>
          <w:rStyle w:val="Text1"/>
        </w:rPr>
        <w:t xml:space="preserve">  </w:t>
        <w:br w:clear="none"/>
      </w:r>
      <w:r>
        <w:t xml:space="preserve">"field"     : "$.Office.Location",</w:t>
        <w:br w:clear="none"/>
      </w:r>
    </w:p>
    <w:p>
      <w:pPr>
        <w:pStyle w:val="Para 06"/>
      </w:pPr>
      <w:r>
        <w:rPr>
          <w:rStyle w:val="Text1"/>
        </w:rPr>
        <w:t xml:space="preserve">  </w:t>
        <w:br w:clear="none"/>
      </w:r>
      <w:r>
        <w:t xml:space="preserve">"type"      : "GEOJSON",</w:t>
        <w:br w:clear="none"/>
      </w:r>
    </w:p>
    <w:p>
      <w:pPr>
        <w:pStyle w:val="Para 06"/>
      </w:pPr>
      <w:r>
        <w:rPr>
          <w:rStyle w:val="Text1"/>
        </w:rPr>
        <w:t xml:space="preserve">  </w:t>
        <w:br w:clear="none"/>
      </w:r>
      <w:r>
        <w:t xml:space="preserve">"required"  : True,</w:t>
        <w:br w:clear="none"/>
      </w:r>
    </w:p>
    <w:p>
      <w:pPr>
        <w:pStyle w:val="Para 06"/>
      </w:pPr>
      <w:r>
        <w:rPr>
          <w:rStyle w:val="Text1"/>
        </w:rPr>
        <w:t xml:space="preserve">  </w:t>
        <w:br w:clear="none"/>
      </w:r>
      <w:r>
        <w:t xml:space="preserve">"options"   : 1,</w:t>
        <w:br w:clear="none"/>
      </w:r>
    </w:p>
    <w:p>
      <w:pPr>
        <w:pStyle w:val="Para 06"/>
      </w:pPr>
      <w:r>
        <w:rPr>
          <w:rStyle w:val="Text1"/>
        </w:rPr>
        <w:t xml:space="preserve">  </w:t>
        <w:br w:clear="none"/>
      </w:r>
      <w:r>
        <w:t xml:space="preserve">"srid"      : 4326,</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br w:clear="none"/>
        <w:t xml:space="preserve">                        </w:t>
        <w:br w:clear="none"/>
      </w:r>
      <w:r>
        <w:rPr>
          <w:rStyle w:val="Text1"/>
        </w:rPr>
        <w:t xml:space="preserve">field_birthday = {</w:t>
        <w:br w:clear="none"/>
      </w:r>
      <w:r>
        <w:t xml:space="preserve"/>
        <w:br w:clear="none"/>
        <w:t xml:space="preserve">                      </w:t>
        <w:br w:clear="none"/>
      </w:r>
    </w:p>
    <w:p>
      <w:pPr>
        <w:pStyle w:val="Para 06"/>
      </w:pPr>
      <w:r>
        <w:rPr>
          <w:rStyle w:val="Text1"/>
        </w:rPr>
        <w:t xml:space="preserve">  </w:t>
        <w:br w:clear="none"/>
      </w:r>
      <w:r>
        <w:t xml:space="preserve">"field"     : "$.Birthday",</w:t>
        <w:br w:clear="none"/>
      </w:r>
    </w:p>
    <w:p>
      <w:pPr>
        <w:pStyle w:val="Para 06"/>
      </w:pPr>
      <w:r>
        <w:rPr>
          <w:rStyle w:val="Text1"/>
        </w:rPr>
        <w:t xml:space="preserve">  </w:t>
        <w:br w:clear="none"/>
      </w:r>
      <w:r>
        <w:t xml:space="preserve">"type"      : "DATE",</w:t>
        <w:br w:clear="none"/>
      </w:r>
    </w:p>
    <w:p>
      <w:pPr>
        <w:pStyle w:val="Para 06"/>
      </w:pPr>
      <w:r>
        <w:rPr>
          <w:rStyle w:val="Text1"/>
        </w:rPr>
        <w:t xml:space="preserve">  </w:t>
        <w:br w:clear="none"/>
      </w:r>
      <w:r>
        <w:t xml:space="preserve">"required"  : False,</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Create a normal index on the</w:t>
        <w:br w:clear="none"/>
      </w:r>
    </w:p>
    <w:p>
      <w:pPr>
        <w:pStyle w:val="Normal"/>
      </w:pPr>
      <w:r>
        <w:t xml:space="preserve"># employee's name</w:t>
        <w:br w:clear="none"/>
      </w:r>
    </w:p>
    <w:p>
      <w:pPr>
        <w:pStyle w:val="Normal"/>
      </w:pPr>
      <w:r>
        <w:t xml:space="preserve"/>
        <w:br w:clear="none"/>
        <w:t xml:space="preserve">                        </w:t>
        <w:br w:clear="none"/>
      </w:r>
      <w:r>
        <w:rPr>
          <w:rStyle w:val="Text1"/>
        </w:rPr>
        <w:t xml:space="preserve">index_name = "employee_name"</w:t>
        <w:br w:clear="none"/>
      </w:r>
      <w:r>
        <w:t xml:space="preserve"/>
        <w:br w:clear="none"/>
        <w:t xml:space="preserve">                      </w:t>
        <w:br w:clear="none"/>
      </w:r>
    </w:p>
    <w:p>
      <w:pPr>
        <w:pStyle w:val="Normal"/>
      </w:pPr>
      <w:r>
        <w:t xml:space="preserve"/>
        <w:br w:clear="none"/>
        <w:t xml:space="preserve">                        </w:t>
        <w:br w:clear="none"/>
      </w:r>
      <w:r>
        <w:rPr>
          <w:rStyle w:val="Text1"/>
        </w:rPr>
        <w:t xml:space="preserve">index_def =   {</w:t>
        <w:br w:clear="none"/>
      </w:r>
      <w:r>
        <w:t xml:space="preserve"/>
        <w:br w:clear="none"/>
        <w:t xml:space="preserve">                      </w:t>
        <w:br w:clear="none"/>
      </w:r>
    </w:p>
    <w:p>
      <w:pPr>
        <w:pStyle w:val="Para 06"/>
      </w:pPr>
      <w:r>
        <w:rPr>
          <w:rStyle w:val="Text1"/>
        </w:rPr>
        <w:t xml:space="preserve">  </w:t>
        <w:br w:clear="none"/>
      </w:r>
      <w:r>
        <w:t xml:space="preserve">"fields" : [</w:t>
        <w:br w:clear="none"/>
      </w:r>
    </w:p>
    <w:p>
      <w:pPr>
        <w:pStyle w:val="Para 06"/>
      </w:pPr>
      <w:r>
        <w:rPr>
          <w:rStyle w:val="Text1"/>
        </w:rPr>
        <w:t xml:space="preserve">    </w:t>
        <w:br w:clear="none"/>
      </w:r>
      <w:r>
        <w:t xml:space="preserve">field_name</w:t>
        <w:br w:clear="none"/>
      </w:r>
    </w:p>
    <w:p>
      <w:pPr>
        <w:pStyle w:val="Normal"/>
      </w:pPr>
      <w:r>
        <w:t xml:space="preserve">  </w:t>
        <w:br w:clear="none"/>
      </w:r>
      <w:r>
        <w:rPr>
          <w:rStyle w:val="Text1"/>
        </w:rPr>
        <w:t xml:space="preserve">],</w:t>
        <w:br w:clear="none"/>
      </w:r>
    </w:p>
    <w:p>
      <w:pPr>
        <w:pStyle w:val="Para 06"/>
      </w:pPr>
      <w:r>
        <w:rPr>
          <w:rStyle w:val="Text1"/>
        </w:rPr>
        <w:t xml:space="preserve">  </w:t>
        <w:br w:clear="none"/>
      </w:r>
      <w:r>
        <w:t xml:space="preserve">"type"   : "INDEX",</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br w:clear="none"/>
        <w:t xml:space="preserve">                        </w:t>
        <w:br w:clear="none"/>
      </w:r>
      <w:r>
        <w:rPr>
          <w:rStyle w:val="Text1"/>
        </w:rPr>
        <w:t xml:space="preserve">index = employees.create_index(</w:t>
        <w:br w:clear="none"/>
      </w:r>
      <w:r>
        <w:t xml:space="preserve"/>
        <w:br w:clear="none"/>
        <w:t xml:space="preserve">                      </w:t>
        <w:br w:clear="none"/>
      </w:r>
    </w:p>
    <w:p>
      <w:pPr>
        <w:pStyle w:val="Para 06"/>
      </w:pPr>
      <w:r>
        <w:rPr>
          <w:rStyle w:val="Text1"/>
        </w:rPr>
        <w:t xml:space="preserve">  </w:t>
        <w:br w:clear="none"/>
      </w:r>
      <w:r>
        <w:t xml:space="preserve">index_name, index_def)</w:t>
        <w:br w:clear="none"/>
      </w:r>
    </w:p>
    <w:p>
      <w:pPr>
        <w:pStyle w:val="Normal"/>
      </w:pPr>
      <w:r>
        <w:t xml:space="preserve"/>
        <w:br w:clear="none"/>
        <w:t xml:space="preserve">                        </w:t>
        <w:br w:clear="none"/>
      </w:r>
      <w:r>
        <w:rPr>
          <w:rStyle w:val="Text1"/>
        </w:rPr>
        <w:t xml:space="preserve">index.execute()</w:t>
        <w:br w:clear="none"/>
      </w:r>
      <w:r>
        <w:t xml:space="preserve"/>
        <w:br w:clear="none"/>
        <w:t xml:space="preserve">                      </w:t>
        <w:br w:clear="none"/>
      </w:r>
    </w:p>
    <w:p>
      <w:pPr>
        <w:pStyle w:val="Normal"/>
      </w:pPr>
      <w:r>
        <w:t xml:space="preserve">print(</w:t>
        <w:br w:clear="none"/>
      </w:r>
    </w:p>
    <w:p>
      <w:pPr>
        <w:pStyle w:val="Normal"/>
      </w:pPr>
      <w:r>
        <w:t xml:space="preserve">  "Index created: {0}".format(index_name)</w:t>
        <w:br w:clear="none"/>
      </w:r>
    </w:p>
    <w:p>
      <w:pPr>
        <w:pStyle w:val="Normal"/>
      </w:pPr>
      <w:r>
        <w:t xml:space="preserve">)</w:t>
        <w:br w:clear="none"/>
      </w:r>
    </w:p>
    <w:p>
      <w:pPr>
        <w:pStyle w:val="Normal"/>
      </w:pPr>
      <w:r>
        <w:t xml:space="preserve"># Create a spatial index for the</w:t>
        <w:br w:clear="none"/>
      </w:r>
    </w:p>
    <w:p>
      <w:pPr>
        <w:pStyle w:val="Normal"/>
      </w:pPr>
      <w:r>
        <w:t xml:space="preserve"># location the employee work at.</w:t>
        <w:br w:clear="none"/>
      </w:r>
    </w:p>
    <w:p>
      <w:pPr>
        <w:pStyle w:val="Normal"/>
      </w:pPr>
      <w:r>
        <w:t xml:space="preserve"/>
        <w:br w:clear="none"/>
        <w:t xml:space="preserve">                        </w:t>
        <w:br w:clear="none"/>
      </w:r>
      <w:r>
        <w:rPr>
          <w:rStyle w:val="Text1"/>
        </w:rPr>
        <w:t xml:space="preserve">index_name = "employee_office_location"</w:t>
        <w:br w:clear="none"/>
      </w:r>
      <w:r>
        <w:t xml:space="preserve"/>
        <w:br w:clear="none"/>
        <w:t xml:space="preserve">                      </w:t>
        <w:br w:clear="none"/>
      </w:r>
    </w:p>
    <w:p>
      <w:pPr>
        <w:pStyle w:val="Normal"/>
      </w:pPr>
      <w:r>
        <w:t xml:space="preserve"/>
        <w:br w:clear="none"/>
        <w:t xml:space="preserve">                        </w:t>
        <w:br w:clear="none"/>
      </w:r>
      <w:r>
        <w:rPr>
          <w:rStyle w:val="Text1"/>
        </w:rPr>
        <w:t xml:space="preserve">index_def =   {</w:t>
        <w:br w:clear="none"/>
      </w:r>
      <w:r>
        <w:t xml:space="preserve"/>
        <w:br w:clear="none"/>
        <w:t xml:space="preserve">                      </w:t>
        <w:br w:clear="none"/>
      </w:r>
    </w:p>
    <w:p>
      <w:pPr>
        <w:pStyle w:val="Para 06"/>
      </w:pPr>
      <w:r>
        <w:rPr>
          <w:rStyle w:val="Text1"/>
        </w:rPr>
        <w:t xml:space="preserve">  </w:t>
        <w:br w:clear="none"/>
      </w:r>
      <w:r>
        <w:t xml:space="preserve">"fields" : [</w:t>
        <w:br w:clear="none"/>
      </w:r>
    </w:p>
    <w:p>
      <w:pPr>
        <w:pStyle w:val="Para 06"/>
      </w:pPr>
      <w:r>
        <w:rPr>
          <w:rStyle w:val="Text1"/>
        </w:rPr>
        <w:t xml:space="preserve">    </w:t>
        <w:br w:clear="none"/>
      </w:r>
      <w:r>
        <w:t xml:space="preserve">field_office_location</w:t>
        <w:br w:clear="none"/>
      </w:r>
    </w:p>
    <w:p>
      <w:pPr>
        <w:pStyle w:val="Normal"/>
      </w:pPr>
      <w:r>
        <w:t xml:space="preserve">  </w:t>
        <w:br w:clear="none"/>
      </w:r>
      <w:r>
        <w:rPr>
          <w:rStyle w:val="Text1"/>
        </w:rPr>
        <w:t xml:space="preserve">],</w:t>
        <w:br w:clear="none"/>
      </w:r>
    </w:p>
    <w:p>
      <w:pPr>
        <w:pStyle w:val="Para 06"/>
      </w:pPr>
      <w:r>
        <w:rPr>
          <w:rStyle w:val="Text1"/>
        </w:rPr>
        <w:t xml:space="preserve">  </w:t>
        <w:br w:clear="none"/>
      </w:r>
      <w:r>
        <w:t xml:space="preserve">"type"   : "SPATIAL",</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br w:clear="none"/>
        <w:t xml:space="preserve">                        </w:t>
        <w:br w:clear="none"/>
      </w:r>
      <w:r>
        <w:rPr>
          <w:rStyle w:val="Text1"/>
        </w:rPr>
        <w:t xml:space="preserve">employees.create_index(</w:t>
        <w:br w:clear="none"/>
      </w:r>
      <w:r>
        <w:t xml:space="preserve"/>
        <w:br w:clear="none"/>
        <w:t xml:space="preserve">                      </w:t>
        <w:br w:clear="none"/>
      </w:r>
    </w:p>
    <w:p>
      <w:pPr>
        <w:pStyle w:val="Para 06"/>
      </w:pPr>
      <w:r>
        <w:rPr>
          <w:rStyle w:val="Text1"/>
        </w:rPr>
        <w:t xml:space="preserve">  </w:t>
        <w:br w:clear="none"/>
      </w:r>
      <w:r>
        <w:t xml:space="preserve">index_name, index_def</w:t>
        <w:br w:clear="none"/>
      </w:r>
    </w:p>
    <w:p>
      <w:pPr>
        <w:pStyle w:val="Normal"/>
      </w:pPr>
      <w:r>
        <w:t xml:space="preserve"/>
        <w:br w:clear="none"/>
        <w:t xml:space="preserve">                        </w:t>
        <w:br w:clear="none"/>
      </w:r>
      <w:r>
        <w:rPr>
          <w:rStyle w:val="Text1"/>
        </w:rPr>
        <w:t xml:space="preserve">).execute()</w:t>
        <w:br w:clear="none"/>
      </w:r>
      <w:r>
        <w:t xml:space="preserve"/>
        <w:br w:clear="none"/>
        <w:t xml:space="preserve">                      </w:t>
        <w:br w:clear="none"/>
      </w:r>
    </w:p>
    <w:p>
      <w:pPr>
        <w:pStyle w:val="Normal"/>
      </w:pPr>
      <w:r>
        <w:t xml:space="preserve">print(</w:t>
        <w:br w:clear="none"/>
      </w:r>
    </w:p>
    <w:p>
      <w:pPr>
        <w:pStyle w:val="Normal"/>
      </w:pPr>
      <w:r>
        <w:t xml:space="preserve">  "Index created: {0}".format(index_name)</w:t>
        <w:br w:clear="none"/>
      </w:r>
    </w:p>
    <w:p>
      <w:pPr>
        <w:pStyle w:val="Normal"/>
      </w:pPr>
      <w:r>
        <w:t xml:space="preserve">)</w:t>
        <w:br w:clear="none"/>
      </w:r>
    </w:p>
    <w:p>
      <w:pPr>
        <w:pStyle w:val="Normal"/>
      </w:pPr>
      <w:r>
        <w:t xml:space="preserve"># Create a normal index on the</w:t>
        <w:br w:clear="none"/>
      </w:r>
    </w:p>
    <w:p>
      <w:pPr>
        <w:pStyle w:val="Normal"/>
      </w:pPr>
      <w:r>
        <w:t xml:space="preserve"># employee's birthday and name</w:t>
        <w:br w:clear="none"/>
      </w:r>
    </w:p>
    <w:p>
      <w:pPr>
        <w:pStyle w:val="Normal"/>
      </w:pPr>
      <w:r>
        <w:t xml:space="preserve"/>
        <w:br w:clear="none"/>
        <w:t xml:space="preserve">                        </w:t>
        <w:br w:clear="none"/>
      </w:r>
      <w:r>
        <w:rPr>
          <w:rStyle w:val="Text1"/>
        </w:rPr>
        <w:t xml:space="preserve">index_name = "employee_birthday_name"</w:t>
        <w:br w:clear="none"/>
      </w:r>
      <w:r>
        <w:t xml:space="preserve"/>
        <w:br w:clear="none"/>
        <w:t xml:space="preserve">                      </w:t>
        <w:br w:clear="none"/>
      </w:r>
    </w:p>
    <w:p>
      <w:pPr>
        <w:pStyle w:val="Normal"/>
      </w:pPr>
      <w:r>
        <w:t xml:space="preserve"/>
        <w:br w:clear="none"/>
        <w:t xml:space="preserve">                        </w:t>
        <w:br w:clear="none"/>
      </w:r>
      <w:r>
        <w:rPr>
          <w:rStyle w:val="Text1"/>
        </w:rPr>
        <w:t xml:space="preserve">index_def =   {</w:t>
        <w:br w:clear="none"/>
      </w:r>
      <w:r>
        <w:t xml:space="preserve"/>
        <w:br w:clear="none"/>
        <w:t xml:space="preserve">                      </w:t>
        <w:br w:clear="none"/>
      </w:r>
    </w:p>
    <w:p>
      <w:pPr>
        <w:pStyle w:val="Para 06"/>
      </w:pPr>
      <w:r>
        <w:rPr>
          <w:rStyle w:val="Text1"/>
        </w:rPr>
        <w:t xml:space="preserve">  </w:t>
        <w:br w:clear="none"/>
      </w:r>
      <w:r>
        <w:t xml:space="preserve">"fields" : [</w:t>
        <w:br w:clear="none"/>
      </w:r>
    </w:p>
    <w:p>
      <w:pPr>
        <w:pStyle w:val="Para 06"/>
      </w:pPr>
      <w:r>
        <w:rPr>
          <w:rStyle w:val="Text1"/>
        </w:rPr>
        <w:t xml:space="preserve">    </w:t>
        <w:br w:clear="none"/>
      </w:r>
      <w:r>
        <w:t xml:space="preserve">field_birthday,</w:t>
        <w:br w:clear="none"/>
      </w:r>
    </w:p>
    <w:p>
      <w:pPr>
        <w:pStyle w:val="Para 06"/>
      </w:pPr>
      <w:r>
        <w:rPr>
          <w:rStyle w:val="Text1"/>
        </w:rPr>
        <w:t xml:space="preserve">    </w:t>
        <w:br w:clear="none"/>
      </w:r>
      <w:r>
        <w:t xml:space="preserve">field_name</w:t>
        <w:br w:clear="none"/>
      </w:r>
    </w:p>
    <w:p>
      <w:pPr>
        <w:pStyle w:val="Normal"/>
      </w:pPr>
      <w:r>
        <w:t xml:space="preserve">  </w:t>
        <w:br w:clear="none"/>
      </w:r>
      <w:r>
        <w:rPr>
          <w:rStyle w:val="Text1"/>
        </w:rPr>
        <w:t xml:space="preserve">],</w:t>
        <w:br w:clear="none"/>
      </w:r>
    </w:p>
    <w:p>
      <w:pPr>
        <w:pStyle w:val="Para 06"/>
      </w:pPr>
      <w:r>
        <w:rPr>
          <w:rStyle w:val="Text1"/>
        </w:rPr>
        <w:t xml:space="preserve">  </w:t>
        <w:br w:clear="none"/>
      </w:r>
      <w:r>
        <w:t xml:space="preserve">"type"   : "INDEX",</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br w:clear="none"/>
        <w:t xml:space="preserve">                        </w:t>
        <w:br w:clear="none"/>
      </w:r>
      <w:r>
        <w:rPr>
          <w:rStyle w:val="Text1"/>
        </w:rPr>
        <w:t xml:space="preserve">index = employees.create_index(</w:t>
        <w:br w:clear="none"/>
      </w:r>
      <w:r>
        <w:t xml:space="preserve"/>
        <w:br w:clear="none"/>
        <w:t xml:space="preserve">                      </w:t>
        <w:br w:clear="none"/>
      </w:r>
    </w:p>
    <w:p>
      <w:pPr>
        <w:pStyle w:val="Para 06"/>
      </w:pPr>
      <w:r>
        <w:rPr>
          <w:rStyle w:val="Text1"/>
        </w:rPr>
        <w:t xml:space="preserve">  </w:t>
        <w:br w:clear="none"/>
      </w:r>
      <w:r>
        <w:t xml:space="preserve">index_name, index_def)</w:t>
        <w:br w:clear="none"/>
      </w:r>
    </w:p>
    <w:p>
      <w:pPr>
        <w:pStyle w:val="Normal"/>
      </w:pPr>
      <w:r>
        <w:t xml:space="preserve"/>
        <w:br w:clear="none"/>
        <w:t xml:space="preserve">                        </w:t>
        <w:br w:clear="none"/>
      </w:r>
      <w:r>
        <w:rPr>
          <w:rStyle w:val="Text1"/>
        </w:rPr>
        <w:t xml:space="preserve">index.execute()</w:t>
        <w:br w:clear="none"/>
      </w:r>
      <w:r>
        <w:t xml:space="preserve"/>
        <w:br w:clear="none"/>
        <w:t xml:space="preserve">                      </w:t>
        <w:br w:clear="none"/>
      </w:r>
    </w:p>
    <w:p>
      <w:pPr>
        <w:pStyle w:val="Normal"/>
      </w:pPr>
      <w:r>
        <w:t xml:space="preserve"/>
        <w:br w:clear="none"/>
        <w:t xml:space="preserve">                        </w:t>
        <w:br w:clear="none"/>
      </w:r>
      <w:r>
        <w:rPr>
          <w:rStyle w:val="Text1"/>
        </w:rPr>
        <w:t xml:space="preserve">print(</w:t>
        <w:br w:clear="none"/>
      </w:r>
      <w:r>
        <w:t xml:space="preserve"/>
        <w:br w:clear="none"/>
        <w:t xml:space="preserve">                      </w:t>
        <w:br w:clear="none"/>
      </w:r>
    </w:p>
    <w:p>
      <w:pPr>
        <w:pStyle w:val="Para 06"/>
      </w:pPr>
      <w:r>
        <w:rPr>
          <w:rStyle w:val="Text1"/>
        </w:rPr>
        <w:t xml:space="preserve">  </w:t>
        <w:br w:clear="none"/>
      </w:r>
      <w:r>
        <w:t xml:space="preserve">"Index created: {0}".format(index_name)</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db.close()</w:t>
        <w:br w:clear="none"/>
      </w:r>
    </w:p>
    <w:p>
      <w:pPr>
        <w:pStyle w:val="Para 12"/>
      </w:pPr>
      <w:r>
        <w:rPr>
          <w:rStyle w:val="Text4"/>
        </w:rPr>
        <w:t xml:space="preserve">Listing 7-1</w:t>
        <w:br w:clear="none"/>
      </w:r>
      <w:r>
        <w:t xml:space="preserve">Creating Indexes for a Collection</w:t>
        <w:br w:clear="none"/>
      </w:r>
    </w:p>
    <w:p>
      <w:bookmarkStart w:id="2842" w:name="The_example_starts_out_reinitial"/>
      <w:pPr>
        <w:pStyle w:val="Para 01"/>
      </w:pPr>
      <w:r>
        <w:t>The example starts out reinitializing the collection. This ensures that the starting point for adding indexes is the same even if the example is executed multiple times. The three fields (columns in SQL language) that will be used in the indexes are then defined. This allows you to reuse them as needed. In this case, you require the employee to have the name and office location set, but the birthday is optional.</w:t>
      </w:r>
      <w:bookmarkEnd w:id="2842"/>
    </w:p>
    <w:p>
      <w:bookmarkStart w:id="2843" w:name="The_first_index_created_is_on_th"/>
      <w:pPr>
        <w:pStyle w:val="Para 01"/>
      </w:pPr>
      <w:r>
        <w:t xml:space="preserve">The first index created is on the </w:t>
      </w:r>
      <w:r>
        <w:rPr>
          <w:rStyle w:val="Text0"/>
        </w:rPr>
        <w:t>Name</w:t>
      </w:r>
      <w:r>
        <w:t xml:space="preserve"> field. This is a normal index and you specify that the </w:t>
      </w:r>
      <w:r>
        <w:rPr>
          <w:rStyle w:val="Text0"/>
        </w:rPr>
        <w:t>utf8mb4_0900_ai_ci</w:t>
      </w:r>
      <w:r>
        <w:t xml:space="preserve"> collation should be used. The index width is set to 60 characters. Don’t worry; names longer than 60 characters are still supported. It’s just that the index only considers the first 60 characters. The object created by </w:t>
      </w:r>
      <w:r>
        <w:rPr>
          <w:rStyle w:val="Text0"/>
        </w:rPr>
        <w:t>create_index()</w:t>
      </w:r>
      <w:r>
        <w:t xml:space="preserve"> is stored in the </w:t>
      </w:r>
      <w:r>
        <w:rPr>
          <w:rStyle w:val="Text0"/>
        </w:rPr>
        <w:t>index</w:t>
      </w:r>
      <w:r>
        <w:t xml:space="preserve"> variable and the actual creation of the index is performed with </w:t>
      </w:r>
      <w:r>
        <w:rPr>
          <w:rStyle w:val="Text0"/>
        </w:rPr>
        <w:t>index.execute()</w:t>
      </w:r>
      <w:r>
        <w:t>.</w:t>
      </w:r>
      <w:bookmarkEnd w:id="2843"/>
    </w:p>
    <w:p>
      <w:bookmarkStart w:id="2844" w:name="The_second_index_is_a_spatial_in"/>
      <w:pPr>
        <w:pStyle w:val="Para 01"/>
      </w:pPr>
      <w:r>
        <w:t xml:space="preserve">The second index is a spatial index for the location of the office where the employee works. The default values for </w:t>
      </w:r>
      <w:r>
        <w:rPr>
          <w:rStyle w:val="Text0"/>
        </w:rPr>
        <w:t>options</w:t>
      </w:r>
      <w:r>
        <w:t xml:space="preserve"> and </w:t>
      </w:r>
      <w:r>
        <w:rPr>
          <w:rStyle w:val="Text0"/>
        </w:rPr>
        <w:t>srid</w:t>
      </w:r>
      <w:r>
        <w:t xml:space="preserve"> are used. In this case, the index execution is combined with defining the index.</w:t>
      </w:r>
      <w:bookmarkEnd w:id="2844"/>
    </w:p>
    <w:p>
      <w:bookmarkStart w:id="2845" w:name="The_third_index_combines_the_emp"/>
      <w:pPr>
        <w:pStyle w:val="Para 01"/>
      </w:pPr>
      <w:r>
        <w:t>The third index combines the employee’s birthday and the name. This allows you to search on the birthday and name together. Combining multiple fields into one index can be a powerful way to improve query performance when more than one condition is applied.</w:t>
      </w:r>
      <w:bookmarkEnd w:id="2845"/>
    </w:p>
    <w:p>
      <w:bookmarkStart w:id="2846" w:name="For_each_of_the_three_indexes_a"/>
      <w:pPr>
        <w:pStyle w:val="Para 01"/>
      </w:pPr>
      <w:r>
        <w:t>For each of the three indexes a confirmation message is printed after the index has been created:</w:t>
      </w:r>
      <w:bookmarkEnd w:id="2846"/>
    </w:p>
    <w:p>
      <w:bookmarkStart w:id="2847" w:name="Index_created__employee_nameInde"/>
      <w:bookmarkStart w:id="2848" w:name="Index_created__employee_nameInd"/>
      <w:pPr>
        <w:pStyle w:val="Normal"/>
      </w:pPr>
      <w:r>
        <w:t xml:space="preserve">Index created: employee_name</w:t>
        <w:br w:clear="none"/>
      </w:r>
      <w:bookmarkEnd w:id="2847"/>
      <w:bookmarkEnd w:id="2848"/>
    </w:p>
    <w:p>
      <w:pPr>
        <w:pStyle w:val="Normal"/>
      </w:pPr>
      <w:r>
        <w:t xml:space="preserve">Index created: employee_office_location</w:t>
        <w:br w:clear="none"/>
      </w:r>
    </w:p>
    <w:p>
      <w:pPr>
        <w:pStyle w:val="Normal"/>
      </w:pPr>
      <w:r>
        <w:t xml:space="preserve">Index created: employee_birthday_name</w:t>
        <w:br w:clear="none"/>
      </w:r>
    </w:p>
    <w:p>
      <w:bookmarkStart w:id="2849" w:name="TipIf_you_had_created_the_last_i"/>
      <w:pPr>
        <w:pStyle w:val="Para 10"/>
      </w:pPr>
      <w:r>
        <w:rPr>
          <w:rStyle w:val="Text8"/>
        </w:rPr>
        <w:t>Tip</w:t>
      </w:r>
      <w:r>
        <w:bookmarkStart w:id="2850" w:name="If_you_had_created_the_last_inde"/>
        <w:t>If you had created the last index as (</w:t>
        <w:bookmarkEnd w:id="2850"/>
      </w:r>
      <w:r>
        <w:rPr>
          <w:rStyle w:val="Text0"/>
        </w:rPr>
        <w:t>Name</w:t>
      </w:r>
      <w:r>
        <w:t xml:space="preserve">, </w:t>
      </w:r>
      <w:r>
        <w:rPr>
          <w:rStyle w:val="Text0"/>
        </w:rPr>
        <w:t>Birthday</w:t>
      </w:r>
      <w:r>
        <w:t>) it would have made the index just on the name redundant because a search on the name alone could just as well have been resolved using the combined index. This is because MySQL allows you to search a left prefix of the index on its own for B-tree indexes. Another consideration when combining multiple fields is that the best performance is achieved when the most selective value is first.</w:t>
      </w:r>
      <w:bookmarkEnd w:id="2849"/>
    </w:p>
    <w:p>
      <w:bookmarkStart w:id="2851" w:name="It_can_be_interesting_to_check_t"/>
      <w:pPr>
        <w:pStyle w:val="Para 01"/>
      </w:pPr>
      <w:r>
        <w:t>It can be interesting to check the table definition that results from executing the example. A slightly reformatted output is</w:t>
      </w:r>
      <w:bookmarkEnd w:id="2851"/>
    </w:p>
    <w:p>
      <w:bookmarkStart w:id="2852" w:name="mysql__SHOW_CREATE_TABLE_py_test_1"/>
      <w:bookmarkStart w:id="2853" w:name="mysql__SHOW_CREATE_TABLE_py_tes_1"/>
      <w:pPr>
        <w:pStyle w:val="Normal"/>
      </w:pPr>
      <w:r>
        <w:t xml:space="preserve">mysql&gt; SHOW CREATE TABLE py_test_db.employees\G</w:t>
        <w:br w:clear="none"/>
      </w:r>
      <w:bookmarkEnd w:id="2852"/>
      <w:bookmarkEnd w:id="2853"/>
    </w:p>
    <w:p>
      <w:pPr>
        <w:pStyle w:val="Normal"/>
      </w:pPr>
      <w:r>
        <w:t xml:space="preserve">*************************** 1. row ***************************</w:t>
        <w:br w:clear="none"/>
      </w:r>
    </w:p>
    <w:p>
      <w:pPr>
        <w:pStyle w:val="Normal"/>
      </w:pPr>
      <w:r>
        <w:t xml:space="preserve">       Table: employees</w:t>
        <w:br w:clear="none"/>
      </w:r>
    </w:p>
    <w:p>
      <w:pPr>
        <w:pStyle w:val="Normal"/>
      </w:pPr>
      <w:r>
        <w:t xml:space="preserve">Create Table: CREATE TABLE `employees` (</w:t>
        <w:br w:clear="none"/>
      </w:r>
    </w:p>
    <w:p>
      <w:pPr>
        <w:pStyle w:val="Normal"/>
      </w:pPr>
      <w:r>
        <w:t xml:space="preserve">  `doc` json DEFAULT NULL,</w:t>
        <w:br w:clear="none"/>
      </w:r>
    </w:p>
    <w:p>
      <w:pPr>
        <w:pStyle w:val="Normal"/>
      </w:pPr>
      <w:r>
        <w:t xml:space="preserve">  `_id` varbinary(32) GENERATED ALWAYS AS</w:t>
        <w:br w:clear="none"/>
      </w:r>
    </w:p>
    <w:p>
      <w:pPr>
        <w:pStyle w:val="Normal"/>
      </w:pPr>
      <w:r>
        <w:t xml:space="preserve">        (json_unquote(json_extract(`doc`,_utf8mb4'$._id')))</w:t>
        <w:br w:clear="none"/>
      </w:r>
    </w:p>
    <w:p>
      <w:pPr>
        <w:pStyle w:val="Normal"/>
      </w:pPr>
      <w:r>
        <w:t xml:space="preserve">        STORED NOT NULL,</w:t>
        <w:br w:clear="none"/>
      </w:r>
    </w:p>
    <w:p>
      <w:pPr>
        <w:pStyle w:val="Normal"/>
      </w:pPr>
      <w:r>
        <w:t xml:space="preserve">  `$ix_t60_r_4CB1E32CCBE4FE2585D3C8F059CB3A909FC536B7` text</w:t>
        <w:br w:clear="none"/>
      </w:r>
    </w:p>
    <w:p>
      <w:pPr>
        <w:pStyle w:val="Normal"/>
      </w:pPr>
      <w:r>
        <w:t xml:space="preserve">        GENERATED ALWAYS AS</w:t>
        <w:br w:clear="none"/>
      </w:r>
    </w:p>
    <w:p>
      <w:pPr>
        <w:pStyle w:val="Normal"/>
      </w:pPr>
      <w:r>
        <w:t xml:space="preserve">        (json_unquote(json_extract(`doc`,_utf8mb4'$.Name')))</w:t>
        <w:br w:clear="none"/>
      </w:r>
    </w:p>
    <w:p>
      <w:pPr>
        <w:pStyle w:val="Normal"/>
      </w:pPr>
      <w:r>
        <w:t xml:space="preserve">        VIRTUAL NOT NULL,</w:t>
        <w:br w:clear="none"/>
      </w:r>
    </w:p>
    <w:p>
      <w:pPr>
        <w:pStyle w:val="Normal"/>
      </w:pPr>
      <w:r>
        <w:t xml:space="preserve">  `$ix_gj_r_E933A4A981E8AB89AF33A3DB0B1D45F8E76A6E38` geometry</w:t>
        <w:br w:clear="none"/>
      </w:r>
    </w:p>
    <w:p>
      <w:pPr>
        <w:pStyle w:val="Normal"/>
      </w:pPr>
      <w:r>
        <w:t xml:space="preserve">        GENERATED ALWAYS AS</w:t>
        <w:br w:clear="none"/>
      </w:r>
    </w:p>
    <w:p>
      <w:pPr>
        <w:pStyle w:val="Normal"/>
      </w:pPr>
      <w:r>
        <w:t xml:space="preserve">        (st_geomfromgeojson(</w:t>
        <w:br w:clear="none"/>
      </w:r>
    </w:p>
    <w:p>
      <w:pPr>
        <w:pStyle w:val="Normal"/>
      </w:pPr>
      <w:r>
        <w:t xml:space="preserve">           json_extract(`doc`,_utf8mb4'$.Office.Location'),1,4326)</w:t>
        <w:br w:clear="none"/>
      </w:r>
    </w:p>
    <w:p>
      <w:pPr>
        <w:pStyle w:val="Normal"/>
      </w:pPr>
      <w:r>
        <w:t xml:space="preserve">        ) STORED NOT NULL /*!80003 SRID 4326 */,</w:t>
        <w:br w:clear="none"/>
      </w:r>
    </w:p>
    <w:p>
      <w:pPr>
        <w:pStyle w:val="Normal"/>
      </w:pPr>
      <w:r>
        <w:t xml:space="preserve">  `$ix_d_CAA21771B5BB2089412F3D426AF25DEE3EDD1B76` date</w:t>
        <w:br w:clear="none"/>
      </w:r>
    </w:p>
    <w:p>
      <w:pPr>
        <w:pStyle w:val="Normal"/>
      </w:pPr>
      <w:r>
        <w:t xml:space="preserve">        GENERATED ALWAYS AS</w:t>
        <w:br w:clear="none"/>
      </w:r>
    </w:p>
    <w:p>
      <w:pPr>
        <w:pStyle w:val="Normal"/>
      </w:pPr>
      <w:r>
        <w:t xml:space="preserve">        (json_unquote(json_extract(`doc`,_utf8mb4'$.Birthday')))</w:t>
        <w:br w:clear="none"/>
      </w:r>
    </w:p>
    <w:p>
      <w:pPr>
        <w:pStyle w:val="Normal"/>
      </w:pPr>
      <w:r>
        <w:t xml:space="preserve">        VIRTUAL,</w:t>
        <w:br w:clear="none"/>
      </w:r>
    </w:p>
    <w:p>
      <w:pPr>
        <w:pStyle w:val="Normal"/>
      </w:pPr>
      <w:r>
        <w:t xml:space="preserve">  PRIMARY KEY (`_id`),</w:t>
        <w:br w:clear="none"/>
      </w:r>
    </w:p>
    <w:p>
      <w:pPr>
        <w:pStyle w:val="Normal"/>
      </w:pPr>
      <w:r>
        <w:t xml:space="preserve">  SPATIAL KEY `employee_office_location`</w:t>
        <w:br w:clear="none"/>
      </w:r>
    </w:p>
    <w:p>
      <w:pPr>
        <w:pStyle w:val="Normal"/>
      </w:pPr>
      <w:r>
        <w:t xml:space="preserve">        (`$ix_gj_r_E933A4A981E8AB89AF33A3DB0B1D45F8E76A6E38`),</w:t>
        <w:br w:clear="none"/>
      </w:r>
    </w:p>
    <w:p>
      <w:pPr>
        <w:pStyle w:val="Normal"/>
      </w:pPr>
      <w:r>
        <w:t xml:space="preserve">  KEY `employee_name`</w:t>
        <w:br w:clear="none"/>
      </w:r>
    </w:p>
    <w:p>
      <w:pPr>
        <w:pStyle w:val="Normal"/>
      </w:pPr>
      <w:r>
        <w:t xml:space="preserve">        (`$ix_t60_r_4CB1E32CCBE4FE2585D3C8F059CB3A909FC536B7`(60)),</w:t>
        <w:br w:clear="none"/>
      </w:r>
    </w:p>
    <w:p>
      <w:pPr>
        <w:pStyle w:val="Normal"/>
      </w:pPr>
      <w:r>
        <w:t xml:space="preserve">  KEY `employee_birthday_name`</w:t>
        <w:br w:clear="none"/>
      </w:r>
    </w:p>
    <w:p>
      <w:pPr>
        <w:pStyle w:val="Normal"/>
      </w:pPr>
      <w:r>
        <w:t xml:space="preserve">        (`$ix_d_CAA21771B5BB2089412F3D426AF25DEE3EDD1B76`,</w:t>
        <w:br w:clear="none"/>
      </w:r>
    </w:p>
    <w:p>
      <w:pPr>
        <w:pStyle w:val="Normal"/>
      </w:pPr>
      <w:r>
        <w:t xml:space="preserve">         `$ix_t60_r_4CB1E32CCBE4FE2585D3C8F059CB3A909FC536B7`(60))</w:t>
        <w:br w:clear="none"/>
      </w:r>
    </w:p>
    <w:p>
      <w:pPr>
        <w:pStyle w:val="Normal"/>
      </w:pPr>
      <w:r>
        <w:t xml:space="preserve">) ENGINE=InnoDB DEFAULT CHARSET=utf8mb4 COLLATE=utf8mb4_0900_ai_ci</w:t>
        <w:br w:clear="none"/>
      </w:r>
    </w:p>
    <w:p>
      <w:pPr>
        <w:pStyle w:val="Normal"/>
      </w:pPr>
      <w:r>
        <w:t xml:space="preserve">1 row in set (0.00 sec)</w:t>
        <w:br w:clear="none"/>
      </w:r>
    </w:p>
    <w:p>
      <w:bookmarkStart w:id="2854" w:name="Granted__the_first_things_that_s"/>
      <w:pPr>
        <w:pStyle w:val="Para 01"/>
      </w:pPr>
      <w:r>
        <w:t>Granted, the first things that stand out are the hard-to-read names for the generated columns. They are auto-generated to be unique, but they can easily be used by the X DevAPI. The names depend on the field definition, so they will stay the same for the same extracted field. That way, the same field is not added multiple times when it is used in several indexes. In this example, the employee name is used in two indexes, but it is only defined once how to extract it.</w:t>
      </w:r>
      <w:bookmarkEnd w:id="2854"/>
    </w:p>
    <w:p>
      <w:bookmarkStart w:id="2855" w:name="The_other_thing_is_that_for_thes"/>
      <w:pPr>
        <w:pStyle w:val="Para 01"/>
      </w:pPr>
      <w:r>
        <w:t xml:space="preserve">The other thing is that for these new secondary indexes the generated columns have the </w:t>
      </w:r>
      <w:r>
        <w:rPr>
          <w:rStyle w:val="Text0"/>
        </w:rPr>
        <w:t>VIRTUAL</w:t>
      </w:r>
      <w:r>
        <w:t xml:space="preserve"> clause. This means the values are not actually stored in the table, but just fetched as required. This saves disk space.</w:t>
      </w:r>
      <w:bookmarkEnd w:id="2855"/>
    </w:p>
    <w:p>
      <w:bookmarkStart w:id="2856" w:name="The_compliment_of_create_index"/>
      <w:pPr>
        <w:pStyle w:val="Para 01"/>
      </w:pPr>
      <w:r>
        <w:t xml:space="preserve">The compliment of </w:t>
      </w:r>
      <w:r>
        <w:rPr>
          <w:rStyle w:val="Text0"/>
        </w:rPr>
        <w:t>create_index()</w:t>
      </w:r>
      <w:r>
        <w:t xml:space="preserve"> is </w:t>
      </w:r>
      <w:r>
        <w:rPr>
          <w:rStyle w:val="Text0"/>
        </w:rPr>
        <w:t>drop_index()</w:t>
      </w:r>
      <w:r>
        <w:t>, which is discussed next.</w:t>
      </w:r>
      <w:bookmarkEnd w:id="2856"/>
    </w:p>
    <w:p>
      <w:bookmarkStart w:id="2857" w:name="Dropping_IndexesIt_is_much_simpl"/>
      <w:pPr>
        <w:pStyle w:val="Heading 4"/>
      </w:pPr>
      <w:r>
        <w:t>Dropping Indexes</w:t>
      </w:r>
      <w:bookmarkEnd w:id="2857"/>
    </w:p>
    <w:p>
      <w:bookmarkStart w:id="2858" w:name="It_is_much_simpler_to_drop_an_in"/>
      <w:pPr>
        <w:pStyle w:val="Para 01"/>
      </w:pPr>
      <w:r>
        <w:t xml:space="preserve">It is much simpler to drop an index than to create it. All that is required is to invoke the </w:t>
        <w:bookmarkStart w:id="2859" w:name="drop_index___method"/>
        <w:t/>
        <w:bookmarkEnd w:id="2859"/>
      </w:r>
      <w:r>
        <w:rPr>
          <w:rStyle w:val="Text0"/>
        </w:rPr>
        <w:t>drop_index()</w:t>
      </w:r>
      <w:r>
        <w:t xml:space="preserve"> method</w:t>
        <w:t xml:space="preserve"> of the collection with the name of the index to drop. MySQL will then take care of removing the index, and if the generated columns in the index are no longer needed for other indexes, they will be removed as well.</w:t>
      </w:r>
      <w:bookmarkEnd w:id="2858"/>
    </w:p>
    <w:p>
      <w:bookmarkStart w:id="2860" w:name="Listing_7_2_shows_an_example_of"/>
      <w:pPr>
        <w:pStyle w:val="Para 01"/>
      </w:pPr>
      <w:r>
        <w:t xml:space="preserve">Listing </w:t>
      </w:r>
      <w:hyperlink w:anchor="import_mysqlxfrom_config_import_24">
        <w:r>
          <w:rPr>
            <w:rStyle w:val="Text5"/>
          </w:rPr>
          <w:t>7-2</w:t>
        </w:r>
      </w:hyperlink>
      <w:r>
        <w:t xml:space="preserve"> shows an example of dropping the </w:t>
      </w:r>
      <w:r>
        <w:rPr>
          <w:rStyle w:val="Text0"/>
        </w:rPr>
        <w:t>employee_name</w:t>
      </w:r>
      <w:r>
        <w:t xml:space="preserve"> index, which was one of the indexes created in the previous example.</w:t>
      </w:r>
      <w:bookmarkEnd w:id="2860"/>
    </w:p>
    <w:p>
      <w:bookmarkStart w:id="2861" w:name="import_mysqlxfrom_config_import_25"/>
      <w:bookmarkStart w:id="2862" w:name="import_mysqlxfrom_config_import_24"/>
      <w:pPr>
        <w:pStyle w:val="Normal"/>
      </w:pPr>
      <w:r>
        <w:t xml:space="preserve">import mysqlx</w:t>
        <w:br w:clear="none"/>
      </w:r>
      <w:bookmarkEnd w:id="2861"/>
      <w:bookmarkEnd w:id="2862"/>
    </w:p>
    <w:p>
      <w:pPr>
        <w:pStyle w:val="Normal"/>
      </w:pPr>
      <w:r>
        <w:t xml:space="preserve">from config import connect_args</w:t>
        <w:br w:clear="none"/>
      </w:r>
    </w:p>
    <w:p>
      <w:pPr>
        <w:pStyle w:val="Normal"/>
      </w:pPr>
      <w:r>
        <w:t xml:space="preserve">db = mysqlx.get_session(**connect_args)</w:t>
        <w:br w:clear="none"/>
      </w:r>
    </w:p>
    <w:p>
      <w:pPr>
        <w:pStyle w:val="Normal"/>
      </w:pPr>
      <w:r>
        <w:t xml:space="preserve"># Reinitialize employees collection in</w:t>
        <w:br w:clear="none"/>
      </w:r>
    </w:p>
    <w:p>
      <w:pPr>
        <w:pStyle w:val="Normal"/>
      </w:pPr>
      <w:r>
        <w:t xml:space="preserve"># the py_test_db schema</w:t>
        <w:br w:clear="none"/>
      </w:r>
    </w:p>
    <w:p>
      <w:pPr>
        <w:pStyle w:val="Normal"/>
      </w:pPr>
      <w:r>
        <w:t xml:space="preserve">schema = db.get_schema("py_test_db")</w:t>
        <w:br w:clear="none"/>
      </w:r>
    </w:p>
    <w:p>
      <w:pPr>
        <w:pStyle w:val="Normal"/>
      </w:pPr>
      <w:r>
        <w:t xml:space="preserve">employees = schema.get_collection(</w:t>
        <w:br w:clear="none"/>
      </w:r>
    </w:p>
    <w:p>
      <w:pPr>
        <w:pStyle w:val="Normal"/>
      </w:pPr>
      <w:r>
        <w:t xml:space="preserve">  "employees")</w:t>
        <w:br w:clear="none"/>
      </w:r>
    </w:p>
    <w:p>
      <w:pPr>
        <w:pStyle w:val="Normal"/>
      </w:pPr>
      <w:r>
        <w:t xml:space="preserve"># Drop the index on the Name field.</w:t>
        <w:br w:clear="none"/>
      </w:r>
    </w:p>
    <w:p>
      <w:pPr>
        <w:pStyle w:val="Normal"/>
      </w:pPr>
      <w:r>
        <w:t xml:space="preserve"/>
        <w:br w:clear="none"/>
        <w:t xml:space="preserve">                        </w:t>
        <w:br w:clear="none"/>
      </w:r>
      <w:r>
        <w:rPr>
          <w:rStyle w:val="Text1"/>
        </w:rPr>
        <w:t xml:space="preserve">employees.drop_index("employee_name")</w:t>
        <w:br w:clear="none"/>
      </w:r>
      <w:r>
        <w:t xml:space="preserve"/>
        <w:br w:clear="none"/>
        <w:t xml:space="preserve">                      </w:t>
        <w:br w:clear="none"/>
      </w:r>
    </w:p>
    <w:p>
      <w:pPr>
        <w:pStyle w:val="Normal"/>
      </w:pPr>
      <w:r>
        <w:t xml:space="preserve">print("Index employee_name has been dropped")</w:t>
        <w:br w:clear="none"/>
      </w:r>
    </w:p>
    <w:p>
      <w:pPr>
        <w:pStyle w:val="Normal"/>
      </w:pPr>
      <w:r>
        <w:t xml:space="preserve">db.close()</w:t>
        <w:br w:clear="none"/>
      </w:r>
    </w:p>
    <w:p>
      <w:pPr>
        <w:pStyle w:val="Para 12"/>
      </w:pPr>
      <w:r>
        <w:rPr>
          <w:rStyle w:val="Text4"/>
        </w:rPr>
        <w:t xml:space="preserve">Listing 7-2</w:t>
        <w:br w:clear="none"/>
      </w:r>
      <w:r>
        <w:t xml:space="preserve">Dropping an Index</w:t>
        <w:br w:clear="none"/>
      </w:r>
    </w:p>
    <w:p>
      <w:bookmarkStart w:id="2863" w:name="In_this_case__the_index_is_dropp"/>
      <w:pPr>
        <w:pStyle w:val="Para 01"/>
      </w:pPr>
      <w:r>
        <w:t xml:space="preserve">In this case, the index is dropped just by invoking the </w:t>
      </w:r>
      <w:r>
        <w:rPr>
          <w:rStyle w:val="Text0"/>
        </w:rPr>
        <w:t>drop_index()</w:t>
      </w:r>
      <w:r>
        <w:t xml:space="preserve"> method. The output of the script is</w:t>
      </w:r>
      <w:bookmarkEnd w:id="2863"/>
    </w:p>
    <w:p>
      <w:bookmarkStart w:id="2864" w:name="Index_employee_name_has_been_dro"/>
      <w:bookmarkStart w:id="2865" w:name="Index_employee_name_has_been_dr"/>
      <w:pPr>
        <w:pStyle w:val="Para 05"/>
      </w:pPr>
      <w:r>
        <w:t xml:space="preserve">Index employee_name has been dropped</w:t>
        <w:br w:clear="none"/>
      </w:r>
      <w:bookmarkEnd w:id="2864"/>
      <w:bookmarkEnd w:id="2865"/>
    </w:p>
    <w:p>
      <w:bookmarkStart w:id="2866" w:name="It_is_left_as_an_exercise_for_th"/>
      <w:pPr>
        <w:pStyle w:val="Para 01"/>
      </w:pPr>
      <w:r>
        <w:t xml:space="preserve">It is left as an exercise for the reader to compare the output of </w:t>
      </w:r>
      <w:r>
        <w:rPr>
          <w:rStyle w:val="Text0"/>
        </w:rPr>
        <w:t>SHOW CREATE TABLE py_test_db.employees\G</w:t>
      </w:r>
      <w:r>
        <w:t xml:space="preserve"> before and after dropping the index to confirm that the </w:t>
      </w:r>
      <w:r>
        <w:rPr>
          <w:rStyle w:val="Text0"/>
        </w:rPr>
        <w:t>Name</w:t>
      </w:r>
      <w:r>
        <w:t xml:space="preserve"> field is still extracted. A second exercise is to modify the example to drop the </w:t>
      </w:r>
      <w:r>
        <w:rPr>
          <w:rStyle w:val="Text0"/>
        </w:rPr>
        <w:t>employee_birthday_name</w:t>
      </w:r>
      <w:r>
        <w:t xml:space="preserve"> index as well and see that the </w:t>
      </w:r>
      <w:r>
        <w:rPr>
          <w:rStyle w:val="Text0"/>
        </w:rPr>
        <w:t>Name</w:t>
      </w:r>
      <w:r>
        <w:t xml:space="preserve"> and </w:t>
      </w:r>
      <w:r>
        <w:rPr>
          <w:rStyle w:val="Text0"/>
        </w:rPr>
        <w:t>Birthday</w:t>
      </w:r>
      <w:r>
        <w:t xml:space="preserve"> generated columns get removed.</w:t>
      </w:r>
      <w:bookmarkEnd w:id="2866"/>
    </w:p>
    <w:p>
      <w:bookmarkStart w:id="2867" w:name="This_completes_the_walkthrough_o"/>
      <w:pPr>
        <w:pStyle w:val="Para 01"/>
      </w:pPr>
      <w:r>
        <w:t>This completes the walkthrough of the methods available to manipulate collections (not considering the documents stored in the collection). There are a few additional methods to consider before moving on query execution.</w:t>
      </w:r>
      <w:bookmarkEnd w:id="2867"/>
    </w:p>
    <w:p>
      <w:bookmarkStart w:id="2868" w:name="Other_Collection_Methods_and_Pro"/>
      <w:pPr>
        <w:pStyle w:val="Heading 2"/>
      </w:pPr>
      <w:r>
        <w:t>Other Collection Methods and Properties</w:t>
      </w:r>
      <w:bookmarkEnd w:id="2868"/>
    </w:p>
    <w:p>
      <w:bookmarkStart w:id="2869" w:name="The_mysqlx_Collection_class_incl"/>
      <w:pPr>
        <w:pStyle w:val="Para 01"/>
      </w:pPr>
      <w:r>
        <w:t xml:space="preserve">The </w:t>
      </w:r>
      <w:r>
        <w:rPr>
          <w:rStyle w:val="Text0"/>
        </w:rPr>
        <w:t>mysqlx.Collection</w:t>
      </w:r>
      <w:r>
        <w:t xml:space="preserve"> class includes a few methods and three properties that can be useful when working with collection objects. They are very similar to those already discussed for schemas, so this will only include a brief introduction.</w:t>
      </w:r>
      <w:bookmarkEnd w:id="2869"/>
    </w:p>
    <w:p>
      <w:bookmarkStart w:id="2870" w:name="The_methods_that_can_return_info"/>
      <w:pPr>
        <w:pStyle w:val="Para 11"/>
      </w:pPr>
      <w:r>
        <w:t xml:space="preserve">The methods that can return information about the collection are listed in Table </w:t>
      </w:r>
      <w:hyperlink w:anchor="Table_7_4Collection_Utility_Meth">
        <w:r>
          <w:rPr>
            <w:rStyle w:val="Text12"/>
          </w:rPr>
          <w:t>7-4</w:t>
        </w:r>
      </w:hyperlink>
      <w:r>
        <w:t xml:space="preserve">. The returned objects are relative to the </w:t>
      </w:r>
      <w:r>
        <w:rPr>
          <w:rStyle w:val="Text0"/>
        </w:rPr>
        <w:t>mysqlx</w:t>
      </w:r>
      <w:r>
        <w:t xml:space="preserve"> module. None of the methods take any arguments.</w:t>
      </w:r>
      <w:bookmarkEnd w:id="2870"/>
    </w:p>
    <w:p>
      <w:bookmarkStart w:id="2871" w:name="Table_7_4Collection_Utility_Meth"/>
      <w:pPr>
        <w:pStyle w:val="Para 13"/>
      </w:pPr>
      <w:r>
        <w:rPr>
          <w:rStyle w:val="Text9"/>
        </w:rPr>
        <w:t>Table 7-4</w:t>
      </w:r>
      <w:r>
        <w:t>Collection Utility Methods</w:t>
      </w:r>
      <w:bookmarkEnd w:id="2871"/>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Returns Object</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exists_in_</w:t>
            </w:r>
            <w:r>
              <w:rPr>
                <w:rStyle w:val="Text3"/>
              </w:rPr>
              <w:t xml:space="preserve"> </w:t>
              <w:bookmarkStart w:id="2872" w:name="databas_1"/>
              <w:t xml:space="preserve"> </w:t>
              <w:bookmarkEnd w:id="2872"/>
            </w:r>
            <w:r>
              <w:t>databas</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Returns </w:t>
            </w:r>
            <w:r>
              <w:rPr>
                <w:rStyle w:val="Text0"/>
              </w:rPr>
              <w:t>True</w:t>
            </w:r>
            <w:r>
              <w:t xml:space="preserve"> or </w:t>
            </w:r>
            <w:r>
              <w:rPr>
                <w:rStyle w:val="Text0"/>
              </w:rPr>
              <w:t>False</w:t>
            </w:r>
            <w:r>
              <w:t xml:space="preserve"> depending on whether the collection exists.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873" w:name="connectio_2"/>
              <w:t xml:space="preserve"> </w:t>
              <w:bookmarkEnd w:id="2873"/>
            </w:r>
            <w:r>
              <w:t>connectio</w:t>
            </w:r>
            <w:r>
              <w:rPr>
                <w:rStyle w:val="Text3"/>
              </w:rPr>
              <w:t xml:space="preserve"> </w:t>
              <w:t xml:space="preserve"> </w:t>
            </w:r>
            <w:r>
              <w:t>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connection.Connection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Returns the underlying connection object.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874" w:name="nam_3"/>
              <w:t xml:space="preserve"> </w:t>
              <w:bookmarkEnd w:id="2874"/>
            </w:r>
            <w:r>
              <w:t>nam</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Returns the name of the collection. This is the same as the </w:t>
            </w:r>
            <w:r>
              <w:rPr>
                <w:rStyle w:val="Text0"/>
              </w:rPr>
              <w:t>name</w:t>
            </w:r>
            <w:r>
              <w:t xml:space="preserve"> property.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2875" w:name="schem_6"/>
              <w:t xml:space="preserve"> </w:t>
              <w:bookmarkEnd w:id="2875"/>
            </w:r>
            <w:r>
              <w:t>schem</w:t>
            </w:r>
            <w:r>
              <w:rPr>
                <w:rStyle w:val="Text3"/>
              </w:rPr>
              <w:t xml:space="preserve"> </w:t>
              <w:t xml:space="preserve"> </w:t>
            </w:r>
            <w:r>
              <w:t>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crud.Schema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Returns the object for the schema where the collection exists. This is the same as the </w:t>
            </w:r>
            <w:r>
              <w:rPr>
                <w:rStyle w:val="Text0"/>
              </w:rPr>
              <w:t>schema</w:t>
            </w:r>
            <w:r>
              <w:t xml:space="preserve"> property.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r>
            <w:r>
              <w:t>session</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connection.Session</w:t>
            </w:r>
            <w:r>
              <w:rPr>
                <w:rStyle w:val="Text3"/>
              </w:rPr>
              <w:t xml:space="preserve"> </w:t>
            </w:r>
          </w:p>
        </w:tc>
        <w:tc>
          <w:tcPr>
            <w:tcW w:type="auto" w:w="0"/>
            <w:tcMar>
              <w:left w:type="dxa" w:w="200"/>
              <w:top w:type="dxa" w:w="200"/>
              <w:right w:type="dxa" w:w="200"/>
              <w:bottom w:type="dxa" w:w="200"/>
            </w:tcMar>
            <w:vAlign w:val="center"/>
          </w:tcPr>
          <w:p>
            <w:pPr>
              <w:pStyle w:val="Para 02"/>
            </w:pPr>
            <w:r>
              <w:t>Returns the object for the session. This is the same as the session property. Added in version 8.0.12.</w:t>
            </w:r>
          </w:p>
        </w:tc>
      </w:tr>
    </w:tbl>
    <w:p>
      <w:bookmarkStart w:id="2876" w:name="As_you_can_see_from_the_descript"/>
      <w:pPr>
        <w:pStyle w:val="Para 01"/>
      </w:pPr>
      <w:r>
        <w:t xml:space="preserve">As you can see from the description of the methods returning the name and schema, there are also three properties. The </w:t>
        <w:bookmarkStart w:id="2877" w:name="name_property"/>
        <w:t/>
        <w:bookmarkEnd w:id="2877"/>
      </w:r>
      <w:r>
        <w:rPr>
          <w:rStyle w:val="Text0"/>
        </w:rPr>
        <w:t>name</w:t>
      </w:r>
      <w:r>
        <w:t xml:space="preserve"> property</w:t>
        <w:t xml:space="preserve"> is the name of the collection, the </w:t>
        <w:bookmarkStart w:id="2878" w:name="schema_property"/>
        <w:t/>
        <w:bookmarkEnd w:id="2878"/>
      </w:r>
      <w:r>
        <w:rPr>
          <w:rStyle w:val="Text0"/>
        </w:rPr>
        <w:t>schema</w:t>
      </w:r>
      <w:r>
        <w:t xml:space="preserve"> property</w:t>
        <w:t xml:space="preserve"> holds the schema object, and the session property (available in 8.0.12 and later) holds the session object.</w:t>
      </w:r>
      <w:bookmarkEnd w:id="2876"/>
    </w:p>
    <w:p>
      <w:bookmarkStart w:id="2879" w:name="As_the_collection_utility_method"/>
      <w:pPr>
        <w:pStyle w:val="Para 01"/>
      </w:pPr>
      <w:r>
        <w:t>As the collection utility methods and properties are essentially the same as for the schema, let’s move on to execute some queries.</w:t>
      </w:r>
      <w:bookmarkEnd w:id="2879"/>
    </w:p>
    <w:p>
      <w:bookmarkStart w:id="2880" w:name="Queries___CRUDThe_fun_part_of_wo"/>
      <w:pPr>
        <w:pStyle w:val="Heading 2"/>
      </w:pPr>
      <w:r>
        <w:t>Queries – CRUD</w:t>
      </w:r>
      <w:bookmarkEnd w:id="2880"/>
    </w:p>
    <w:p>
      <w:bookmarkStart w:id="2881" w:name="The_fun_part_of_working_with_dat"/>
      <w:pPr>
        <w:pStyle w:val="Para 01"/>
      </w:pPr>
      <w:r>
        <w:t>The fun part of working with data is executing queries. Now that you know how to work with sessions, schemas, and collections, you can start using the session to use the NoSQL part of the API. The implementation is built around the CRUD (create, read, update, delete) principle, and the following four sections will go through each of the four actions in turn.</w:t>
      </w:r>
      <w:bookmarkEnd w:id="2881"/>
    </w:p>
    <w:p>
      <w:bookmarkStart w:id="2882" w:name="Before_getting_in_deep__it_is_wo"/>
      <w:pPr>
        <w:pStyle w:val="Para 11"/>
      </w:pPr>
      <w:r>
        <w:t xml:space="preserve">Before getting in deep, it is worth taking a high-level look at the CRUD methods. They are collected in Table </w:t>
      </w:r>
      <w:hyperlink w:anchor="Table_7_5CRUD_Methods_for_Collec">
        <w:r>
          <w:rPr>
            <w:rStyle w:val="Text12"/>
          </w:rPr>
          <w:t>7-5</w:t>
        </w:r>
      </w:hyperlink>
      <w:r>
        <w:t xml:space="preserve">. The returned objects are relative to the </w:t>
      </w:r>
      <w:r>
        <w:rPr>
          <w:rStyle w:val="Text0"/>
        </w:rPr>
        <w:t>myqslx</w:t>
      </w:r>
      <w:r>
        <w:t xml:space="preserve"> module.</w:t>
      </w:r>
      <w:bookmarkEnd w:id="2882"/>
    </w:p>
    <w:p>
      <w:bookmarkStart w:id="2883" w:name="Table_7_5CRUD_Methods_for_Collec"/>
      <w:pPr>
        <w:pStyle w:val="Para 13"/>
      </w:pPr>
      <w:r>
        <w:rPr>
          <w:rStyle w:val="Text9"/>
        </w:rPr>
        <w:t>Table 7-5</w:t>
      </w:r>
      <w:r>
        <w:t>CRUD Methods for Collection Objects</w:t>
      </w:r>
      <w:bookmarkEnd w:id="2883"/>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Returns Object</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2"/>
            </w:pPr>
            <w:r>
              <w:t/>
              <w:bookmarkStart w:id="2884" w:name="ad"/>
              <w:t xml:space="preserve"> </w:t>
              <w:bookmarkEnd w:id="2884"/>
            </w:r>
            <w:r>
              <w:rPr>
                <w:rStyle w:val="Text0"/>
              </w:rPr>
              <w:t>ad</w:t>
            </w:r>
            <w:r>
              <w:t xml:space="preserve"> </w:t>
              <w:t xml:space="preserve"> </w:t>
            </w:r>
            <w:r>
              <w:rPr>
                <w:rStyle w:val="Text0"/>
              </w:rPr>
              <w:t>d</w:t>
            </w:r>
            <w:r>
              <w:t xml:space="preserve"> </w:t>
            </w:r>
          </w:p>
        </w:tc>
        <w:tc>
          <w:tcPr>
            <w:tcW w:type="auto" w:w="0"/>
            <w:tcMar>
              <w:left w:type="dxa" w:w="200"/>
              <w:top w:type="dxa" w:w="200"/>
              <w:right w:type="dxa" w:w="200"/>
              <w:bottom w:type="dxa" w:w="200"/>
            </w:tcMar>
            <w:vAlign w:val="center"/>
          </w:tcPr>
          <w:p>
            <w:pPr>
              <w:pStyle w:val="Para 02"/>
            </w:pPr>
            <w:r>
              <w:t>List of documents</w:t>
            </w:r>
          </w:p>
        </w:tc>
        <w:tc>
          <w:tcPr>
            <w:tcW w:type="auto" w:w="0"/>
            <w:tcMar>
              <w:left w:type="dxa" w:w="200"/>
              <w:top w:type="dxa" w:w="200"/>
              <w:right w:type="dxa" w:w="200"/>
              <w:bottom w:type="dxa" w:w="200"/>
            </w:tcMar>
            <w:vAlign w:val="center"/>
          </w:tcPr>
          <w:p>
            <w:pPr>
              <w:pStyle w:val="Para 04"/>
            </w:pPr>
            <w:r>
              <w:rPr>
                <w:rStyle w:val="Text3"/>
              </w:rPr>
              <w:t/>
            </w:r>
            <w:r>
              <w:t>Statement.AddStatement</w:t>
            </w:r>
            <w:r>
              <w:rPr>
                <w:rStyle w:val="Text3"/>
              </w:rPr>
              <w:t xml:space="preserve"> </w:t>
            </w:r>
          </w:p>
        </w:tc>
        <w:tc>
          <w:tcPr>
            <w:tcW w:type="auto" w:w="0"/>
            <w:tcMar>
              <w:left w:type="dxa" w:w="200"/>
              <w:top w:type="dxa" w:w="200"/>
              <w:right w:type="dxa" w:w="200"/>
              <w:bottom w:type="dxa" w:w="200"/>
            </w:tcMar>
            <w:vAlign w:val="center"/>
          </w:tcPr>
          <w:p>
            <w:pPr>
              <w:pStyle w:val="Para 02"/>
            </w:pPr>
            <w:r>
              <w:t>Prepares to add the documents in the list of dictionaries. Each dictionary is a document.</w:t>
            </w:r>
          </w:p>
        </w:tc>
      </w:tr>
    </w:tbl>
    <w:tbl>
      <w:tblPr>
        <w:tblW w:type="auto" w:w="0"/>
      </w:tblPr>
      <w:tr>
        <w:tc>
          <w:tcPr>
            <w:tcW w:type="auto" w:w="0"/>
            <w:shd w:val="clear" w:color="auto" w:fill="EEF2F6"/>
            <w:tcMar>
              <w:left w:type="dxa" w:w="200"/>
              <w:top w:type="dxa" w:w="200"/>
              <w:right w:type="dxa" w:w="200"/>
              <w:bottom w:type="dxa" w:w="200"/>
            </w:tcMar>
            <w:vAlign w:val="center"/>
            <w:vMerge w:val="restart"/>
          </w:tcPr>
          <w:p>
            <w:pPr>
              <w:pStyle w:val="Para 04"/>
            </w:pPr>
            <w:r>
              <w:rPr>
                <w:rStyle w:val="Text3"/>
              </w:rPr>
              <w:t/>
            </w:r>
            <w:r>
              <w:t>add_or_replace_</w:t>
            </w:r>
            <w:r>
              <w:rPr>
                <w:rStyle w:val="Text3"/>
              </w:rPr>
              <w:t xml:space="preserve"> </w:t>
              <w:bookmarkStart w:id="2885" w:name="on_2"/>
              <w:t xml:space="preserve"> </w:t>
              <w:bookmarkEnd w:id="2885"/>
            </w:r>
            <w:r>
              <w:t>on</w:t>
            </w:r>
            <w:r>
              <w:rPr>
                <w:rStyle w:val="Text3"/>
              </w:rPr>
              <w:t xml:space="preserve"> </w:t>
              <w:t xml:space="preserve"> </w:t>
            </w:r>
            <w:r>
              <w: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doc_id</w:t>
            </w:r>
            <w:r>
              <w:rPr>
                <w:rStyle w:val="Text3"/>
              </w:rPr>
              <w:t xml:space="preserve"> </w:t>
            </w:r>
          </w:p>
        </w:tc>
        <w:tc>
          <w:tcPr>
            <w:tcW w:type="auto" w:w="0"/>
            <w:shd w:val="clear" w:color="auto" w:fill="EEF2F6"/>
            <w:tcMar>
              <w:left w:type="dxa" w:w="200"/>
              <w:top w:type="dxa" w:w="200"/>
              <w:right w:type="dxa" w:w="200"/>
              <w:bottom w:type="dxa" w:w="200"/>
            </w:tcMar>
            <w:vAlign w:val="center"/>
            <w:vMerge w:val="restart"/>
          </w:tcPr>
          <w:p>
            <w:pPr>
              <w:pStyle w:val="Para 04"/>
            </w:pPr>
            <w:r>
              <w:rPr>
                <w:rStyle w:val="Text3"/>
              </w:rPr>
              <w:t/>
            </w:r>
            <w:r>
              <w:t>Result.Result</w:t>
            </w:r>
            <w:r>
              <w:rPr>
                <w:rStyle w:val="Text3"/>
              </w:rPr>
              <w:t xml:space="preserve"> </w:t>
            </w:r>
          </w:p>
        </w:tc>
        <w:tc>
          <w:tcPr>
            <w:tcW w:type="auto" w:w="0"/>
            <w:shd w:val="clear" w:color="auto" w:fill="EEF2F6"/>
            <w:tcMar>
              <w:left w:type="dxa" w:w="200"/>
              <w:top w:type="dxa" w:w="200"/>
              <w:right w:type="dxa" w:w="200"/>
              <w:bottom w:type="dxa" w:w="200"/>
            </w:tcMar>
            <w:vAlign w:val="center"/>
            <w:vMerge w:val="restart"/>
          </w:tcPr>
          <w:p>
            <w:pPr>
              <w:pStyle w:val="Para 02"/>
            </w:pPr>
            <w:r>
              <w:t>Upserts the document, so if the document ID exists, it replaces the existing document; otherwise, it adds it as a new document.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doc</w:t>
            </w:r>
            <w:r>
              <w:rPr>
                <w:rStyle w:val="Text3"/>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2886" w:name="coun_5"/>
              <w:t xml:space="preserve"> </w:t>
              <w:bookmarkEnd w:id="2886"/>
            </w:r>
            <w:r>
              <w:t>coun</w:t>
            </w:r>
            <w:r>
              <w:rPr>
                <w:rStyle w:val="Text3"/>
              </w:rPr>
              <w:t xml:space="preserve"> </w:t>
              <w:t xml:space="preserve"> </w:t>
            </w:r>
            <w:r>
              <w:t>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Returns the number of documents in the collection as an integer.</w:t>
            </w:r>
          </w:p>
        </w:tc>
      </w:tr>
    </w:tbl>
    <w:tbl>
      <w:tblPr>
        <w:tblW w:type="auto" w:w="0"/>
      </w:tblPr>
      <w:tr>
        <w:tc>
          <w:tcPr>
            <w:tcW w:type="auto" w:w="0"/>
            <w:tcMar>
              <w:left w:type="dxa" w:w="200"/>
              <w:top w:type="dxa" w:w="200"/>
              <w:right w:type="dxa" w:w="200"/>
              <w:bottom w:type="dxa" w:w="200"/>
            </w:tcMar>
            <w:vAlign w:val="center"/>
          </w:tcPr>
          <w:p>
            <w:pPr>
              <w:pStyle w:val="Para 02"/>
            </w:pPr>
            <w:r>
              <w:t/>
              <w:bookmarkStart w:id="2887" w:name="fin"/>
              <w:t xml:space="preserve"> </w:t>
              <w:bookmarkEnd w:id="2887"/>
            </w:r>
            <w:r>
              <w:rPr>
                <w:rStyle w:val="Text0"/>
              </w:rPr>
              <w:t>fin</w:t>
            </w:r>
            <w:r>
              <w:t xml:space="preserve"> </w:t>
              <w:t xml:space="preserve"> </w:t>
            </w:r>
            <w:r>
              <w:rPr>
                <w:rStyle w:val="Text0"/>
              </w:rPr>
              <w:t>d</w:t>
            </w:r>
            <w:r>
              <w:t xml:space="preserve"> </w:t>
            </w:r>
          </w:p>
        </w:tc>
        <w:tc>
          <w:tcPr>
            <w:tcW w:type="auto" w:w="0"/>
            <w:tcMar>
              <w:left w:type="dxa" w:w="200"/>
              <w:top w:type="dxa" w:w="200"/>
              <w:right w:type="dxa" w:w="200"/>
              <w:bottom w:type="dxa" w:w="200"/>
            </w:tcMar>
            <w:vAlign w:val="center"/>
          </w:tcPr>
          <w:p>
            <w:pPr>
              <w:pStyle w:val="Para 04"/>
            </w:pPr>
            <w:r>
              <w:rPr>
                <w:rStyle w:val="Text3"/>
              </w:rPr>
              <w:t/>
            </w:r>
            <w:r>
              <w:t>condition</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Statement.FindStatement</w:t>
            </w:r>
            <w:r>
              <w:rPr>
                <w:rStyle w:val="Text3"/>
              </w:rPr>
              <w:t xml:space="preserve"> </w:t>
            </w:r>
          </w:p>
        </w:tc>
        <w:tc>
          <w:tcPr>
            <w:tcW w:type="auto" w:w="0"/>
            <w:tcMar>
              <w:left w:type="dxa" w:w="200"/>
              <w:top w:type="dxa" w:w="200"/>
              <w:right w:type="dxa" w:w="200"/>
              <w:bottom w:type="dxa" w:w="200"/>
            </w:tcMar>
            <w:vAlign w:val="center"/>
          </w:tcPr>
          <w:p>
            <w:pPr>
              <w:pStyle w:val="Para 02"/>
            </w:pPr>
            <w:r>
              <w:t>Prepares a find statement that returns the document matching the condition.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2888" w:name="modif"/>
              <w:t xml:space="preserve"> </w:t>
              <w:bookmarkEnd w:id="2888"/>
            </w:r>
            <w:r>
              <w:t>modif</w:t>
            </w:r>
            <w:r>
              <w:rPr>
                <w:rStyle w:val="Text3"/>
              </w:rPr>
              <w:t xml:space="preserve"> </w:t>
              <w:t xml:space="preserve"> </w:t>
            </w:r>
            <w:r>
              <w:t>y</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condition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Statement.ModifyStatement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Prepares a modify statement that updates the documents matching the condition. The condition is mandatory in version 8.0.12 and later.</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2889" w:name="remov"/>
              <w:t xml:space="preserve"> </w:t>
              <w:bookmarkEnd w:id="2889"/>
            </w:r>
            <w:r>
              <w:t>remov</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condition</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Statement.RemoveStatement</w:t>
            </w:r>
            <w:r>
              <w:rPr>
                <w:rStyle w:val="Text3"/>
              </w:rPr>
              <w:t xml:space="preserve"> </w:t>
            </w:r>
          </w:p>
        </w:tc>
        <w:tc>
          <w:tcPr>
            <w:tcW w:type="auto" w:w="0"/>
            <w:tcMar>
              <w:left w:type="dxa" w:w="200"/>
              <w:top w:type="dxa" w:w="200"/>
              <w:right w:type="dxa" w:w="200"/>
              <w:bottom w:type="dxa" w:w="200"/>
            </w:tcMar>
            <w:vAlign w:val="center"/>
          </w:tcPr>
          <w:p>
            <w:pPr>
              <w:pStyle w:val="Para 02"/>
            </w:pPr>
            <w:r>
              <w:t>Prepares a remove statement that deletes the documents matching the condition.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remove_</w:t>
            </w:r>
            <w:r>
              <w:rPr>
                <w:rStyle w:val="Text3"/>
              </w:rPr>
              <w:t xml:space="preserve"> </w:t>
              <w:bookmarkStart w:id="2890" w:name="on_3"/>
              <w:t xml:space="preserve"> </w:t>
              <w:bookmarkEnd w:id="2890"/>
            </w:r>
            <w:r>
              <w:t>on</w:t>
            </w:r>
            <w:r>
              <w:rPr>
                <w:rStyle w:val="Text3"/>
              </w:rPr>
              <w:t xml:space="preserve"> </w:t>
              <w:t xml:space="preserve"> </w:t>
            </w:r>
            <w:r>
              <w: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doc_id</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result.Result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Removes the document with the specified document ID.</w:t>
            </w:r>
          </w:p>
        </w:tc>
      </w:tr>
    </w:tbl>
    <w:tbl>
      <w:tblPr>
        <w:tblW w:type="auto" w:w="0"/>
      </w:tblPr>
      <w:tr>
        <w:tc>
          <w:tcPr>
            <w:tcW w:type="auto" w:w="0"/>
            <w:tcMar>
              <w:left w:type="dxa" w:w="200"/>
              <w:top w:type="dxa" w:w="200"/>
              <w:right w:type="dxa" w:w="200"/>
              <w:bottom w:type="dxa" w:w="200"/>
            </w:tcMar>
            <w:vAlign w:val="center"/>
            <w:vMerge w:val="restart"/>
          </w:tcPr>
          <w:p>
            <w:pPr>
              <w:pStyle w:val="Para 04"/>
            </w:pPr>
            <w:r>
              <w:rPr>
                <w:rStyle w:val="Text3"/>
              </w:rPr>
              <w:t/>
            </w:r>
            <w:r>
              <w:t>replace_</w:t>
            </w:r>
            <w:r>
              <w:rPr>
                <w:rStyle w:val="Text3"/>
              </w:rPr>
              <w:t xml:space="preserve"> </w:t>
              <w:bookmarkStart w:id="2891" w:name="on_4"/>
              <w:t xml:space="preserve"> </w:t>
              <w:bookmarkEnd w:id="2891"/>
            </w:r>
            <w:r>
              <w:t>on</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doc_id</w:t>
            </w:r>
            <w:r>
              <w:rPr>
                <w:rStyle w:val="Text3"/>
              </w:rPr>
              <w:t xml:space="preserve"> </w:t>
            </w:r>
          </w:p>
        </w:tc>
        <w:tc>
          <w:tcPr>
            <w:tcW w:type="auto" w:w="0"/>
            <w:tcMar>
              <w:left w:type="dxa" w:w="200"/>
              <w:top w:type="dxa" w:w="200"/>
              <w:right w:type="dxa" w:w="200"/>
              <w:bottom w:type="dxa" w:w="200"/>
            </w:tcMar>
            <w:vAlign w:val="center"/>
            <w:vMerge w:val="restart"/>
          </w:tcPr>
          <w:p>
            <w:pPr>
              <w:pStyle w:val="Para 04"/>
            </w:pPr>
            <w:r>
              <w:rPr>
                <w:rStyle w:val="Text3"/>
              </w:rPr>
              <w:t/>
            </w:r>
            <w:r>
              <w:t>result.Result</w:t>
            </w:r>
            <w:r>
              <w:rPr>
                <w:rStyle w:val="Text3"/>
              </w:rPr>
              <w:t xml:space="preserve"> </w:t>
            </w:r>
          </w:p>
        </w:tc>
        <w:tc>
          <w:tcPr>
            <w:tcW w:type="auto" w:w="0"/>
            <w:tcMar>
              <w:left w:type="dxa" w:w="200"/>
              <w:top w:type="dxa" w:w="200"/>
              <w:right w:type="dxa" w:w="200"/>
              <w:bottom w:type="dxa" w:w="200"/>
            </w:tcMar>
            <w:vAlign w:val="center"/>
            <w:vMerge w:val="restart"/>
          </w:tcPr>
          <w:p>
            <w:pPr>
              <w:pStyle w:val="Para 02"/>
            </w:pPr>
            <w:r>
              <w:t>Updates the document with the specified document ID with the new document.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doc</w:t>
            </w:r>
            <w:r>
              <w:rPr>
                <w:rStyle w:val="Text3"/>
              </w:rPr>
              <w:t xml:space="preserve"> </w:t>
            </w:r>
          </w:p>
        </w:tc>
      </w:tr>
    </w:tbl>
    <w:p>
      <w:bookmarkStart w:id="2892" w:name="As_you_can_see_from_the_table__t"/>
      <w:pPr>
        <w:pStyle w:val="Para 11"/>
      </w:pPr>
      <w:r>
        <w:t>As you can see from the table, the CRUD methods use a few common arguments:</w:t>
      </w:r>
      <w:bookmarkEnd w:id="2892"/>
    </w:p>
    <w:p>
      <w:bookmarkStart w:id="2893" w:name="Document__This_is_a_dictionary_d"/>
      <w:pPr>
        <w:pStyle w:val="Para 02"/>
      </w:pPr>
      <w:r>
        <w:rPr>
          <w:rStyle w:val="Text1"/>
        </w:rPr>
        <w:t>Document</w:t>
      </w:r>
      <w:r>
        <w:t>: This is a dictionary describing the JSON document.</w:t>
      </w:r>
      <w:bookmarkEnd w:id="2893"/>
    </w:p>
    <w:p>
      <w:bookmarkStart w:id="2894" w:name="Document_ID__This_is_the_unique"/>
      <w:pPr>
        <w:pStyle w:val="Para 02"/>
      </w:pPr>
      <w:r>
        <w:rPr>
          <w:rStyle w:val="Text1"/>
        </w:rPr>
        <w:t>Document ID</w:t>
      </w:r>
      <w:r>
        <w:t>: This is the unique key of the document.</w:t>
      </w:r>
      <w:bookmarkEnd w:id="2894"/>
    </w:p>
    <w:p>
      <w:bookmarkStart w:id="2895" w:name="Condition__This_is_the_equivalen"/>
      <w:pPr>
        <w:pStyle w:val="Para 02"/>
      </w:pPr>
      <w:r>
        <w:rPr>
          <w:rStyle w:val="Text1"/>
        </w:rPr>
        <w:t>Condition</w:t>
      </w:r>
      <w:r>
        <w:t xml:space="preserve">: This is the equivalent of a </w:t>
      </w:r>
      <w:r>
        <w:rPr>
          <w:rStyle w:val="Text0"/>
        </w:rPr>
        <w:t>WHERE</w:t>
      </w:r>
      <w:r>
        <w:t xml:space="preserve"> clause in SQL, which defines the filter to use when searching for documents.</w:t>
      </w:r>
      <w:bookmarkEnd w:id="2895"/>
    </w:p>
    <w:p>
      <w:bookmarkStart w:id="2896" w:name="NoteThere_is__of_course__more_to"/>
      <w:pPr>
        <w:pStyle w:val="Para 10"/>
      </w:pPr>
      <w:r>
        <w:rPr>
          <w:rStyle w:val="Text8"/>
        </w:rPr>
        <w:t>Note</w:t>
      </w:r>
      <w:r>
        <w:bookmarkStart w:id="2897" w:name="There_is__of_course__more_to_it"/>
        <w:t>There is, of course, more to it than what the list of three arguments types suggest. For example, it is possible to sort the result of a read request. You will learn how to do that shortly.</w:t>
        <w:bookmarkEnd w:id="2897"/>
      </w:r>
      <w:bookmarkEnd w:id="2896"/>
    </w:p>
    <w:p>
      <w:bookmarkStart w:id="2898" w:name="For_some_of_the_methods__a_resul"/>
      <w:pPr>
        <w:pStyle w:val="Para 01"/>
      </w:pPr>
      <w:r>
        <w:t xml:space="preserve">For some of the methods, a result object is returned directly. It will include information about the performed action. The rest of the methods, with the exception of </w:t>
        <w:bookmarkStart w:id="2899" w:name="count_2"/>
        <w:t xml:space="preserve"> </w:t>
        <w:bookmarkEnd w:id="2899"/>
      </w:r>
      <w:r>
        <w:rPr>
          <w:rStyle w:val="Text0"/>
        </w:rPr>
        <w:t>count()</w:t>
      </w:r>
      <w:r>
        <w:t xml:space="preserve"> </w:t>
        <w:t xml:space="preserve">, return an object of a class in the </w:t>
      </w:r>
      <w:r>
        <w:rPr>
          <w:rStyle w:val="Text0"/>
        </w:rPr>
        <w:t>statement</w:t>
      </w:r>
      <w:r>
        <w:t xml:space="preserve"> module. They require you to call the </w:t>
      </w:r>
      <w:r>
        <w:rPr>
          <w:rStyle w:val="Text0"/>
        </w:rPr>
        <w:t>execute()</w:t>
      </w:r>
      <w:r>
        <w:t xml:space="preserve"> method of the returned statement object before the action is performed, and </w:t>
      </w:r>
      <w:r>
        <w:rPr>
          <w:rStyle w:val="Text0"/>
        </w:rPr>
        <w:t>execute()</w:t>
      </w:r>
      <w:r>
        <w:t xml:space="preserve"> then returns a result object.</w:t>
      </w:r>
      <w:bookmarkEnd w:id="2898"/>
    </w:p>
    <w:p>
      <w:bookmarkStart w:id="2900" w:name="It_is_time_to_stop_talking_and_d"/>
      <w:pPr>
        <w:pStyle w:val="Para 01"/>
      </w:pPr>
      <w:r>
        <w:t>It is time to stop talking and dive in head first and create some documents. This means you need to look at the create part of CRUD.</w:t>
      </w:r>
      <w:bookmarkEnd w:id="2900"/>
    </w:p>
    <w:p>
      <w:bookmarkStart w:id="2901" w:name="CRUD__CreateThe_first_step_of_wo"/>
      <w:pPr>
        <w:pStyle w:val="Heading 2"/>
      </w:pPr>
      <w:r>
        <w:t>CRUD: Create</w:t>
      </w:r>
      <w:bookmarkEnd w:id="2901"/>
    </w:p>
    <w:p>
      <w:bookmarkStart w:id="2902" w:name="The_first_step_of_working_with_t"/>
      <w:pPr>
        <w:pStyle w:val="Para 01"/>
      </w:pPr>
      <w:r>
        <w:t>The first step of working with the data stored in a database is to create the data. Until data exists in the collection, there is nothing to query or modify. So, your first task is to populate a collection with some data. The data inserted in this section is the basis for the rest of the Document Store CRUD discussion.</w:t>
      </w:r>
      <w:bookmarkEnd w:id="2902"/>
    </w:p>
    <w:p>
      <w:bookmarkStart w:id="2903" w:name="There_are_two_methods_that_can_a"/>
      <w:pPr>
        <w:pStyle w:val="Para 01"/>
      </w:pPr>
      <w:r>
        <w:t xml:space="preserve">There are two methods that can add data to a collection: </w:t>
        <w:bookmarkStart w:id="2904" w:name="add"/>
        <w:t xml:space="preserve"> </w:t>
        <w:bookmarkEnd w:id="2904"/>
      </w:r>
      <w:r>
        <w:rPr>
          <w:rStyle w:val="Text0"/>
        </w:rPr>
        <w:t>add()</w:t>
      </w:r>
      <w:r>
        <w:t xml:space="preserve"> </w:t>
        <w:t xml:space="preserve"> and </w:t>
      </w:r>
      <w:r>
        <w:rPr>
          <w:rStyle w:val="Text0"/>
        </w:rPr>
        <w:t>add_or_replace_one()</w:t>
      </w:r>
      <w:r>
        <w:t xml:space="preserve">. This section will discuss the </w:t>
      </w:r>
      <w:r>
        <w:rPr>
          <w:rStyle w:val="Text0"/>
        </w:rPr>
        <w:t>add()</w:t>
      </w:r>
      <w:r>
        <w:t xml:space="preserve"> method whereas </w:t>
        <w:bookmarkStart w:id="2905" w:name="add_or_replace_one"/>
        <w:t xml:space="preserve"> </w:t>
        <w:bookmarkEnd w:id="2905"/>
      </w:r>
      <w:r>
        <w:rPr>
          <w:rStyle w:val="Text0"/>
        </w:rPr>
        <w:t>add_or_replace_one()</w:t>
      </w:r>
      <w:r>
        <w:t xml:space="preserve"> </w:t>
        <w:t xml:space="preserve"> will be postponed to the “CRUD: Update” section because it can work for both adding new data and updating existing data.</w:t>
      </w:r>
      <w:bookmarkEnd w:id="2903"/>
    </w:p>
    <w:p>
      <w:bookmarkStart w:id="2906" w:name="The_add___method_takes_zero_or_m"/>
      <w:pPr>
        <w:pStyle w:val="Para 01"/>
      </w:pPr>
      <w:r>
        <w:t xml:space="preserve">The </w:t>
      </w:r>
      <w:r>
        <w:rPr>
          <w:rStyle w:val="Text0"/>
        </w:rPr>
        <w:t>add()</w:t>
      </w:r>
      <w:r>
        <w:t xml:space="preserve"> method takes zero or more documents as the arguments. Each document is defined using a Python dictionary, which naturally forms a JSON document. When multiple documents are inserted in the same invocation of </w:t>
      </w:r>
      <w:r>
        <w:rPr>
          <w:rStyle w:val="Text0"/>
        </w:rPr>
        <w:t>add()</w:t>
      </w:r>
      <w:r>
        <w:t>, they can be provided as a list or tuple, or by specifying multiple arguments.</w:t>
      </w:r>
      <w:bookmarkEnd w:id="2906"/>
    </w:p>
    <w:p>
      <w:bookmarkStart w:id="2907" w:name="The_add___method_returns_a_mysql"/>
      <w:pPr>
        <w:pStyle w:val="Para 11"/>
      </w:pPr>
      <w:r>
        <w:t xml:space="preserve">The </w:t>
      </w:r>
      <w:r>
        <w:rPr>
          <w:rStyle w:val="Text0"/>
        </w:rPr>
        <w:t>add()</w:t>
      </w:r>
      <w:r>
        <w:t xml:space="preserve"> method returns a </w:t>
      </w:r>
      <w:r>
        <w:rPr>
          <w:rStyle w:val="Text0"/>
        </w:rPr>
        <w:t>mysqlx.statement.AddStatement</w:t>
      </w:r>
      <w:r>
        <w:t xml:space="preserve"> object. The two most important methods for this are </w:t>
      </w:r>
      <w:r>
        <w:rPr>
          <w:rStyle w:val="Text0"/>
        </w:rPr>
        <w:t>add()</w:t>
      </w:r>
      <w:r>
        <w:t xml:space="preserve"> and </w:t>
      </w:r>
      <w:r>
        <w:rPr>
          <w:rStyle w:val="Text0"/>
        </w:rPr>
        <w:t>execute()</w:t>
      </w:r>
      <w:r>
        <w:t xml:space="preserve">. These methods are summarized in Table </w:t>
      </w:r>
      <w:hyperlink w:anchor="Table_7_6Methods_to_Work_with_an">
        <w:r>
          <w:rPr>
            <w:rStyle w:val="Text12"/>
          </w:rPr>
          <w:t>7-6</w:t>
        </w:r>
      </w:hyperlink>
      <w:r>
        <w:t>.</w:t>
      </w:r>
      <w:bookmarkEnd w:id="2907"/>
    </w:p>
    <w:p>
      <w:bookmarkStart w:id="2908" w:name="Table_7_6Methods_to_Work_with_an"/>
      <w:pPr>
        <w:pStyle w:val="Para 13"/>
      </w:pPr>
      <w:r>
        <w:rPr>
          <w:rStyle w:val="Text9"/>
        </w:rPr>
        <w:t>Table 7-6</w:t>
      </w:r>
      <w:r>
        <w:t>Methods to Work with an Add Statement</w:t>
      </w:r>
      <w:bookmarkEnd w:id="2908"/>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add</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*values</w:t>
            </w:r>
            <w:r>
              <w:rPr>
                <w:rStyle w:val="Text3"/>
              </w:rPr>
              <w:t xml:space="preserve"> </w:t>
            </w:r>
          </w:p>
        </w:tc>
        <w:tc>
          <w:tcPr>
            <w:tcW w:type="auto" w:w="0"/>
            <w:tcMar>
              <w:left w:type="dxa" w:w="200"/>
              <w:top w:type="dxa" w:w="200"/>
              <w:right w:type="dxa" w:w="200"/>
              <w:bottom w:type="dxa" w:w="200"/>
            </w:tcMar>
            <w:vAlign w:val="center"/>
          </w:tcPr>
          <w:p>
            <w:pPr>
              <w:pStyle w:val="Para 02"/>
            </w:pPr>
            <w:r>
              <w:t>Adds the document(s) specified in the values to the add statement.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2909" w:name="execut"/>
              <w:t xml:space="preserve"> </w:t>
              <w:bookmarkEnd w:id="2909"/>
            </w:r>
            <w:r>
              <w:t>execut</w:t>
            </w:r>
            <w:r>
              <w:rPr>
                <w:rStyle w:val="Text3"/>
              </w:rPr>
              <w:t xml:space="preserve"> </w:t>
              <w:t xml:space="preserve"> </w:t>
            </w:r>
            <w:r>
              <w: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Executes the add statement by submitting the values to MySQL Server.</w:t>
            </w:r>
          </w:p>
        </w:tc>
      </w:tr>
    </w:tbl>
    <w:p>
      <w:bookmarkStart w:id="2910" w:name="The_AddStatement_add___method_ca"/>
      <w:pPr>
        <w:pStyle w:val="Para 01"/>
      </w:pPr>
      <w:r>
        <w:t xml:space="preserve">The </w:t>
      </w:r>
      <w:r>
        <w:rPr>
          <w:rStyle w:val="Text0"/>
        </w:rPr>
        <w:t>AddStatement.</w:t>
      </w:r>
      <w:r>
        <w:bookmarkStart w:id="2911" w:name="add___method"/>
        <w:t/>
        <w:bookmarkEnd w:id="2911"/>
      </w:r>
      <w:r>
        <w:rPr>
          <w:rStyle w:val="Text0"/>
        </w:rPr>
        <w:t>add()</w:t>
      </w:r>
      <w:r>
        <w:t xml:space="preserve"> method</w:t>
        <w:t xml:space="preserve"> can be used to add more documents to the statement, and the </w:t>
      </w:r>
      <w:r>
        <w:rPr>
          <w:rStyle w:val="Text0"/>
        </w:rPr>
        <w:t>AddStatement.execute()</w:t>
      </w:r>
      <w:r>
        <w:t xml:space="preserve"> sends the documents to the Document Store. All added documents are sent as one statement.</w:t>
      </w:r>
      <w:bookmarkEnd w:id="2910"/>
    </w:p>
    <w:p>
      <w:bookmarkStart w:id="2912" w:name="The_data_that_will_be_inserted_i"/>
      <w:pPr>
        <w:pStyle w:val="Para 01"/>
      </w:pPr>
      <w:r>
        <w:t xml:space="preserve">The data that will be inserted is available in the </w:t>
      </w:r>
      <w:r>
        <w:rPr>
          <w:rStyle w:val="Text0"/>
        </w:rPr>
        <w:t>cities.py</w:t>
      </w:r>
      <w:r>
        <w:t xml:space="preserve"> file included in the source code for this book. The file includes data for 15 Australian cities in the </w:t>
      </w:r>
      <w:r>
        <w:rPr>
          <w:rStyle w:val="Text0"/>
        </w:rPr>
        <w:t>cities</w:t>
      </w:r>
      <w:r>
        <w:t xml:space="preserve"> dictionary. The start of the file is</w:t>
      </w:r>
      <w:bookmarkEnd w:id="2912"/>
    </w:p>
    <w:p>
      <w:bookmarkStart w:id="2913" w:name="cities_______Sydney_________Name_1"/>
      <w:bookmarkStart w:id="2914" w:name="cities_______Sydney_________Name"/>
      <w:pPr>
        <w:pStyle w:val="Normal"/>
      </w:pPr>
      <w:r>
        <w:t xml:space="preserve">cities = {</w:t>
        <w:br w:clear="none"/>
      </w:r>
      <w:bookmarkEnd w:id="2913"/>
      <w:bookmarkEnd w:id="2914"/>
    </w:p>
    <w:p>
      <w:pPr>
        <w:pStyle w:val="Normal"/>
      </w:pPr>
      <w:r>
        <w:t xml:space="preserve">  "Sydney": {</w:t>
        <w:br w:clear="none"/>
      </w:r>
    </w:p>
    <w:p>
      <w:pPr>
        <w:pStyle w:val="Normal"/>
      </w:pPr>
      <w:r>
        <w:t xml:space="preserve">    "Name"           : "Sydney",</w:t>
        <w:br w:clear="none"/>
      </w:r>
    </w:p>
    <w:p>
      <w:pPr>
        <w:pStyle w:val="Normal"/>
      </w:pPr>
      <w:r>
        <w:t xml:space="preserve">    "Country_capital": False,</w:t>
        <w:br w:clear="none"/>
      </w:r>
    </w:p>
    <w:p>
      <w:pPr>
        <w:pStyle w:val="Normal"/>
      </w:pPr>
      <w:r>
        <w:t xml:space="preserve">    "State_capital"  : True,</w:t>
        <w:br w:clear="none"/>
      </w:r>
    </w:p>
    <w:p>
      <w:pPr>
        <w:pStyle w:val="Normal"/>
      </w:pPr>
      <w:r>
        <w:t xml:space="preserve">    "Geography": {</w:t>
        <w:br w:clear="none"/>
      </w:r>
    </w:p>
    <w:p>
      <w:pPr>
        <w:pStyle w:val="Normal"/>
      </w:pPr>
      <w:r>
        <w:t xml:space="preserve">      "Country" : "Australia",</w:t>
        <w:br w:clear="none"/>
      </w:r>
    </w:p>
    <w:p>
      <w:pPr>
        <w:pStyle w:val="Normal"/>
      </w:pPr>
      <w:r>
        <w:t xml:space="preserve">      "State"   : "New South Wales",</w:t>
        <w:br w:clear="none"/>
      </w:r>
    </w:p>
    <w:p>
      <w:pPr>
        <w:pStyle w:val="Normal"/>
      </w:pPr>
      <w:r>
        <w:t xml:space="preserve">      "Area"    : 12367.7,</w:t>
        <w:br w:clear="none"/>
      </w:r>
    </w:p>
    <w:p>
      <w:pPr>
        <w:pStyle w:val="Normal"/>
      </w:pPr>
      <w:r>
        <w:t xml:space="preserve">      "Location": "{'Type': 'Point', 'Coordinates': [151.2094, -33.8650]}",</w:t>
        <w:br w:clear="none"/>
      </w:r>
    </w:p>
    <w:p>
      <w:pPr>
        <w:pStyle w:val="Normal"/>
      </w:pPr>
      <w:r>
        <w:t xml:space="preserve">      "Climate" : {</w:t>
        <w:br w:clear="none"/>
      </w:r>
    </w:p>
    <w:p>
      <w:pPr>
        <w:pStyle w:val="Normal"/>
      </w:pPr>
      <w:r>
        <w:t xml:space="preserve">        "Classification"      : "humid subtropical",</w:t>
        <w:br w:clear="none"/>
      </w:r>
    </w:p>
    <w:p>
      <w:pPr>
        <w:pStyle w:val="Normal"/>
      </w:pPr>
      <w:r>
        <w:t xml:space="preserve">        "Mean_max_temperature": 22.5,</w:t>
        <w:br w:clear="none"/>
      </w:r>
    </w:p>
    <w:p>
      <w:pPr>
        <w:pStyle w:val="Normal"/>
      </w:pPr>
      <w:r>
        <w:t xml:space="preserve">        "Mean_min_temperature": 14.5,</w:t>
        <w:br w:clear="none"/>
      </w:r>
    </w:p>
    <w:p>
      <w:pPr>
        <w:pStyle w:val="Normal"/>
      </w:pPr>
      <w:r>
        <w:t xml:space="preserve">        "Annual_rainfaill"    : 1222.7</w:t>
        <w:br w:clear="none"/>
      </w:r>
    </w:p>
    <w:p>
      <w:pPr>
        <w:pStyle w:val="Normal"/>
      </w:pPr>
      <w:r>
        <w:t xml:space="preserve">      },</w:t>
        <w:br w:clear="none"/>
      </w:r>
    </w:p>
    <w:p>
      <w:pPr>
        <w:pStyle w:val="Normal"/>
      </w:pPr>
      <w:r>
        <w:t xml:space="preserve">    },</w:t>
        <w:br w:clear="none"/>
      </w:r>
    </w:p>
    <w:p>
      <w:pPr>
        <w:pStyle w:val="Normal"/>
      </w:pPr>
      <w:r>
        <w:t xml:space="preserve">    "Demographics": {</w:t>
        <w:br w:clear="none"/>
      </w:r>
    </w:p>
    <w:p>
      <w:pPr>
        <w:pStyle w:val="Normal"/>
      </w:pPr>
      <w:r>
        <w:t xml:space="preserve">      "Population": 5029768,</w:t>
        <w:br w:clear="none"/>
      </w:r>
    </w:p>
    <w:p>
      <w:pPr>
        <w:pStyle w:val="Normal"/>
      </w:pPr>
      <w:r>
        <w:t xml:space="preserve">      "Median Age": 36</w:t>
        <w:br w:clear="none"/>
      </w:r>
    </w:p>
    <w:p>
      <w:pPr>
        <w:pStyle w:val="Normal"/>
      </w:pPr>
      <w:r>
        <w:t xml:space="preserve">    },</w:t>
        <w:br w:clear="none"/>
      </w:r>
    </w:p>
    <w:p>
      <w:pPr>
        <w:pStyle w:val="Normal"/>
      </w:pPr>
      <w:r>
        <w:t xml:space="preserve">    "Suburbs": [</w:t>
        <w:br w:clear="none"/>
      </w:r>
    </w:p>
    <w:p>
      <w:pPr>
        <w:pStyle w:val="Normal"/>
      </w:pPr>
      <w:r>
        <w:t xml:space="preserve">      "Central Business District",</w:t>
        <w:br w:clear="none"/>
      </w:r>
    </w:p>
    <w:p>
      <w:pPr>
        <w:pStyle w:val="Normal"/>
      </w:pPr>
      <w:r>
        <w:t xml:space="preserve">      "Parramatta",</w:t>
        <w:br w:clear="none"/>
      </w:r>
    </w:p>
    <w:p>
      <w:pPr>
        <w:pStyle w:val="Normal"/>
      </w:pPr>
      <w:r>
        <w:t xml:space="preserve">      "Bankstown",</w:t>
        <w:br w:clear="none"/>
      </w:r>
    </w:p>
    <w:p>
      <w:pPr>
        <w:pStyle w:val="Normal"/>
      </w:pPr>
      <w:r>
        <w:t xml:space="preserve">      "Sutherland",</w:t>
        <w:br w:clear="none"/>
      </w:r>
    </w:p>
    <w:p>
      <w:pPr>
        <w:pStyle w:val="Normal"/>
      </w:pPr>
      <w:r>
        <w:t xml:space="preserve">      "Chatswood"</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915" w:name="Listing_7_3_shows_an_example_whe"/>
      <w:pPr>
        <w:pStyle w:val="Para 01"/>
      </w:pPr>
      <w:r>
        <w:t xml:space="preserve">Listing </w:t>
      </w:r>
      <w:hyperlink w:anchor="import_mysqlxfrom_config_import_26">
        <w:r>
          <w:rPr>
            <w:rStyle w:val="Text5"/>
          </w:rPr>
          <w:t>7-3</w:t>
        </w:r>
      </w:hyperlink>
      <w:r>
        <w:t xml:space="preserve"> shows an example where the </w:t>
      </w:r>
      <w:r>
        <w:rPr>
          <w:rStyle w:val="Text0"/>
        </w:rPr>
        <w:t>add()</w:t>
      </w:r>
      <w:r>
        <w:t xml:space="preserve"> method is used three times to insert cities into a newly created collection. The first example of using </w:t>
      </w:r>
      <w:r>
        <w:rPr>
          <w:rStyle w:val="Text0"/>
        </w:rPr>
        <w:t>add()</w:t>
      </w:r>
      <w:r>
        <w:t xml:space="preserve"> inserts a single city, the second time two cities are inserted in one </w:t>
      </w:r>
      <w:r>
        <w:rPr>
          <w:rStyle w:val="Text0"/>
        </w:rPr>
        <w:t>add()</w:t>
      </w:r>
      <w:r>
        <w:t xml:space="preserve"> call, and the third time several cities are inserted using multiple </w:t>
      </w:r>
      <w:r>
        <w:rPr>
          <w:rStyle w:val="Text0"/>
        </w:rPr>
        <w:t>add()</w:t>
      </w:r>
      <w:r>
        <w:t xml:space="preserve"> calls to create one large statement.</w:t>
      </w:r>
      <w:bookmarkEnd w:id="2915"/>
    </w:p>
    <w:p>
      <w:bookmarkStart w:id="2916" w:name="import_mysqlxfrom_config_import_26"/>
      <w:bookmarkStart w:id="2917" w:name="import_mysqlxfrom_config_import_27"/>
      <w:pPr>
        <w:pStyle w:val="Normal"/>
      </w:pPr>
      <w:r>
        <w:t xml:space="preserve">import mysqlx</w:t>
        <w:br w:clear="none"/>
      </w:r>
      <w:bookmarkEnd w:id="2916"/>
      <w:bookmarkEnd w:id="2917"/>
    </w:p>
    <w:p>
      <w:pPr>
        <w:pStyle w:val="Normal"/>
      </w:pPr>
      <w:r>
        <w:t xml:space="preserve">from config import connect_args</w:t>
        <w:br w:clear="none"/>
      </w:r>
    </w:p>
    <w:p>
      <w:pPr>
        <w:pStyle w:val="Normal"/>
      </w:pPr>
      <w:r>
        <w:t xml:space="preserve"/>
        <w:br w:clear="none"/>
        <w:t xml:space="preserve">                    </w:t>
        <w:br w:clear="none"/>
      </w:r>
      <w:r>
        <w:rPr>
          <w:rStyle w:val="Text1"/>
        </w:rPr>
        <w:t xml:space="preserve">from cities import cities</w:t>
        <w:br w:clear="none"/>
      </w:r>
      <w:r>
        <w:t xml:space="preserve"/>
        <w:br w:clear="none"/>
        <w:t xml:space="preserve">                  </w:t>
        <w:br w:clear="none"/>
      </w:r>
    </w:p>
    <w:p>
      <w:pPr>
        <w:pStyle w:val="Normal"/>
      </w:pPr>
      <w:r>
        <w:t xml:space="preserve">db = mysqlx.get_session(**connect_args)</w:t>
        <w:br w:clear="none"/>
      </w:r>
    </w:p>
    <w:p>
      <w:pPr>
        <w:pStyle w:val="Normal"/>
      </w:pPr>
      <w:r>
        <w:t xml:space="preserve">schema = db.create_schema("py_test_db")</w:t>
        <w:br w:clear="none"/>
      </w:r>
    </w:p>
    <w:p>
      <w:pPr>
        <w:pStyle w:val="Normal"/>
      </w:pPr>
      <w:r>
        <w:t xml:space="preserve"># Reinitalize the city collection</w:t>
        <w:br w:clear="none"/>
      </w:r>
    </w:p>
    <w:p>
      <w:pPr>
        <w:pStyle w:val="Normal"/>
      </w:pPr>
      <w:r>
        <w:t xml:space="preserve">schema.drop_collection("city")</w:t>
        <w:br w:clear="none"/>
      </w:r>
    </w:p>
    <w:p>
      <w:pPr>
        <w:pStyle w:val="Normal"/>
      </w:pPr>
      <w:r>
        <w:t xml:space="preserve">city_col = schema.create_collection("city")</w:t>
        <w:br w:clear="none"/>
      </w:r>
    </w:p>
    <w:p>
      <w:pPr>
        <w:pStyle w:val="Normal"/>
      </w:pPr>
      <w:r>
        <w:t xml:space="preserve"># Insert a single city</w:t>
        <w:br w:clear="none"/>
      </w:r>
    </w:p>
    <w:p>
      <w:pPr>
        <w:pStyle w:val="Normal"/>
      </w:pPr>
      <w:r>
        <w:t xml:space="preserve">sydney = cities.pop("Sydney")</w:t>
        <w:br w:clear="none"/>
      </w:r>
    </w:p>
    <w:p>
      <w:pPr>
        <w:pStyle w:val="Normal"/>
      </w:pPr>
      <w:r>
        <w:t xml:space="preserve"/>
        <w:br w:clear="none"/>
        <w:t xml:space="preserve">                    </w:t>
        <w:br w:clear="none"/>
      </w:r>
      <w:r>
        <w:rPr>
          <w:rStyle w:val="Text1"/>
        </w:rPr>
        <w:t xml:space="preserve">db.start_transaction()</w:t>
        <w:br w:clear="none"/>
      </w:r>
      <w:r>
        <w:t xml:space="preserve"/>
        <w:br w:clear="none"/>
        <w:t xml:space="preserve">                  </w:t>
        <w:br w:clear="none"/>
      </w:r>
    </w:p>
    <w:p>
      <w:pPr>
        <w:pStyle w:val="Para 06"/>
      </w:pPr>
      <w:r>
        <w:rPr>
          <w:rStyle w:val="Text1"/>
        </w:rPr>
        <w:t xml:space="preserve"/>
        <w:br w:clear="none"/>
        <w:t xml:space="preserve">                    </w:t>
        <w:br w:clear="none"/>
      </w:r>
      <w:r>
        <w:t xml:space="preserve">result = city_col.add(sydney).execute()</w:t>
        <w:br w:clear="none"/>
      </w:r>
      <w:r>
        <w:rPr>
          <w:rStyle w:val="Text1"/>
        </w:rPr>
        <w:t xml:space="preserve"/>
        <w:br w:clear="none"/>
        <w:t xml:space="preserve">                  </w:t>
        <w:br w:clear="none"/>
      </w:r>
    </w:p>
    <w:p>
      <w:pPr>
        <w:pStyle w:val="Normal"/>
      </w:pPr>
      <w:r>
        <w:t xml:space="preserve"/>
        <w:br w:clear="none"/>
        <w:t xml:space="preserve">                    </w:t>
        <w:br w:clear="none"/>
      </w:r>
      <w:r>
        <w:rPr>
          <w:rStyle w:val="Text1"/>
        </w:rPr>
        <w:t xml:space="preserve">db.commit()</w:t>
        <w:br w:clear="none"/>
      </w:r>
      <w:r>
        <w:t xml:space="preserve"/>
        <w:br w:clear="none"/>
        <w:t xml:space="preserve">                  </w:t>
        <w:br w:clear="none"/>
      </w:r>
    </w:p>
    <w:p>
      <w:pPr>
        <w:pStyle w:val="Normal"/>
      </w:pPr>
      <w:r>
        <w:t xml:space="preserve">items = result.get_affected_items_count()</w:t>
        <w:br w:clear="none"/>
      </w:r>
    </w:p>
    <w:p>
      <w:pPr>
        <w:pStyle w:val="Normal"/>
      </w:pPr>
      <w:r>
        <w:t xml:space="preserve">print("1: Number of docs added: {0}"</w:t>
        <w:br w:clear="none"/>
      </w:r>
    </w:p>
    <w:p>
      <w:pPr>
        <w:pStyle w:val="Normal"/>
      </w:pPr>
      <w:r>
        <w:t xml:space="preserve">  .format(items))</w:t>
        <w:br w:clear="none"/>
      </w:r>
    </w:p>
    <w:p>
      <w:pPr>
        <w:pStyle w:val="Normal"/>
      </w:pPr>
      <w:r>
        <w:t xml:space="preserve">ids = result.get_generated_ids()</w:t>
        <w:br w:clear="none"/>
      </w:r>
    </w:p>
    <w:p>
      <w:pPr>
        <w:pStyle w:val="Normal"/>
      </w:pPr>
      <w:r>
        <w:t xml:space="preserve">print("1: Doc IDs added: {0}".format(ids))</w:t>
        <w:br w:clear="none"/>
      </w:r>
    </w:p>
    <w:p>
      <w:pPr>
        <w:pStyle w:val="Normal"/>
      </w:pPr>
      <w:r>
        <w:t xml:space="preserve">print("")</w:t>
        <w:br w:clear="none"/>
      </w:r>
    </w:p>
    <w:p>
      <w:pPr>
        <w:pStyle w:val="Normal"/>
      </w:pPr>
      <w:r>
        <w:t xml:space="preserve"># Insert two cities in one call</w:t>
        <w:br w:clear="none"/>
      </w:r>
    </w:p>
    <w:p>
      <w:pPr>
        <w:pStyle w:val="Normal"/>
      </w:pPr>
      <w:r>
        <w:t xml:space="preserve">melbourne = cities.pop("Melbourne")</w:t>
        <w:br w:clear="none"/>
      </w:r>
    </w:p>
    <w:p>
      <w:pPr>
        <w:pStyle w:val="Normal"/>
      </w:pPr>
      <w:r>
        <w:t xml:space="preserve">brisbane  = cities.pop("Brisbane")</w:t>
        <w:br w:clear="none"/>
      </w:r>
    </w:p>
    <w:p>
      <w:pPr>
        <w:pStyle w:val="Normal"/>
      </w:pPr>
      <w:r>
        <w:t xml:space="preserve">data = (melbourne, brisbane)</w:t>
        <w:br w:clear="none"/>
      </w:r>
    </w:p>
    <w:p>
      <w:pPr>
        <w:pStyle w:val="Normal"/>
      </w:pPr>
      <w:r>
        <w:t xml:space="preserve">db.start_transaction()</w:t>
        <w:br w:clear="none"/>
      </w:r>
    </w:p>
    <w:p>
      <w:pPr>
        <w:pStyle w:val="Normal"/>
      </w:pPr>
      <w:r>
        <w:t xml:space="preserve"/>
        <w:br w:clear="none"/>
        <w:t xml:space="preserve">                    </w:t>
        <w:br w:clear="none"/>
      </w:r>
      <w:r>
        <w:rPr>
          <w:rStyle w:val="Text1"/>
        </w:rPr>
        <w:t xml:space="preserve">result = city_col.add(data).execute()</w:t>
        <w:br w:clear="none"/>
      </w:r>
      <w:r>
        <w:t xml:space="preserve"/>
        <w:br w:clear="none"/>
        <w:t xml:space="preserve">                  </w:t>
        <w:br w:clear="none"/>
      </w:r>
    </w:p>
    <w:p>
      <w:pPr>
        <w:pStyle w:val="Normal"/>
      </w:pPr>
      <w:r>
        <w:t xml:space="preserve">db.commit()</w:t>
        <w:br w:clear="none"/>
      </w:r>
    </w:p>
    <w:p>
      <w:pPr>
        <w:pStyle w:val="Normal"/>
      </w:pPr>
      <w:r>
        <w:t xml:space="preserve">items = result.get_affected_items_count()</w:t>
        <w:br w:clear="none"/>
      </w:r>
    </w:p>
    <w:p>
      <w:pPr>
        <w:pStyle w:val="Normal"/>
      </w:pPr>
      <w:r>
        <w:t xml:space="preserve">print("2: Number of docs added: {0}"</w:t>
        <w:br w:clear="none"/>
      </w:r>
    </w:p>
    <w:p>
      <w:pPr>
        <w:pStyle w:val="Normal"/>
      </w:pPr>
      <w:r>
        <w:t xml:space="preserve">  .format(items))</w:t>
        <w:br w:clear="none"/>
      </w:r>
    </w:p>
    <w:p>
      <w:pPr>
        <w:pStyle w:val="Normal"/>
      </w:pPr>
      <w:r>
        <w:t xml:space="preserve">ids = result.get_generated_ids()</w:t>
        <w:br w:clear="none"/>
      </w:r>
    </w:p>
    <w:p>
      <w:pPr>
        <w:pStyle w:val="Normal"/>
      </w:pPr>
      <w:r>
        <w:t xml:space="preserve">print("2: Doc IDs added: {0}".format(ids))</w:t>
        <w:br w:clear="none"/>
      </w:r>
    </w:p>
    <w:p>
      <w:pPr>
        <w:pStyle w:val="Normal"/>
      </w:pPr>
      <w:r>
        <w:t xml:space="preserve">print("")</w:t>
        <w:br w:clear="none"/>
      </w:r>
    </w:p>
    <w:p>
      <w:pPr>
        <w:pStyle w:val="Normal"/>
      </w:pPr>
      <w:r>
        <w:t xml:space="preserve"># Insert the rest of the cities by</w:t>
        <w:br w:clear="none"/>
      </w:r>
    </w:p>
    <w:p>
      <w:pPr>
        <w:pStyle w:val="Normal"/>
      </w:pPr>
      <w:r>
        <w:t xml:space="preserve"># adding them to the statement object</w:t>
        <w:br w:clear="none"/>
      </w:r>
    </w:p>
    <w:p>
      <w:pPr>
        <w:pStyle w:val="Normal"/>
      </w:pPr>
      <w:r>
        <w:t xml:space="preserve"># one by one.</w:t>
        <w:br w:clear="none"/>
      </w:r>
    </w:p>
    <w:p>
      <w:pPr>
        <w:pStyle w:val="Normal"/>
      </w:pPr>
      <w:r>
        <w:t xml:space="preserve">db.start_transaction()</w:t>
        <w:br w:clear="none"/>
      </w:r>
    </w:p>
    <w:p>
      <w:pPr>
        <w:pStyle w:val="Normal"/>
      </w:pPr>
      <w:r>
        <w:t xml:space="preserve"/>
        <w:br w:clear="none"/>
        <w:t xml:space="preserve">                    </w:t>
        <w:br w:clear="none"/>
      </w:r>
      <w:r>
        <w:rPr>
          <w:rStyle w:val="Text1"/>
        </w:rPr>
        <w:t xml:space="preserve">statement = city_col.add()</w:t>
        <w:br w:clear="none"/>
      </w:r>
      <w:r>
        <w:t xml:space="preserve"/>
        <w:br w:clear="none"/>
        <w:t xml:space="preserve">                  </w:t>
        <w:br w:clear="none"/>
      </w:r>
    </w:p>
    <w:p>
      <w:pPr>
        <w:pStyle w:val="Normal"/>
      </w:pPr>
      <w:r>
        <w:t xml:space="preserve"/>
        <w:br w:clear="none"/>
        <w:t xml:space="preserve">                    </w:t>
        <w:br w:clear="none"/>
      </w:r>
      <w:r>
        <w:rPr>
          <w:rStyle w:val="Text1"/>
        </w:rPr>
        <w:t xml:space="preserve">for city_name in cities:</w:t>
        <w:br w:clear="none"/>
      </w:r>
      <w:r>
        <w:t xml:space="preserve"/>
        <w:br w:clear="none"/>
        <w:t xml:space="preserve">                  </w:t>
        <w:br w:clear="none"/>
      </w:r>
    </w:p>
    <w:p>
      <w:pPr>
        <w:pStyle w:val="Para 06"/>
      </w:pPr>
      <w:r>
        <w:rPr>
          <w:rStyle w:val="Text1"/>
        </w:rPr>
        <w:t xml:space="preserve">  </w:t>
        <w:br w:clear="none"/>
      </w:r>
      <w:r>
        <w:t xml:space="preserve">statement.add(cities[city_name])</w:t>
        <w:br w:clear="none"/>
      </w:r>
    </w:p>
    <w:p>
      <w:pPr>
        <w:pStyle w:val="Normal"/>
      </w:pPr>
      <w:r>
        <w:t xml:space="preserve"/>
        <w:br w:clear="none"/>
        <w:t xml:space="preserve">                    </w:t>
        <w:br w:clear="none"/>
      </w:r>
      <w:r>
        <w:rPr>
          <w:rStyle w:val="Text1"/>
        </w:rPr>
        <w:t xml:space="preserve">result = statement.execute()</w:t>
        <w:br w:clear="none"/>
      </w:r>
      <w:r>
        <w:t xml:space="preserve"/>
        <w:br w:clear="none"/>
        <w:t xml:space="preserve">                  </w:t>
        <w:br w:clear="none"/>
      </w:r>
    </w:p>
    <w:p>
      <w:pPr>
        <w:pStyle w:val="Normal"/>
      </w:pPr>
      <w:r>
        <w:t xml:space="preserve">db.commit()</w:t>
        <w:br w:clear="none"/>
      </w:r>
    </w:p>
    <w:p>
      <w:pPr>
        <w:pStyle w:val="Normal"/>
      </w:pPr>
      <w:r>
        <w:t xml:space="preserve">items = result.get_affected_items_count()</w:t>
        <w:br w:clear="none"/>
      </w:r>
    </w:p>
    <w:p>
      <w:pPr>
        <w:pStyle w:val="Normal"/>
      </w:pPr>
      <w:r>
        <w:t xml:space="preserve">print("3: Number of docs added: {0}"</w:t>
        <w:br w:clear="none"/>
      </w:r>
    </w:p>
    <w:p>
      <w:pPr>
        <w:pStyle w:val="Normal"/>
      </w:pPr>
      <w:r>
        <w:t xml:space="preserve">  .format(items))</w:t>
        <w:br w:clear="none"/>
      </w:r>
    </w:p>
    <w:p>
      <w:pPr>
        <w:pStyle w:val="Normal"/>
      </w:pPr>
      <w:r>
        <w:t xml:space="preserve">print("")</w:t>
        <w:br w:clear="none"/>
      </w:r>
    </w:p>
    <w:p>
      <w:pPr>
        <w:pStyle w:val="Normal"/>
      </w:pPr>
      <w:r>
        <w:t xml:space="preserve">db.close()</w:t>
        <w:br w:clear="none"/>
      </w:r>
    </w:p>
    <w:p>
      <w:pPr>
        <w:pStyle w:val="Para 12"/>
      </w:pPr>
      <w:r>
        <w:rPr>
          <w:rStyle w:val="Text4"/>
        </w:rPr>
        <w:t xml:space="preserve">Listing 7-3</w:t>
        <w:br w:clear="none"/>
      </w:r>
      <w:r>
        <w:t xml:space="preserve">Adding Data to a Collection</w:t>
        <w:br w:clear="none"/>
      </w:r>
    </w:p>
    <w:p>
      <w:bookmarkStart w:id="2918" w:name="The_example_starts_out_by_ensuri"/>
      <w:pPr>
        <w:pStyle w:val="Para 01"/>
      </w:pPr>
      <w:r>
        <w:t xml:space="preserve">The example starts out by ensuring the </w:t>
      </w:r>
      <w:r>
        <w:rPr>
          <w:rStyle w:val="Text0"/>
        </w:rPr>
        <w:t>city</w:t>
      </w:r>
      <w:r>
        <w:t xml:space="preserve"> collection in the </w:t>
      </w:r>
      <w:r>
        <w:rPr>
          <w:rStyle w:val="Text0"/>
        </w:rPr>
        <w:t>py_test_db</w:t>
      </w:r>
      <w:r>
        <w:t xml:space="preserve"> schema does not exist and then creates it. Then it adds the cities that were imported from the </w:t>
      </w:r>
      <w:r>
        <w:rPr>
          <w:rStyle w:val="Text0"/>
        </w:rPr>
        <w:t>cities.py</w:t>
      </w:r>
      <w:r>
        <w:t xml:space="preserve"> file.</w:t>
      </w:r>
      <w:bookmarkEnd w:id="2918"/>
    </w:p>
    <w:p>
      <w:bookmarkStart w:id="2919" w:name="The_first_city_to_be_inserted_is"/>
      <w:pPr>
        <w:pStyle w:val="Para 01"/>
      </w:pPr>
      <w:r>
        <w:t xml:space="preserve">The first city to be inserted is Sydney. This is done by inserting the city on its own. The command is chained to perform all of the work in one line of code, and the result is a </w:t>
      </w:r>
      <w:r>
        <w:rPr>
          <w:rStyle w:val="Text0"/>
        </w:rPr>
        <w:t>result.Result</w:t>
      </w:r>
      <w:r>
        <w:t xml:space="preserve"> object. Notice how the invocation is wrapped by </w:t>
      </w:r>
      <w:r>
        <w:rPr>
          <w:rStyle w:val="Text0"/>
        </w:rPr>
        <w:t>db.start_transaction()</w:t>
      </w:r>
      <w:r>
        <w:t xml:space="preserve"> and </w:t>
      </w:r>
      <w:r>
        <w:rPr>
          <w:rStyle w:val="Text0"/>
        </w:rPr>
        <w:t>db.commit()</w:t>
      </w:r>
      <w:r>
        <w:t xml:space="preserve"> call. Since the value of </w:t>
      </w:r>
      <w:r>
        <w:rPr>
          <w:rStyle w:val="Text0"/>
        </w:rPr>
        <w:t>autocommit</w:t>
      </w:r>
      <w:r>
        <w:t xml:space="preserve"> is inherited from the MySQL Server global setting, it is safest to explicitly add transactions.</w:t>
      </w:r>
      <w:bookmarkEnd w:id="2919"/>
    </w:p>
    <w:p>
      <w:bookmarkStart w:id="2920" w:name="NoteAs_always__you_should_check"/>
      <w:pPr>
        <w:pStyle w:val="Para 10"/>
      </w:pPr>
      <w:r>
        <w:rPr>
          <w:rStyle w:val="Text8"/>
        </w:rPr>
        <w:t>Note</w:t>
      </w:r>
      <w:r>
        <w:bookmarkStart w:id="2921" w:name="As_always__you_should_check_whet"/>
        <w:t xml:space="preserve">As always, you should check whether any warnings or errors occurred before committing the data. To keep the example easier to read, the handling of warnings and errors has been omitted. Chapter </w:t>
        <w:bookmarkEnd w:id="2921"/>
      </w:r>
      <w:hyperlink w:anchor="Top_of_463459_1_En_9_Chapter_xht">
        <w:r>
          <w:rPr>
            <w:rStyle w:val="Text5"/>
          </w:rPr>
          <w:t>9</w:t>
        </w:r>
      </w:hyperlink>
      <w:r>
        <w:t xml:space="preserve"> will go into more detail on how to check for warnings and errors.</w:t>
      </w:r>
      <w:bookmarkEnd w:id="2920"/>
    </w:p>
    <w:p>
      <w:bookmarkStart w:id="2922" w:name="Next__the_cities_of_Melbourne_an"/>
      <w:pPr>
        <w:pStyle w:val="Para 01"/>
      </w:pPr>
      <w:r>
        <w:t xml:space="preserve">Next, the cities of Melbourne and Brisbane are inserted. This is done by creating a tuple with the documents, and the tuple is passed to the </w:t>
      </w:r>
      <w:r>
        <w:rPr>
          <w:rStyle w:val="Text0"/>
        </w:rPr>
        <w:t>add()</w:t>
      </w:r>
      <w:r>
        <w:t xml:space="preserve"> method. The documents could also have been added as two arguments, for example:</w:t>
      </w:r>
      <w:bookmarkEnd w:id="2922"/>
    </w:p>
    <w:p>
      <w:bookmarkStart w:id="2923" w:name="result___city_col_add___melbourn_1"/>
      <w:bookmarkStart w:id="2924" w:name="result___city_col_add___melbourn"/>
      <w:pPr>
        <w:pStyle w:val="Normal"/>
      </w:pPr>
      <w:r>
        <w:t xml:space="preserve">result = city_col.add(</w:t>
        <w:br w:clear="none"/>
      </w:r>
      <w:bookmarkEnd w:id="2923"/>
      <w:bookmarkEnd w:id="2924"/>
    </w:p>
    <w:p>
      <w:pPr>
        <w:pStyle w:val="Normal"/>
      </w:pPr>
      <w:r>
        <w:t xml:space="preserve">  melbourne, brisbane</w:t>
        <w:br w:clear="none"/>
      </w:r>
    </w:p>
    <w:p>
      <w:pPr>
        <w:pStyle w:val="Normal"/>
      </w:pPr>
      <w:r>
        <w:t xml:space="preserve">).execute()</w:t>
        <w:br w:clear="none"/>
      </w:r>
    </w:p>
    <w:p>
      <w:bookmarkStart w:id="2925" w:name="Finally__the_remaining_cities_ar"/>
      <w:pPr>
        <w:pStyle w:val="Para 01"/>
      </w:pPr>
      <w:r>
        <w:t xml:space="preserve">Finally, the remaining cities are added. This is done by first creating the </w:t>
      </w:r>
      <w:r>
        <w:rPr>
          <w:rStyle w:val="Text0"/>
        </w:rPr>
        <w:t>AddStatement</w:t>
      </w:r>
      <w:r>
        <w:t xml:space="preserve"> object, then iterating over the remaining cities, and adding them one by one. Finally, the </w:t>
      </w:r>
      <w:r>
        <w:rPr>
          <w:rStyle w:val="Text0"/>
        </w:rPr>
        <w:t>AddStatement.</w:t>
      </w:r>
      <w:r>
        <w:bookmarkStart w:id="2926" w:name="execute_8"/>
        <w:t xml:space="preserve"> </w:t>
        <w:bookmarkEnd w:id="2926"/>
      </w:r>
      <w:r>
        <w:rPr>
          <w:rStyle w:val="Text0"/>
        </w:rPr>
        <w:t>execute()</w:t>
      </w:r>
      <w:r>
        <w:t xml:space="preserve"> </w:t>
        <w:t xml:space="preserve"> method is called to insert all of the cities in one database call.</w:t>
      </w:r>
      <w:bookmarkEnd w:id="2925"/>
    </w:p>
    <w:p>
      <w:bookmarkStart w:id="2927" w:name="The_output_of_the_executing_the"/>
      <w:pPr>
        <w:pStyle w:val="Para 01"/>
      </w:pPr>
      <w:r>
        <w:t>The output of the executing the example is similar to the following sample:</w:t>
      </w:r>
      <w:bookmarkEnd w:id="2927"/>
    </w:p>
    <w:p>
      <w:bookmarkStart w:id="2928" w:name="1__Number_of_docs_added__11__Doc"/>
      <w:bookmarkStart w:id="2929" w:name="1__Number_of_docs_added__11__Doc_1"/>
      <w:pPr>
        <w:pStyle w:val="Normal"/>
      </w:pPr>
      <w:r>
        <w:t xml:space="preserve">1: Number of docs added: 1</w:t>
        <w:br w:clear="none"/>
      </w:r>
      <w:bookmarkEnd w:id="2928"/>
      <w:bookmarkEnd w:id="2929"/>
    </w:p>
    <w:p>
      <w:pPr>
        <w:pStyle w:val="Normal"/>
      </w:pPr>
      <w:r>
        <w:t xml:space="preserve">1: Doc IDs added: ['00005af3e4f7000000000000008f']</w:t>
        <w:br w:clear="none"/>
      </w:r>
    </w:p>
    <w:p>
      <w:pPr>
        <w:pStyle w:val="Normal"/>
      </w:pPr>
      <w:r>
        <w:t xml:space="preserve">2: Number of docs added: 2</w:t>
        <w:br w:clear="none"/>
      </w:r>
    </w:p>
    <w:p>
      <w:pPr>
        <w:pStyle w:val="Normal"/>
      </w:pPr>
      <w:r>
        <w:t xml:space="preserve">2: Doc IDs added: ['00005af3e4f70000000000000090', '00005af3e4f70000000000000091']</w:t>
        <w:br w:clear="none"/>
      </w:r>
    </w:p>
    <w:p>
      <w:pPr>
        <w:pStyle w:val="Normal"/>
      </w:pPr>
      <w:r>
        <w:t xml:space="preserve">3: Number of docs added: 12</w:t>
        <w:br w:clear="none"/>
      </w:r>
    </w:p>
    <w:p>
      <w:bookmarkStart w:id="2930" w:name="The_actual_document_IDs_will_be"/>
      <w:pPr>
        <w:pStyle w:val="Para 01"/>
      </w:pPr>
      <w:r>
        <w:t xml:space="preserve">The actual document IDs will be different because they are auto-generated. The </w:t>
      </w:r>
      <w:r>
        <w:rPr>
          <w:rStyle w:val="Text0"/>
        </w:rPr>
        <w:t>city</w:t>
      </w:r>
      <w:r>
        <w:t xml:space="preserve"> collection now has 15 Australian cities to query, so it is time to look at read operations.</w:t>
      </w:r>
      <w:bookmarkEnd w:id="2930"/>
    </w:p>
    <w:p>
      <w:bookmarkStart w:id="2931" w:name="CRUD__ReadFor_most_databases__th"/>
      <w:pPr>
        <w:pStyle w:val="Heading 2"/>
      </w:pPr>
      <w:r>
        <w:t>CRUD: Read</w:t>
      </w:r>
      <w:bookmarkEnd w:id="2931"/>
    </w:p>
    <w:p>
      <w:bookmarkStart w:id="2932" w:name="For_most_databases__the_majority"/>
      <w:pPr>
        <w:pStyle w:val="Para 01"/>
      </w:pPr>
      <w:r>
        <w:t>For most databases, the majority of the queries are read queries (queries that do not modify any of the data). These queries are the topic of this section.</w:t>
      </w:r>
      <w:bookmarkEnd w:id="2932"/>
    </w:p>
    <w:p>
      <w:bookmarkStart w:id="2933" w:name="There_are_two_methods_that_read"/>
      <w:pPr>
        <w:pStyle w:val="Para 01"/>
      </w:pPr>
      <w:r>
        <w:t xml:space="preserve">There are two methods that read from a collection without changing any of the data in the Document Store: </w:t>
      </w:r>
      <w:r>
        <w:rPr>
          <w:rStyle w:val="Text0"/>
        </w:rPr>
        <w:t>count()</w:t>
      </w:r>
      <w:r>
        <w:t xml:space="preserve"> and </w:t>
      </w:r>
      <w:r>
        <w:rPr>
          <w:rStyle w:val="Text0"/>
        </w:rPr>
        <w:t>find()</w:t>
      </w:r>
      <w:r>
        <w:t xml:space="preserve">. The </w:t>
        <w:bookmarkStart w:id="2934" w:name="count___method"/>
        <w:t/>
        <w:bookmarkEnd w:id="2934"/>
      </w:r>
      <w:r>
        <w:rPr>
          <w:rStyle w:val="Text0"/>
        </w:rPr>
        <w:t>count()</w:t>
      </w:r>
      <w:r>
        <w:t xml:space="preserve"> method</w:t>
        <w:t xml:space="preserve"> is the simplest because it just returns the number of documents in the collection as an integer. The </w:t>
        <w:bookmarkStart w:id="2935" w:name="find___method"/>
        <w:t/>
        <w:bookmarkEnd w:id="2935"/>
      </w:r>
      <w:r>
        <w:rPr>
          <w:rStyle w:val="Text0"/>
        </w:rPr>
        <w:t>find()</w:t>
      </w:r>
      <w:r>
        <w:t xml:space="preserve"> method</w:t>
        <w:t xml:space="preserve"> is more complex because it supports a condition (</w:t>
      </w:r>
      <w:r>
        <w:rPr>
          <w:rStyle w:val="Text0"/>
        </w:rPr>
        <w:t>WHERE</w:t>
      </w:r>
      <w:r>
        <w:t xml:space="preserve"> clause in SQL language), sorting, returning the documents, and more.</w:t>
      </w:r>
      <w:bookmarkEnd w:id="2933"/>
    </w:p>
    <w:p>
      <w:bookmarkStart w:id="2936" w:name="The_find___method_returns_a_mysq"/>
      <w:pPr>
        <w:pStyle w:val="Para 11"/>
      </w:pPr>
      <w:r>
        <w:t xml:space="preserve">The </w:t>
      </w:r>
      <w:r>
        <w:rPr>
          <w:rStyle w:val="Text0"/>
        </w:rPr>
        <w:t>find()</w:t>
      </w:r>
      <w:r>
        <w:t xml:space="preserve"> method returns a </w:t>
      </w:r>
      <w:r>
        <w:rPr>
          <w:rStyle w:val="Text0"/>
        </w:rPr>
        <w:t>mysqlx.statement.FindStatement</w:t>
      </w:r>
      <w:r>
        <w:t xml:space="preserve"> object. This is the main building block where the query can be modified by invoking </w:t>
      </w:r>
      <w:r>
        <w:rPr>
          <w:rStyle w:val="Text0"/>
        </w:rPr>
        <w:t>FindStatement</w:t>
      </w:r>
      <w:r>
        <w:t xml:space="preserve"> methods. Each of these modifier methods returns the </w:t>
      </w:r>
      <w:r>
        <w:rPr>
          <w:rStyle w:val="Text0"/>
        </w:rPr>
        <w:t>FindStatement</w:t>
      </w:r>
      <w:r>
        <w:t xml:space="preserve"> object itself, so it can be further modified. In the end there is a chain of calls defining the query, and the </w:t>
      </w:r>
      <w:r>
        <w:rPr>
          <w:rStyle w:val="Text0"/>
        </w:rPr>
        <w:t>execute()</w:t>
      </w:r>
      <w:r>
        <w:t xml:space="preserve"> method can be used to submit the query. Table </w:t>
      </w:r>
      <w:hyperlink w:anchor="Table_7_7Methods_to_Modify_a_Fin">
        <w:r>
          <w:rPr>
            <w:rStyle w:val="Text12"/>
          </w:rPr>
          <w:t>7-7</w:t>
        </w:r>
      </w:hyperlink>
      <w:r>
        <w:t xml:space="preserve"> shows the </w:t>
      </w:r>
      <w:r>
        <w:rPr>
          <w:rStyle w:val="Text0"/>
        </w:rPr>
        <w:t>FindStatement</w:t>
      </w:r>
      <w:r>
        <w:t xml:space="preserve"> methods available to modify the statement. The methods are ordered in the order they are typically invoked.</w:t>
      </w:r>
      <w:bookmarkEnd w:id="2936"/>
    </w:p>
    <w:p>
      <w:bookmarkStart w:id="2937" w:name="Table_7_7Methods_to_Modify_a_Fin"/>
      <w:pPr>
        <w:pStyle w:val="Para 13"/>
      </w:pPr>
      <w:r>
        <w:rPr>
          <w:rStyle w:val="Text9"/>
        </w:rPr>
        <w:t>Table 7-7</w:t>
      </w:r>
      <w:r>
        <w:t>Methods to Modify a Find Statement</w:t>
      </w:r>
      <w:bookmarkEnd w:id="2937"/>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2938" w:name="field_1"/>
              <w:t xml:space="preserve"> </w:t>
              <w:bookmarkEnd w:id="2938"/>
            </w:r>
            <w:r>
              <w:t>field</w:t>
            </w:r>
            <w:r>
              <w:rPr>
                <w:rStyle w:val="Text3"/>
              </w:rPr>
              <w:t xml:space="preserve"> </w:t>
              <w:t xml:space="preserve"> </w:t>
            </w:r>
            <w:r>
              <w:t>s</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*fields</w:t>
            </w:r>
            <w:r>
              <w:rPr>
                <w:rStyle w:val="Text3"/>
              </w:rPr>
              <w:t xml:space="preserve"> </w:t>
            </w:r>
          </w:p>
        </w:tc>
        <w:tc>
          <w:tcPr>
            <w:tcW w:type="auto" w:w="0"/>
            <w:tcMar>
              <w:left w:type="dxa" w:w="200"/>
              <w:top w:type="dxa" w:w="200"/>
              <w:right w:type="dxa" w:w="200"/>
              <w:bottom w:type="dxa" w:w="200"/>
            </w:tcMar>
            <w:vAlign w:val="center"/>
          </w:tcPr>
          <w:p>
            <w:pPr>
              <w:pStyle w:val="Para 02"/>
            </w:pPr>
            <w:r>
              <w:t>Defines the fields to include in the result. Each field can be an expression using the same language as for SQL.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group_</w:t>
            </w:r>
            <w:r>
              <w:rPr>
                <w:rStyle w:val="Text3"/>
              </w:rPr>
              <w:t xml:space="preserve"> </w:t>
              <w:bookmarkStart w:id="2939" w:name="b"/>
              <w:t xml:space="preserve"> </w:t>
              <w:bookmarkEnd w:id="2939"/>
            </w:r>
            <w:r>
              <w:t>b</w:t>
            </w:r>
            <w:r>
              <w:rPr>
                <w:rStyle w:val="Text3"/>
              </w:rPr>
              <w:t xml:space="preserve"> </w:t>
              <w:t xml:space="preserve"> </w:t>
            </w:r>
            <w:r>
              <w:t>y</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*fields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Describes which fields to group by for queries involving aggregate functions.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2940" w:name="havin_1"/>
              <w:t xml:space="preserve"> </w:t>
              <w:bookmarkEnd w:id="2940"/>
            </w:r>
            <w:r>
              <w:t>havin</w:t>
            </w:r>
            <w:r>
              <w:rPr>
                <w:rStyle w:val="Text3"/>
              </w:rPr>
              <w:t xml:space="preserve"> </w:t>
              <w:t xml:space="preserve"> </w:t>
            </w:r>
            <w:r>
              <w:t>g</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condition</w:t>
            </w:r>
            <w:r>
              <w:rPr>
                <w:rStyle w:val="Text3"/>
              </w:rPr>
              <w:t xml:space="preserve"> </w:t>
            </w:r>
          </w:p>
        </w:tc>
        <w:tc>
          <w:tcPr>
            <w:tcW w:type="auto" w:w="0"/>
            <w:tcMar>
              <w:left w:type="dxa" w:w="200"/>
              <w:top w:type="dxa" w:w="200"/>
              <w:right w:type="dxa" w:w="200"/>
              <w:bottom w:type="dxa" w:w="200"/>
            </w:tcMar>
            <w:vAlign w:val="center"/>
          </w:tcPr>
          <w:p>
            <w:pPr>
              <w:pStyle w:val="Para 02"/>
            </w:pPr>
            <w:r>
              <w:t>Describes what to filter the result by after the query has otherwise been resolved (except for sorting). This makes it useful for filtering by the value of aggregate functions.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
              <w:bookmarkStart w:id="2941" w:name="sor"/>
              <w:t xml:space="preserve"> </w:t>
              <w:bookmarkEnd w:id="2941"/>
            </w:r>
            <w:r>
              <w:rPr>
                <w:rStyle w:val="Text0"/>
              </w:rPr>
              <w:t>sor</w:t>
            </w:r>
            <w:r>
              <w:t xml:space="preserve"> </w:t>
              <w:t xml:space="preserve"> </w:t>
            </w:r>
            <w:r>
              <w:rPr>
                <w:rStyle w:val="Text0"/>
              </w:rPr>
              <w:t>t</w:t>
            </w:r>
            <w: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*sort_clauses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Describes what to sort the result by.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2942" w:name="limi"/>
              <w:t xml:space="preserve"> </w:t>
              <w:bookmarkEnd w:id="2942"/>
            </w:r>
            <w:r>
              <w:t>limi</w:t>
            </w:r>
            <w:r>
              <w:rPr>
                <w:rStyle w:val="Text3"/>
              </w:rPr>
              <w:t xml:space="preserve"> </w:t>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row_count</w:t>
            </w:r>
            <w:r>
              <w:rPr>
                <w:rStyle w:val="Text3"/>
              </w:rPr>
              <w:t xml:space="preserve"> </w:t>
            </w:r>
          </w:p>
          <w:p>
            <w:pPr>
              <w:pStyle w:val="Para 04"/>
            </w:pPr>
            <w:r>
              <w:rPr>
                <w:rStyle w:val="Text3"/>
              </w:rPr>
              <w:t/>
            </w:r>
            <w:r>
              <w:t>offset=0</w:t>
            </w:r>
            <w:r>
              <w:rPr>
                <w:rStyle w:val="Text3"/>
              </w:rPr>
              <w:t xml:space="preserve"> </w:t>
            </w:r>
          </w:p>
        </w:tc>
        <w:tc>
          <w:tcPr>
            <w:tcW w:type="auto" w:w="0"/>
            <w:tcMar>
              <w:left w:type="dxa" w:w="200"/>
              <w:top w:type="dxa" w:w="200"/>
              <w:right w:type="dxa" w:w="200"/>
              <w:bottom w:type="dxa" w:w="200"/>
            </w:tcMar>
            <w:vAlign w:val="center"/>
          </w:tcPr>
          <w:p>
            <w:pPr>
              <w:pStyle w:val="Para 02"/>
            </w:pPr>
            <w:r>
              <w:t>The first argument sets the maximum number of documents to return. The second optional argument defines the offset. The default offset is 0.</w:t>
            </w:r>
          </w:p>
          <w:p>
            <w:pPr>
              <w:pStyle w:val="Para 02"/>
            </w:pPr>
            <w:r>
              <w:rPr>
                <w:rStyle w:val="Text1"/>
              </w:rPr>
              <w:t>Note:</w:t>
            </w:r>
            <w:r>
              <w:t xml:space="preserve"> The offset argument has been deprecated in version 8.0.12 and will be removed in a later release. </w:t>
              <w:bookmarkStart w:id="2943" w:name="Instead_the_offset___method"/>
              <w:t xml:space="preserve">Instead the </w:t>
              <w:bookmarkEnd w:id="2943"/>
            </w:r>
            <w:r>
              <w:rPr>
                <w:rStyle w:val="Text0"/>
              </w:rPr>
              <w:t>offset()</w:t>
            </w:r>
            <w:r>
              <w:t xml:space="preserve"> method</w:t>
              <w:t xml:space="preserve"> has been introduced to set the offset.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offset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offset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Set the offset of the rows to return. Added in version 8.0.12.</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lock_</w:t>
            </w:r>
            <w:r>
              <w:rPr>
                <w:rStyle w:val="Text3"/>
              </w:rPr>
              <w:t xml:space="preserve"> </w:t>
              <w:bookmarkStart w:id="2944" w:name="exclusiv_1"/>
              <w:t xml:space="preserve"> </w:t>
              <w:bookmarkEnd w:id="2944"/>
            </w:r>
            <w:r>
              <w:t>exclusiv</w:t>
            </w:r>
            <w:r>
              <w:rPr>
                <w:rStyle w:val="Text3"/>
              </w:rPr>
              <w:t xml:space="preserve"> </w:t>
              <w:t xml:space="preserve"> </w:t>
            </w:r>
            <w:r>
              <w:t>e</w:t>
            </w:r>
            <w:r>
              <w:rPr>
                <w:rStyle w:val="Text3"/>
              </w:rPr>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Makes the statement take an exclusive lock. Only one statement can have an exclusive lock at a time. Use if the document(s) will be updated later in the same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lock_</w:t>
            </w:r>
            <w:r>
              <w:rPr>
                <w:rStyle w:val="Text3"/>
              </w:rPr>
              <w:t xml:space="preserve"> </w:t>
              <w:bookmarkStart w:id="2945" w:name="share_1"/>
              <w:t xml:space="preserve"> </w:t>
              <w:bookmarkEnd w:id="2945"/>
            </w:r>
            <w:r>
              <w:t>share</w:t>
            </w:r>
            <w:r>
              <w:rPr>
                <w:rStyle w:val="Text3"/>
              </w:rPr>
              <w:t xml:space="preserve"> </w:t>
              <w:t xml:space="preserve"> </w:t>
            </w:r>
            <w:r>
              <w:t>d</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Makes the statement take a shared lock. This prevents other statements from modifying the matching documents, but it is possible for them to read the documents.</w:t>
            </w:r>
          </w:p>
        </w:tc>
      </w:tr>
    </w:tbl>
    <w:tbl>
      <w:tblPr>
        <w:tblW w:type="auto" w:w="0"/>
      </w:tblPr>
      <w:tr>
        <w:tc>
          <w:tcPr>
            <w:tcW w:type="auto" w:w="0"/>
            <w:tcMar>
              <w:left w:type="dxa" w:w="200"/>
              <w:top w:type="dxa" w:w="200"/>
              <w:right w:type="dxa" w:w="200"/>
              <w:bottom w:type="dxa" w:w="200"/>
            </w:tcMar>
            <w:vAlign w:val="center"/>
          </w:tcPr>
          <w:p>
            <w:pPr>
              <w:pStyle w:val="Para 02"/>
            </w:pPr>
            <w:r>
              <w:t/>
              <w:bookmarkStart w:id="2946" w:name="bin"/>
              <w:t xml:space="preserve"> </w:t>
              <w:bookmarkEnd w:id="2946"/>
            </w:r>
            <w:r>
              <w:rPr>
                <w:rStyle w:val="Text0"/>
              </w:rPr>
              <w:t>bin</w:t>
            </w:r>
            <w:r>
              <w:t xml:space="preserve"> </w:t>
              <w:t xml:space="preserve"> </w:t>
            </w:r>
            <w:r>
              <w:rPr>
                <w:rStyle w:val="Text0"/>
              </w:rPr>
              <w:t>d</w:t>
            </w:r>
            <w:r>
              <w:t xml:space="preserve"> </w:t>
            </w:r>
          </w:p>
        </w:tc>
        <w:tc>
          <w:tcPr>
            <w:tcW w:type="auto" w:w="0"/>
            <w:tcMar>
              <w:left w:type="dxa" w:w="200"/>
              <w:top w:type="dxa" w:w="200"/>
              <w:right w:type="dxa" w:w="200"/>
              <w:bottom w:type="dxa" w:w="200"/>
            </w:tcMar>
            <w:vAlign w:val="center"/>
          </w:tcPr>
          <w:p>
            <w:pPr>
              <w:pStyle w:val="Para 04"/>
            </w:pPr>
            <w:r>
              <w:rPr>
                <w:rStyle w:val="Text3"/>
              </w:rPr>
              <w:t/>
            </w:r>
            <w:r>
              <w:t>*args</w:t>
            </w:r>
            <w:r>
              <w:rPr>
                <w:rStyle w:val="Text3"/>
              </w:rPr>
              <w:t xml:space="preserve"> </w:t>
            </w:r>
          </w:p>
        </w:tc>
        <w:tc>
          <w:tcPr>
            <w:tcW w:type="auto" w:w="0"/>
            <w:tcMar>
              <w:left w:type="dxa" w:w="200"/>
              <w:top w:type="dxa" w:w="200"/>
              <w:right w:type="dxa" w:w="200"/>
              <w:bottom w:type="dxa" w:w="200"/>
            </w:tcMar>
            <w:vAlign w:val="center"/>
          </w:tcPr>
          <w:p>
            <w:pPr>
              <w:pStyle w:val="Para 02"/>
            </w:pPr>
            <w:r>
              <w:t xml:space="preserve">The first argument provides the name of the parameter to replace. The second argument provides the value. Call </w:t>
            </w:r>
            <w:r>
              <w:rPr>
                <w:rStyle w:val="Text0"/>
              </w:rPr>
              <w:t>bind()</w:t>
            </w:r>
            <w:r>
              <w:t xml:space="preserve"> once for each parameter.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2947" w:name="execut_1"/>
              <w:t xml:space="preserve"> </w:t>
              <w:bookmarkEnd w:id="2947"/>
            </w:r>
            <w:r>
              <w:t>execut</w:t>
            </w:r>
            <w:r>
              <w:rPr>
                <w:rStyle w:val="Text3"/>
              </w:rPr>
              <w:t xml:space="preserve"> </w:t>
              <w:t xml:space="preserve"> </w:t>
            </w:r>
            <w:r>
              <w: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Executes the find statement.</w:t>
            </w:r>
          </w:p>
        </w:tc>
      </w:tr>
    </w:tbl>
    <w:p>
      <w:bookmarkStart w:id="2948" w:name="The_order_the_query_modifying_me"/>
      <w:pPr>
        <w:pStyle w:val="Para 01"/>
      </w:pPr>
      <w:r>
        <w:t>The order the query modifying methods are called is not of importance, but it is recommended to stick to the same order throughout the program to make it easier at a glance to determine how the query is modified.</w:t>
      </w:r>
      <w:bookmarkEnd w:id="2948"/>
    </w:p>
    <w:p>
      <w:bookmarkStart w:id="2949" w:name="Listing_7_4_shows_an_example_whe"/>
      <w:pPr>
        <w:pStyle w:val="Para 01"/>
      </w:pPr>
      <w:r>
        <w:t xml:space="preserve">Listing </w:t>
      </w:r>
      <w:hyperlink w:anchor="import_mysqlxfrom_config_import_28">
        <w:r>
          <w:rPr>
            <w:rStyle w:val="Text5"/>
          </w:rPr>
          <w:t>7-4</w:t>
        </w:r>
      </w:hyperlink>
      <w:r>
        <w:t xml:space="preserve"> shows an example where first the total number of cities in the </w:t>
      </w:r>
      <w:r>
        <w:rPr>
          <w:rStyle w:val="Text0"/>
        </w:rPr>
        <w:t>city</w:t>
      </w:r>
      <w:r>
        <w:t xml:space="preserve"> collection is determined. Then it shows the states with the most cities in the collection. The result is ordered by the number of cities in the state and limited to at most three states.</w:t>
      </w:r>
      <w:bookmarkEnd w:id="2949"/>
    </w:p>
    <w:p>
      <w:bookmarkStart w:id="2950" w:name="import_mysqlxfrom_config_import_29"/>
      <w:bookmarkStart w:id="2951" w:name="import_mysqlxfrom_config_import_28"/>
      <w:pPr>
        <w:pStyle w:val="Normal"/>
      </w:pPr>
      <w:r>
        <w:t xml:space="preserve">import mysqlx</w:t>
        <w:br w:clear="none"/>
      </w:r>
      <w:bookmarkEnd w:id="2950"/>
      <w:bookmarkEnd w:id="2951"/>
    </w:p>
    <w:p>
      <w:pPr>
        <w:pStyle w:val="Normal"/>
      </w:pPr>
      <w:r>
        <w:t xml:space="preserve">from config import connect_args</w:t>
        <w:br w:clear="none"/>
      </w:r>
    </w:p>
    <w:p>
      <w:pPr>
        <w:pStyle w:val="Normal"/>
      </w:pPr>
      <w:r>
        <w:t xml:space="preserve">db = mysqlx.get_session(**connect_args)</w:t>
        <w:br w:clear="none"/>
      </w:r>
    </w:p>
    <w:p>
      <w:pPr>
        <w:pStyle w:val="Normal"/>
      </w:pPr>
      <w:r>
        <w:t xml:space="preserve">schema = db.create_schema("py_test_db")</w:t>
        <w:br w:clear="none"/>
      </w:r>
    </w:p>
    <w:p>
      <w:pPr>
        <w:pStyle w:val="Normal"/>
      </w:pPr>
      <w:r>
        <w:t xml:space="preserve">city_col = schema.get_collection("city")</w:t>
        <w:br w:clear="none"/>
      </w:r>
    </w:p>
    <w:p>
      <w:pPr>
        <w:pStyle w:val="Normal"/>
      </w:pPr>
      <w:r>
        <w:t xml:space="preserve"># Use the count() method to get the</w:t>
        <w:br w:clear="none"/>
      </w:r>
    </w:p>
    <w:p>
      <w:pPr>
        <w:pStyle w:val="Normal"/>
      </w:pPr>
      <w:r>
        <w:t xml:space="preserve"># total number of cities.</w:t>
        <w:br w:clear="none"/>
      </w:r>
    </w:p>
    <w:p>
      <w:pPr>
        <w:pStyle w:val="Normal"/>
      </w:pPr>
      <w:r>
        <w:t xml:space="preserve"/>
        <w:br w:clear="none"/>
        <w:t xml:space="preserve">                    </w:t>
        <w:br w:clear="none"/>
      </w:r>
      <w:r>
        <w:rPr>
          <w:rStyle w:val="Text1"/>
        </w:rPr>
        <w:t xml:space="preserve">num_cities = city_col.count()</w:t>
        <w:br w:clear="none"/>
      </w:r>
      <w:r>
        <w:t xml:space="preserve"/>
        <w:br w:clear="none"/>
        <w:t xml:space="preserve">                  </w:t>
        <w:br w:clear="none"/>
      </w:r>
    </w:p>
    <w:p>
      <w:pPr>
        <w:pStyle w:val="Normal"/>
      </w:pPr>
      <w:r>
        <w:t xml:space="preserve">print("Total number of cities: {0}"</w:t>
        <w:br w:clear="none"/>
      </w:r>
    </w:p>
    <w:p>
      <w:pPr>
        <w:pStyle w:val="Normal"/>
      </w:pPr>
      <w:r>
        <w:t xml:space="preserve">  .format(num_cities))</w:t>
        <w:br w:clear="none"/>
      </w:r>
    </w:p>
    <w:p>
      <w:pPr>
        <w:pStyle w:val="Normal"/>
      </w:pPr>
      <w:r>
        <w:t xml:space="preserve">print("")</w:t>
        <w:br w:clear="none"/>
      </w:r>
    </w:p>
    <w:p>
      <w:pPr>
        <w:pStyle w:val="Para 06"/>
      </w:pPr>
      <w:r>
        <w:rPr>
          <w:rStyle w:val="Text1"/>
        </w:rPr>
        <w:t xml:space="preserve"/>
        <w:br w:clear="none"/>
        <w:t xml:space="preserve">                    </w:t>
        <w:br w:clear="none"/>
      </w:r>
      <w:r>
        <w:t xml:space="preserve">statement = city_col.find(</w:t>
        <w:br w:clear="none"/>
      </w:r>
      <w:r>
        <w:rPr>
          <w:rStyle w:val="Text1"/>
        </w:rPr>
        <w:t xml:space="preserve"/>
        <w:br w:clear="none"/>
        <w:t xml:space="preserve">                    </w:t>
        <w:br w:clear="none"/>
      </w:r>
      <w:r>
        <w:t xml:space="preserve">  "Geography.Country = :country") \</w:t>
        <w:br w:clear="none"/>
      </w:r>
      <w:r>
        <w:rPr>
          <w:rStyle w:val="Text1"/>
        </w:rPr>
        <w:t xml:space="preserve"/>
        <w:br w:clear="none"/>
        <w:t xml:space="preserve">                  </w:t>
        <w:br w:clear="none"/>
      </w:r>
    </w:p>
    <w:p>
      <w:pPr>
        <w:pStyle w:val="Para 06"/>
      </w:pPr>
      <w:r>
        <w:rPr>
          <w:rStyle w:val="Text1"/>
        </w:rPr>
        <w:t xml:space="preserve">  </w:t>
        <w:br w:clear="none"/>
      </w:r>
      <w:r>
        <w:t xml:space="preserve">.fields("Geography.State AS State",</w:t>
        <w:br w:clear="none"/>
      </w:r>
    </w:p>
    <w:p>
      <w:pPr>
        <w:pStyle w:val="Para 06"/>
      </w:pPr>
      <w:r>
        <w:rPr>
          <w:rStyle w:val="Text1"/>
        </w:rPr>
        <w:t xml:space="preserve">          </w:t>
        <w:br w:clear="none"/>
      </w:r>
      <w:r>
        <w:t xml:space="preserve">"COUNT(*) AS NumCities") \</w:t>
        <w:br w:clear="none"/>
      </w:r>
    </w:p>
    <w:p>
      <w:pPr>
        <w:pStyle w:val="Para 06"/>
      </w:pPr>
      <w:r>
        <w:rPr>
          <w:rStyle w:val="Text1"/>
        </w:rPr>
        <w:t xml:space="preserve">  </w:t>
        <w:br w:clear="none"/>
      </w:r>
      <w:r>
        <w:t xml:space="preserve">.group_by("Geography.State") \</w:t>
        <w:br w:clear="none"/>
      </w:r>
    </w:p>
    <w:p>
      <w:pPr>
        <w:pStyle w:val="Para 06"/>
      </w:pPr>
      <w:r>
        <w:rPr>
          <w:rStyle w:val="Text1"/>
        </w:rPr>
        <w:t xml:space="preserve">  </w:t>
        <w:br w:clear="none"/>
      </w:r>
      <w:r>
        <w:t xml:space="preserve">.having("COUNT(*) &gt; 1") \</w:t>
        <w:br w:clear="none"/>
      </w:r>
    </w:p>
    <w:p>
      <w:pPr>
        <w:pStyle w:val="Para 06"/>
      </w:pPr>
      <w:r>
        <w:rPr>
          <w:rStyle w:val="Text1"/>
        </w:rPr>
        <w:t xml:space="preserve">  </w:t>
        <w:br w:clear="none"/>
      </w:r>
      <w:r>
        <w:t xml:space="preserve">.sort("COUNT(*) DESC") \</w:t>
        <w:br w:clear="none"/>
      </w:r>
    </w:p>
    <w:p>
      <w:pPr>
        <w:pStyle w:val="Para 06"/>
      </w:pPr>
      <w:r>
        <w:rPr>
          <w:rStyle w:val="Text1"/>
        </w:rPr>
        <w:t xml:space="preserve">  </w:t>
        <w:br w:clear="none"/>
      </w:r>
      <w:r>
        <w:t xml:space="preserve">.limit(3)</w:t>
        <w:br w:clear="none"/>
      </w:r>
    </w:p>
    <w:p>
      <w:pPr>
        <w:pStyle w:val="Normal"/>
      </w:pPr>
      <w:r>
        <w:t xml:space="preserve"/>
        <w:br w:clear="none"/>
        <w:t xml:space="preserve">                    </w:t>
        <w:br w:clear="none"/>
      </w:r>
      <w:r>
        <w:rPr>
          <w:rStyle w:val="Text1"/>
        </w:rPr>
        <w:t xml:space="preserve">result = statement.bind(</w:t>
        <w:br w:clear="none"/>
      </w:r>
      <w:r>
        <w:t xml:space="preserve"/>
        <w:br w:clear="none"/>
        <w:t xml:space="preserve">                  </w:t>
        <w:br w:clear="none"/>
      </w:r>
    </w:p>
    <w:p>
      <w:pPr>
        <w:pStyle w:val="Para 06"/>
      </w:pPr>
      <w:r>
        <w:rPr>
          <w:rStyle w:val="Text1"/>
        </w:rPr>
        <w:t xml:space="preserve">  </w:t>
        <w:br w:clear="none"/>
      </w:r>
      <w:r>
        <w:t xml:space="preserve">"country", "Australia"</w:t>
        <w:br w:clear="none"/>
      </w:r>
    </w:p>
    <w:p>
      <w:pPr>
        <w:pStyle w:val="Normal"/>
      </w:pPr>
      <w:r>
        <w:t xml:space="preserve"/>
        <w:br w:clear="none"/>
        <w:t xml:space="preserve">                    </w:t>
        <w:br w:clear="none"/>
      </w:r>
      <w:r>
        <w:rPr>
          <w:rStyle w:val="Text1"/>
        </w:rPr>
        <w:t xml:space="preserve">).execute()</w:t>
        <w:br w:clear="none"/>
      </w:r>
      <w:r>
        <w:t xml:space="preserve"/>
        <w:br w:clear="none"/>
        <w:t xml:space="preserve">                  </w:t>
        <w:br w:clear="none"/>
      </w:r>
    </w:p>
    <w:p>
      <w:pPr>
        <w:pStyle w:val="Normal"/>
      </w:pPr>
      <w:r>
        <w:t xml:space="preserve">states = result.fetch_all()</w:t>
        <w:br w:clear="none"/>
      </w:r>
    </w:p>
    <w:p>
      <w:pPr>
        <w:pStyle w:val="Normal"/>
      </w:pPr>
      <w:r>
        <w:t xml:space="preserve">print("Num states in result: {0}"</w:t>
        <w:br w:clear="none"/>
      </w:r>
    </w:p>
    <w:p>
      <w:pPr>
        <w:pStyle w:val="Para 06"/>
      </w:pPr>
      <w:r>
        <w:rPr>
          <w:rStyle w:val="Text1"/>
        </w:rPr>
        <w:t xml:space="preserve">  </w:t>
        <w:br w:clear="none"/>
      </w:r>
      <w:r>
        <w:t xml:space="preserve">.format(result.count))</w:t>
        <w:br w:clear="none"/>
      </w:r>
    </w:p>
    <w:p>
      <w:pPr>
        <w:pStyle w:val="Normal"/>
      </w:pPr>
      <w:r>
        <w:t xml:space="preserve">print("")</w:t>
        <w:br w:clear="none"/>
      </w:r>
    </w:p>
    <w:p>
      <w:pPr>
        <w:pStyle w:val="Normal"/>
      </w:pPr>
      <w:r>
        <w:t xml:space="preserve">print("{0:15s}   {1:8s}"</w:t>
        <w:br w:clear="none"/>
      </w:r>
    </w:p>
    <w:p>
      <w:pPr>
        <w:pStyle w:val="Normal"/>
      </w:pPr>
      <w:r>
        <w:t xml:space="preserve">  .format("State", "# Cities"))</w:t>
        <w:br w:clear="none"/>
      </w:r>
    </w:p>
    <w:p>
      <w:pPr>
        <w:pStyle w:val="Normal"/>
      </w:pPr>
      <w:r>
        <w:t xml:space="preserve">print("-"*26)</w:t>
        <w:br w:clear="none"/>
      </w:r>
    </w:p>
    <w:p>
      <w:pPr>
        <w:pStyle w:val="Normal"/>
      </w:pPr>
      <w:r>
        <w:t xml:space="preserve">for state in states:</w:t>
        <w:br w:clear="none"/>
      </w:r>
    </w:p>
    <w:p>
      <w:pPr>
        <w:pStyle w:val="Normal"/>
      </w:pPr>
      <w:r>
        <w:t xml:space="preserve">  print("{State:15s}       {NumCities:1d}"</w:t>
        <w:br w:clear="none"/>
      </w:r>
    </w:p>
    <w:p>
      <w:pPr>
        <w:pStyle w:val="Normal"/>
      </w:pPr>
      <w:r>
        <w:t xml:space="preserve">    .format(**state))</w:t>
        <w:br w:clear="none"/>
      </w:r>
    </w:p>
    <w:p>
      <w:pPr>
        <w:pStyle w:val="Normal"/>
      </w:pPr>
      <w:r>
        <w:t xml:space="preserve">  db.close()</w:t>
        <w:br w:clear="none"/>
      </w:r>
    </w:p>
    <w:p>
      <w:pPr>
        <w:pStyle w:val="Para 12"/>
      </w:pPr>
      <w:r>
        <w:rPr>
          <w:rStyle w:val="Text4"/>
        </w:rPr>
        <w:t xml:space="preserve">Listing 7-4</w:t>
        <w:br w:clear="none"/>
      </w:r>
      <w:r>
        <w:t xml:space="preserve">Querying the </w:t>
        <w:br w:clear="none"/>
      </w:r>
      <w:r>
        <w:rPr>
          <w:rStyle w:val="Text0"/>
        </w:rPr>
        <w:t xml:space="preserve">city</w:t>
        <w:br w:clear="none"/>
      </w:r>
      <w:r>
        <w:t xml:space="preserve"> Collection</w:t>
        <w:br w:clear="none"/>
      </w:r>
    </w:p>
    <w:p>
      <w:bookmarkStart w:id="2952" w:name="Other_than_the_new_syntax__the_e"/>
      <w:pPr>
        <w:pStyle w:val="Para 01"/>
      </w:pPr>
      <w:r>
        <w:t xml:space="preserve">Other than the new syntax, the example is straightforward. The </w:t>
      </w:r>
      <w:r>
        <w:rPr>
          <w:rStyle w:val="Text0"/>
        </w:rPr>
        <w:t>count()</w:t>
      </w:r>
      <w:r>
        <w:t xml:space="preserve"> method of the collection is used to get the total number of rows. Then the query is defined. You ask for the query to be filtered by the </w:t>
      </w:r>
      <w:r>
        <w:rPr>
          <w:rStyle w:val="Text0"/>
        </w:rPr>
        <w:t>Geography.Country</w:t>
      </w:r>
      <w:r>
        <w:t xml:space="preserve"> element with the value to filter by occupied by a placeholder (:country) that is later set to the value of Australia later in the </w:t>
      </w:r>
      <w:r>
        <w:rPr>
          <w:rStyle w:val="Text0"/>
        </w:rPr>
        <w:t>bind()</w:t>
      </w:r>
      <w:r>
        <w:t xml:space="preserve"> method. The query will return the </w:t>
      </w:r>
      <w:r>
        <w:rPr>
          <w:rStyle w:val="Text0"/>
        </w:rPr>
        <w:t>Geography.State</w:t>
      </w:r>
      <w:r>
        <w:t xml:space="preserve"> element to be returned and renamed as </w:t>
      </w:r>
      <w:r>
        <w:rPr>
          <w:rStyle w:val="Text0"/>
        </w:rPr>
        <w:t>State</w:t>
      </w:r>
      <w:r>
        <w:t xml:space="preserve">, and the number of cities for each state is returned as </w:t>
      </w:r>
      <w:r>
        <w:rPr>
          <w:rStyle w:val="Text0"/>
        </w:rPr>
        <w:t>NumCities</w:t>
      </w:r>
      <w:r>
        <w:t>.</w:t>
      </w:r>
      <w:bookmarkEnd w:id="2952"/>
    </w:p>
    <w:p>
      <w:bookmarkStart w:id="2953" w:name="Since_the_fields_include_an_aggr"/>
      <w:pPr>
        <w:pStyle w:val="Para 01"/>
      </w:pPr>
      <w:r>
        <w:t>Since the fields include an aggregate function (</w:t>
      </w:r>
      <w:r>
        <w:rPr>
          <w:rStyle w:val="Text0"/>
        </w:rPr>
        <w:t>COUNT()</w:t>
      </w:r>
      <w:r>
        <w:t>) as well as a non-aggregate field (</w:t>
      </w:r>
      <w:r>
        <w:rPr>
          <w:rStyle w:val="Text0"/>
        </w:rPr>
        <w:t>Geography.State</w:t>
      </w:r>
      <w:r>
        <w:t xml:space="preserve">), it is required to also define what to group by. This is done by calling the </w:t>
      </w:r>
      <w:r>
        <w:rPr>
          <w:rStyle w:val="Text0"/>
        </w:rPr>
        <w:t>group_by()</w:t>
      </w:r>
      <w:r>
        <w:t xml:space="preserve"> method. Additionally in this case, you choose to filter so only states with more than one city are included; this is done using the </w:t>
      </w:r>
      <w:r>
        <w:rPr>
          <w:rStyle w:val="Text0"/>
        </w:rPr>
        <w:t>having()</w:t>
      </w:r>
      <w:r>
        <w:t xml:space="preserve"> method.</w:t>
      </w:r>
      <w:bookmarkEnd w:id="2953"/>
    </w:p>
    <w:p>
      <w:bookmarkStart w:id="2954" w:name="Finally__you_tell_the_Document_S"/>
      <w:pPr>
        <w:pStyle w:val="Para 01"/>
      </w:pPr>
      <w:r>
        <w:t xml:space="preserve">Finally, you tell the Document Store that you want to sort the result by the number of cities in the state in descending order, and you at most want three states returned (the three with the most cities). The statement is saved at this point in the </w:t>
      </w:r>
      <w:r>
        <w:rPr>
          <w:rStyle w:val="Text0"/>
        </w:rPr>
        <w:t>statement</w:t>
      </w:r>
      <w:r>
        <w:t xml:space="preserve"> variable. In this case, that is not important, but by specifying the bind parameters at the execution time, it is possible to reuse the query.</w:t>
      </w:r>
      <w:bookmarkEnd w:id="2954"/>
    </w:p>
    <w:p>
      <w:bookmarkStart w:id="2955" w:name="TipIf_the_statement_object_is_st"/>
      <w:pPr>
        <w:pStyle w:val="Para 10"/>
      </w:pPr>
      <w:r>
        <w:rPr>
          <w:rStyle w:val="Text8"/>
        </w:rPr>
        <w:t>Tip</w:t>
      </w:r>
      <w:r>
        <w:bookmarkStart w:id="2956" w:name="If_the_statement_object_is_store"/>
        <w:t xml:space="preserve">If the statement object is stored in a variable, it is possible to execute the same query several times. By saving the </w:t>
        <w:bookmarkEnd w:id="2956"/>
      </w:r>
      <w:r>
        <w:rPr>
          <w:rStyle w:val="Text0"/>
        </w:rPr>
        <w:t>bind()</w:t>
      </w:r>
      <w:r>
        <w:t xml:space="preserve"> call to the execution time, it is possible to reuse the same query template with different values. An example of reusing a find query follows when modifying documents.</w:t>
      </w:r>
      <w:bookmarkEnd w:id="2955"/>
    </w:p>
    <w:p>
      <w:bookmarkStart w:id="2957" w:name="Once_the_query_has_been_executed"/>
      <w:pPr>
        <w:pStyle w:val="Para 01"/>
      </w:pPr>
      <w:r>
        <w:t xml:space="preserve">Once the query has been executed, the rows are fetched using </w:t>
        <w:bookmarkStart w:id="2958" w:name="fetch_all"/>
        <w:t xml:space="preserve"> </w:t>
        <w:bookmarkEnd w:id="2958"/>
      </w:r>
      <w:r>
        <w:rPr>
          <w:rStyle w:val="Text0"/>
        </w:rPr>
        <w:t>fetch_all()</w:t>
      </w:r>
      <w:r>
        <w:t xml:space="preserve"> </w:t>
        <w:t xml:space="preserve">. This also sets the </w:t>
      </w:r>
      <w:r>
        <w:rPr>
          <w:rStyle w:val="Text0"/>
        </w:rPr>
        <w:t>count</w:t>
      </w:r>
      <w:r>
        <w:t xml:space="preserve"> property of the result to the number of documents in the result. The output of the program is</w:t>
      </w:r>
      <w:bookmarkEnd w:id="2957"/>
    </w:p>
    <w:p>
      <w:bookmarkStart w:id="2959" w:name="Total_number_of_cities__15Num_st"/>
      <w:bookmarkStart w:id="2960" w:name="Total_number_of_cities__15Num_st_1"/>
      <w:pPr>
        <w:pStyle w:val="Normal"/>
      </w:pPr>
      <w:r>
        <w:t xml:space="preserve">Total number of cities: 15</w:t>
        <w:br w:clear="none"/>
      </w:r>
      <w:bookmarkEnd w:id="2959"/>
      <w:bookmarkEnd w:id="2960"/>
    </w:p>
    <w:p>
      <w:pPr>
        <w:pStyle w:val="Normal"/>
      </w:pPr>
      <w:r>
        <w:t xml:space="preserve">Num states in result: 3</w:t>
        <w:br w:clear="none"/>
      </w:r>
    </w:p>
    <w:p>
      <w:pPr>
        <w:pStyle w:val="Normal"/>
      </w:pPr>
      <w:r>
        <w:t xml:space="preserve">State             # Cities</w:t>
        <w:br w:clear="none"/>
      </w:r>
    </w:p>
    <w:p>
      <w:pPr>
        <w:pStyle w:val="Normal"/>
      </w:pPr>
      <w:r>
        <w:t xml:space="preserve">--------------------------</w:t>
        <w:br w:clear="none"/>
      </w:r>
    </w:p>
    <w:p>
      <w:pPr>
        <w:pStyle w:val="Normal"/>
      </w:pPr>
      <w:r>
        <w:t xml:space="preserve">Queensland            5</w:t>
        <w:br w:clear="none"/>
      </w:r>
    </w:p>
    <w:p>
      <w:pPr>
        <w:pStyle w:val="Normal"/>
      </w:pPr>
      <w:r>
        <w:t xml:space="preserve">New South Wales       3</w:t>
        <w:br w:clear="none"/>
      </w:r>
    </w:p>
    <w:p>
      <w:pPr>
        <w:pStyle w:val="Normal"/>
      </w:pPr>
      <w:r>
        <w:t xml:space="preserve">Victoria              2</w:t>
        <w:br w:clear="none"/>
      </w:r>
    </w:p>
    <w:p>
      <w:bookmarkStart w:id="2961" w:name="The_location_of_all_the_cities_i"/>
      <w:pPr>
        <w:pStyle w:val="Para 01"/>
      </w:pPr>
      <w:r>
        <w:t xml:space="preserve">The location of all the cities in the </w:t>
      </w:r>
      <w:r>
        <w:rPr>
          <w:rStyle w:val="Text0"/>
        </w:rPr>
        <w:t>city</w:t>
      </w:r>
      <w:r>
        <w:t xml:space="preserve"> collection is known. As a second example, let’s look at how geographical data is used. Listing </w:t>
      </w:r>
      <w:hyperlink w:anchor="import_mysqlxfrom_config_import_30">
        <w:r>
          <w:rPr>
            <w:rStyle w:val="Text5"/>
          </w:rPr>
          <w:t>7-5</w:t>
        </w:r>
      </w:hyperlink>
      <w:r>
        <w:t xml:space="preserve"> shows an example of finding all cities, calculating the distance to Sydney, and ordering by how far they are away, starting with the closest city. Sydney itself will be skipped because it does not provide any information.</w:t>
      </w:r>
      <w:bookmarkEnd w:id="2961"/>
    </w:p>
    <w:p>
      <w:bookmarkStart w:id="2962" w:name="import_mysqlxfrom_config_import_31"/>
      <w:bookmarkStart w:id="2963" w:name="import_mysqlxfrom_config_import_30"/>
      <w:pPr>
        <w:pStyle w:val="Normal"/>
      </w:pPr>
      <w:r>
        <w:t xml:space="preserve">import mysqlx</w:t>
        <w:br w:clear="none"/>
      </w:r>
      <w:bookmarkEnd w:id="2962"/>
      <w:bookmarkEnd w:id="2963"/>
    </w:p>
    <w:p>
      <w:pPr>
        <w:pStyle w:val="Normal"/>
      </w:pPr>
      <w:r>
        <w:t xml:space="preserve">from config import connect_args</w:t>
        <w:br w:clear="none"/>
      </w:r>
    </w:p>
    <w:p>
      <w:pPr>
        <w:pStyle w:val="Normal"/>
      </w:pPr>
      <w:r>
        <w:t xml:space="preserve">db = mysqlx.get_session(**connect_args)</w:t>
        <w:br w:clear="none"/>
      </w:r>
    </w:p>
    <w:p>
      <w:pPr>
        <w:pStyle w:val="Normal"/>
      </w:pPr>
      <w:r>
        <w:t xml:space="preserve">schema = db.get_schema("py_test_db")</w:t>
        <w:br w:clear="none"/>
      </w:r>
    </w:p>
    <w:p>
      <w:pPr>
        <w:pStyle w:val="Normal"/>
      </w:pPr>
      <w:r>
        <w:t xml:space="preserve">city_col = schema.get_collection("city")</w:t>
        <w:br w:clear="none"/>
      </w:r>
    </w:p>
    <w:p>
      <w:pPr>
        <w:pStyle w:val="Normal"/>
      </w:pPr>
      <w:r>
        <w:t xml:space="preserve"># Get the location of Sydney</w:t>
        <w:br w:clear="none"/>
      </w:r>
    </w:p>
    <w:p>
      <w:pPr>
        <w:pStyle w:val="Normal"/>
      </w:pPr>
      <w:r>
        <w:t xml:space="preserve">statement = city_col.find("Name = :city")</w:t>
        <w:br w:clear="none"/>
      </w:r>
    </w:p>
    <w:p>
      <w:pPr>
        <w:pStyle w:val="Normal"/>
      </w:pPr>
      <w:r>
        <w:t xml:space="preserve">statement.fields(</w:t>
        <w:br w:clear="none"/>
      </w:r>
    </w:p>
    <w:p>
      <w:pPr>
        <w:pStyle w:val="Normal"/>
      </w:pPr>
      <w:r>
        <w:t xml:space="preserve">  "Geography.Location AS Location")</w:t>
        <w:br w:clear="none"/>
      </w:r>
    </w:p>
    <w:p>
      <w:pPr>
        <w:pStyle w:val="Normal"/>
      </w:pPr>
      <w:r>
        <w:t xml:space="preserve">statement.bind("city", "Sydney")</w:t>
        <w:br w:clear="none"/>
      </w:r>
    </w:p>
    <w:p>
      <w:pPr>
        <w:pStyle w:val="Normal"/>
      </w:pPr>
      <w:r>
        <w:t xml:space="preserve">result = statement.execute()</w:t>
        <w:br w:clear="none"/>
      </w:r>
    </w:p>
    <w:p>
      <w:pPr>
        <w:pStyle w:val="Normal"/>
      </w:pPr>
      <w:r>
        <w:t xml:space="preserve">sydney = result.</w:t>
        <w:br w:clear="none"/>
        <w:bookmarkStart w:id="2964" w:name="fetch_one"/>
        <w:t xml:space="preserve">fetch_one()</w:t>
        <w:bookmarkEnd w:id="2964"/>
        <w:br w:clear="none"/>
      </w:r>
    </w:p>
    <w:p>
      <w:pPr>
        <w:pStyle w:val="Normal"/>
      </w:pPr>
      <w:r>
        <w:t xml:space="preserve"># Define the formula for converting</w:t>
        <w:br w:clear="none"/>
      </w:r>
    </w:p>
    <w:p>
      <w:pPr>
        <w:pStyle w:val="Normal"/>
      </w:pPr>
      <w:r>
        <w:t xml:space="preserve"># the location in GeoJSON format to</w:t>
        <w:br w:clear="none"/>
      </w:r>
    </w:p>
    <w:p>
      <w:pPr>
        <w:pStyle w:val="Normal"/>
      </w:pPr>
      <w:r>
        <w:t xml:space="preserve"># the binary format used in MySQL</w:t>
        <w:br w:clear="none"/>
      </w:r>
    </w:p>
    <w:p>
      <w:pPr>
        <w:pStyle w:val="Normal"/>
      </w:pPr>
      <w:r>
        <w:t xml:space="preserve"/>
        <w:br w:clear="none"/>
        <w:t xml:space="preserve">                    </w:t>
        <w:br w:clear="none"/>
      </w:r>
      <w:r>
        <w:rPr>
          <w:rStyle w:val="Text1"/>
        </w:rPr>
        <w:t xml:space="preserve">to_geom = "ST_GeomFromGeoJSON({0})"</w:t>
        <w:br w:clear="none"/>
      </w:r>
      <w:r>
        <w:t xml:space="preserve"/>
        <w:br w:clear="none"/>
        <w:t xml:space="preserve">                  </w:t>
        <w:br w:clear="none"/>
      </w:r>
    </w:p>
    <w:p>
      <w:pPr>
        <w:pStyle w:val="Normal"/>
      </w:pPr>
      <w:r>
        <w:t xml:space="preserve">sydney_geom = to_geom.format(</w:t>
        <w:br w:clear="none"/>
      </w:r>
    </w:p>
    <w:p>
      <w:pPr>
        <w:pStyle w:val="Normal"/>
      </w:pPr>
      <w:r>
        <w:t xml:space="preserve">  sydney["Location"])</w:t>
        <w:br w:clear="none"/>
      </w:r>
    </w:p>
    <w:p>
      <w:pPr>
        <w:pStyle w:val="Normal"/>
      </w:pPr>
      <w:r>
        <w:t xml:space="preserve">other_geom = to_geom.format(</w:t>
        <w:br w:clear="none"/>
      </w:r>
    </w:p>
    <w:p>
      <w:pPr>
        <w:pStyle w:val="Normal"/>
      </w:pPr>
      <w:r>
        <w:t xml:space="preserve">  "Geography.Location")</w:t>
        <w:br w:clear="none"/>
      </w:r>
    </w:p>
    <w:p>
      <w:pPr>
        <w:pStyle w:val="Para 06"/>
      </w:pPr>
      <w:r>
        <w:rPr>
          <w:rStyle w:val="Text1"/>
        </w:rPr>
        <w:t xml:space="preserve"/>
        <w:br w:clear="none"/>
        <w:t xml:space="preserve">                    </w:t>
        <w:br w:clear="none"/>
      </w:r>
      <w:r>
        <w:t xml:space="preserve">distance = "ST_Distance({0}, {1})".format(</w:t>
        <w:br w:clear="none"/>
      </w:r>
      <w:r>
        <w:rPr>
          <w:rStyle w:val="Text1"/>
        </w:rPr>
        <w:t xml:space="preserve"/>
        <w:br w:clear="none"/>
        <w:t xml:space="preserve">                  </w:t>
        <w:br w:clear="none"/>
      </w:r>
    </w:p>
    <w:p>
      <w:pPr>
        <w:pStyle w:val="Para 06"/>
      </w:pPr>
      <w:r>
        <w:rPr>
          <w:rStyle w:val="Text1"/>
        </w:rPr>
        <w:t xml:space="preserve">  </w:t>
        <w:br w:clear="none"/>
      </w:r>
      <w:r>
        <w:t xml:space="preserve">sydney_geom, other_geom)</w:t>
        <w:br w:clear="none"/>
      </w:r>
    </w:p>
    <w:p>
      <w:pPr>
        <w:pStyle w:val="Normal"/>
      </w:pPr>
      <w:r>
        <w:t xml:space="preserve">statement = city_col.find("Name != 'Sydney'")</w:t>
        <w:br w:clear="none"/>
      </w:r>
    </w:p>
    <w:p>
      <w:pPr>
        <w:pStyle w:val="Normal"/>
      </w:pPr>
      <w:r>
        <w:t xml:space="preserve">statement.fields(</w:t>
        <w:br w:clear="none"/>
      </w:r>
    </w:p>
    <w:p>
      <w:pPr>
        <w:pStyle w:val="Normal"/>
      </w:pPr>
      <w:r>
        <w:t xml:space="preserve">    "Name",</w:t>
        <w:br w:clear="none"/>
      </w:r>
    </w:p>
    <w:p>
      <w:pPr>
        <w:pStyle w:val="Normal"/>
      </w:pPr>
      <w:r>
        <w:t xml:space="preserve">    "Geography.State AS State",</w:t>
        <w:br w:clear="none"/>
      </w:r>
    </w:p>
    <w:p>
      <w:pPr>
        <w:pStyle w:val="Normal"/>
      </w:pPr>
      <w:r>
        <w:t xml:space="preserve">    distance + " AS Distance"</w:t>
        <w:br w:clear="none"/>
      </w:r>
    </w:p>
    <w:p>
      <w:pPr>
        <w:pStyle w:val="Normal"/>
      </w:pPr>
      <w:r>
        <w:t xml:space="preserve">)</w:t>
        <w:br w:clear="none"/>
      </w:r>
    </w:p>
    <w:p>
      <w:pPr>
        <w:pStyle w:val="Normal"/>
      </w:pPr>
      <w:r>
        <w:t xml:space="preserve">statement.sort(distance)</w:t>
        <w:br w:clear="none"/>
      </w:r>
    </w:p>
    <w:p>
      <w:pPr>
        <w:pStyle w:val="Normal"/>
      </w:pPr>
      <w:r>
        <w:t xml:space="preserve">result = statement.execute()</w:t>
        <w:br w:clear="none"/>
      </w:r>
    </w:p>
    <w:p>
      <w:pPr>
        <w:pStyle w:val="Normal"/>
      </w:pPr>
      <w:r>
        <w:t xml:space="preserve">cities = result.fetch_all()</w:t>
        <w:br w:clear="none"/>
      </w:r>
    </w:p>
    <w:p>
      <w:pPr>
        <w:pStyle w:val="Normal"/>
      </w:pPr>
      <w:r>
        <w:t xml:space="preserve">print("{0:14s}   {1:28s}   {2:8s}"</w:t>
        <w:br w:clear="none"/>
      </w:r>
    </w:p>
    <w:p>
      <w:pPr>
        <w:pStyle w:val="Normal"/>
      </w:pPr>
      <w:r>
        <w:t xml:space="preserve">  .format("City", "State", "Distance"))</w:t>
        <w:br w:clear="none"/>
      </w:r>
    </w:p>
    <w:p>
      <w:pPr>
        <w:pStyle w:val="Normal"/>
      </w:pPr>
      <w:r>
        <w:t xml:space="preserve">print("-"*56)</w:t>
        <w:br w:clear="none"/>
      </w:r>
    </w:p>
    <w:p>
      <w:pPr>
        <w:pStyle w:val="Normal"/>
      </w:pPr>
      <w:r>
        <w:t xml:space="preserve">for city in cities:</w:t>
        <w:br w:clear="none"/>
      </w:r>
    </w:p>
    <w:p>
      <w:pPr>
        <w:pStyle w:val="Normal"/>
      </w:pPr>
      <w:r>
        <w:t xml:space="preserve">  # Convert the distance to kilometers</w:t>
        <w:br w:clear="none"/>
      </w:r>
    </w:p>
    <w:p>
      <w:pPr>
        <w:pStyle w:val="Normal"/>
      </w:pPr>
      <w:r>
        <w:t xml:space="preserve">  distance = city["Distance"]/1000</w:t>
        <w:br w:clear="none"/>
      </w:r>
    </w:p>
    <w:p>
      <w:pPr>
        <w:pStyle w:val="Normal"/>
      </w:pPr>
      <w:r>
        <w:t xml:space="preserve">  print("{Name:14s}   {State:28s}"</w:t>
        <w:br w:clear="none"/>
      </w:r>
    </w:p>
    <w:p>
      <w:pPr>
        <w:pStyle w:val="Normal"/>
      </w:pPr>
      <w:r>
        <w:t xml:space="preserve">    .format(**city)</w:t>
        <w:br w:clear="none"/>
      </w:r>
    </w:p>
    <w:p>
      <w:pPr>
        <w:pStyle w:val="Normal"/>
      </w:pPr>
      <w:r>
        <w:t xml:space="preserve">    + "     {0:4d}"</w:t>
        <w:br w:clear="none"/>
      </w:r>
    </w:p>
    <w:p>
      <w:pPr>
        <w:pStyle w:val="Normal"/>
      </w:pPr>
      <w:r>
        <w:t xml:space="preserve">    .format(int(distance))</w:t>
        <w:br w:clear="none"/>
      </w:r>
    </w:p>
    <w:p>
      <w:pPr>
        <w:pStyle w:val="Normal"/>
      </w:pPr>
      <w:r>
        <w:t xml:space="preserve">  )</w:t>
        <w:br w:clear="none"/>
      </w:r>
    </w:p>
    <w:p>
      <w:pPr>
        <w:pStyle w:val="Normal"/>
      </w:pPr>
      <w:r>
        <w:t xml:space="preserve">db.close()</w:t>
        <w:br w:clear="none"/>
      </w:r>
    </w:p>
    <w:p>
      <w:pPr>
        <w:pStyle w:val="Para 12"/>
      </w:pPr>
      <w:r>
        <w:rPr>
          <w:rStyle w:val="Text4"/>
        </w:rPr>
        <w:t xml:space="preserve">Listing 7-5</w:t>
        <w:br w:clear="none"/>
      </w:r>
      <w:r>
        <w:t xml:space="preserve">Querying Geographical Data</w:t>
        <w:br w:clear="none"/>
      </w:r>
    </w:p>
    <w:p>
      <w:bookmarkStart w:id="2965" w:name="The_basics_of_this_example_are_t"/>
      <w:pPr>
        <w:pStyle w:val="Para 01"/>
      </w:pPr>
      <w:r>
        <w:t xml:space="preserve">The basics of this example are the same as in the previous one. The interesting part is the use of two MySQL geometry functions. The </w:t>
        <w:bookmarkStart w:id="2966" w:name="ST_GeomFromGeoJSON___function"/>
        <w:t/>
        <w:bookmarkEnd w:id="2966"/>
      </w:r>
      <w:r>
        <w:rPr>
          <w:rStyle w:val="Text0"/>
        </w:rPr>
        <w:t>ST_GeomFromGeoJSON()</w:t>
      </w:r>
      <w:r>
        <w:t xml:space="preserve"> function</w:t>
        <w:t xml:space="preserve"> is used to convert the GeoJSON coordinates to the binary geometry format used inside MySQL. The </w:t>
      </w:r>
      <w:r>
        <w:rPr>
          <w:rStyle w:val="Text0"/>
        </w:rPr>
        <w:t>ST_Distance()</w:t>
      </w:r>
      <w:r>
        <w:t xml:space="preserve"> function then calculates the distance between two points, taking the spatial reference system into account; here the default is used, which is the Earth. The output of the program is shown in Listing </w:t>
      </w:r>
      <w:hyperlink w:anchor="City_____________State">
        <w:r>
          <w:rPr>
            <w:rStyle w:val="Text5"/>
          </w:rPr>
          <w:t>7-6</w:t>
        </w:r>
      </w:hyperlink>
      <w:r>
        <w:t>.</w:t>
      </w:r>
      <w:bookmarkEnd w:id="2965"/>
    </w:p>
    <w:p>
      <w:bookmarkStart w:id="2967" w:name="City_____________State_1"/>
      <w:bookmarkStart w:id="2968" w:name="City_____________State"/>
      <w:pPr>
        <w:pStyle w:val="Normal"/>
      </w:pPr>
      <w:r>
        <w:t xml:space="preserve">City             State                          Distance</w:t>
        <w:br w:clear="none"/>
      </w:r>
      <w:bookmarkEnd w:id="2967"/>
      <w:bookmarkEnd w:id="2968"/>
    </w:p>
    <w:p>
      <w:pPr>
        <w:pStyle w:val="Normal"/>
      </w:pPr>
      <w:r>
        <w:t xml:space="preserve">--------------------------------------------------------</w:t>
        <w:br w:clear="none"/>
      </w:r>
    </w:p>
    <w:p>
      <w:pPr>
        <w:pStyle w:val="Normal"/>
      </w:pPr>
      <w:r>
        <w:t xml:space="preserve">Wollongong       New South Wales                    69</w:t>
        <w:br w:clear="none"/>
      </w:r>
    </w:p>
    <w:p>
      <w:pPr>
        <w:pStyle w:val="Normal"/>
      </w:pPr>
      <w:r>
        <w:t xml:space="preserve">Newcastle        New South Wales                   116</w:t>
        <w:br w:clear="none"/>
      </w:r>
    </w:p>
    <w:p>
      <w:pPr>
        <w:pStyle w:val="Normal"/>
      </w:pPr>
      <w:r>
        <w:t xml:space="preserve">Canberra         Australian Capital Territory      249</w:t>
        <w:br w:clear="none"/>
      </w:r>
    </w:p>
    <w:p>
      <w:pPr>
        <w:pStyle w:val="Normal"/>
      </w:pPr>
      <w:r>
        <w:t xml:space="preserve">Gold Coast       Queensland                        681</w:t>
        <w:br w:clear="none"/>
      </w:r>
    </w:p>
    <w:p>
      <w:pPr>
        <w:pStyle w:val="Normal"/>
      </w:pPr>
      <w:r>
        <w:t xml:space="preserve">Melbourne        Victoria                          714</w:t>
        <w:br w:clear="none"/>
      </w:r>
    </w:p>
    <w:p>
      <w:pPr>
        <w:pStyle w:val="Normal"/>
      </w:pPr>
      <w:r>
        <w:t xml:space="preserve">Brisbane         Queensland                        730</w:t>
        <w:br w:clear="none"/>
      </w:r>
    </w:p>
    <w:p>
      <w:pPr>
        <w:pStyle w:val="Normal"/>
      </w:pPr>
      <w:r>
        <w:t xml:space="preserve">Geelong          Victoria                          779</w:t>
        <w:br w:clear="none"/>
      </w:r>
    </w:p>
    <w:p>
      <w:pPr>
        <w:pStyle w:val="Normal"/>
      </w:pPr>
      <w:r>
        <w:t xml:space="preserve">Sunshine Coast   Queensland                        819</w:t>
        <w:br w:clear="none"/>
      </w:r>
    </w:p>
    <w:p>
      <w:pPr>
        <w:pStyle w:val="Normal"/>
      </w:pPr>
      <w:r>
        <w:t xml:space="preserve">Hobart           Tasmania                         1056</w:t>
        <w:br w:clear="none"/>
      </w:r>
    </w:p>
    <w:p>
      <w:pPr>
        <w:pStyle w:val="Normal"/>
      </w:pPr>
      <w:r>
        <w:t xml:space="preserve">Adelaide         South Australia                  1164</w:t>
        <w:br w:clear="none"/>
      </w:r>
    </w:p>
    <w:p>
      <w:pPr>
        <w:pStyle w:val="Normal"/>
      </w:pPr>
      <w:r>
        <w:t xml:space="preserve">Townsville       Queensland                       1676</w:t>
        <w:br w:clear="none"/>
      </w:r>
    </w:p>
    <w:p>
      <w:pPr>
        <w:pStyle w:val="Normal"/>
      </w:pPr>
      <w:r>
        <w:t xml:space="preserve">Cairns           Queensland                       1960</w:t>
        <w:br w:clear="none"/>
      </w:r>
    </w:p>
    <w:p>
      <w:pPr>
        <w:pStyle w:val="Normal"/>
      </w:pPr>
      <w:r>
        <w:t xml:space="preserve">Darwin           Northern Territory               3145</w:t>
        <w:br w:clear="none"/>
      </w:r>
    </w:p>
    <w:p>
      <w:pPr>
        <w:pStyle w:val="Normal"/>
      </w:pPr>
      <w:r>
        <w:t xml:space="preserve">Perth            Western Australia                3297</w:t>
        <w:br w:clear="none"/>
      </w:r>
    </w:p>
    <w:p>
      <w:pPr>
        <w:pStyle w:val="Para 12"/>
      </w:pPr>
      <w:r>
        <w:rPr>
          <w:rStyle w:val="Text4"/>
        </w:rPr>
        <w:t xml:space="preserve">Listing 7-6</w:t>
        <w:br w:clear="none"/>
      </w:r>
      <w:r>
        <w:t xml:space="preserve">The Output of the Example Program in Listing </w:t>
        <w:br w:clear="none"/>
      </w:r>
      <w:hyperlink w:anchor="import_mysqlxfrom_config_import_30">
        <w:r>
          <w:rPr>
            <w:rStyle w:val="Text5"/>
          </w:rPr>
          <w:t xml:space="preserve">7-5</w:t>
          <w:br w:clear="none"/>
        </w:r>
      </w:hyperlink>
    </w:p>
    <w:p>
      <w:bookmarkStart w:id="2969" w:name="Adding_and_retrieving_data_cover"/>
      <w:pPr>
        <w:pStyle w:val="Para 01"/>
      </w:pPr>
      <w:r>
        <w:t>Adding and retrieving data covers a lot of database use cases, but what do you do if the data is no longer current? Let’s look at how to update the data in the database.</w:t>
      </w:r>
      <w:bookmarkEnd w:id="2969"/>
    </w:p>
    <w:p>
      <w:bookmarkStart w:id="2970" w:name="CRUD__UpdateIn_CRUD__the_update"/>
      <w:pPr>
        <w:pStyle w:val="Heading 2"/>
      </w:pPr>
      <w:r>
        <w:t>CRUD: Update</w:t>
      </w:r>
      <w:bookmarkEnd w:id="2970"/>
    </w:p>
    <w:p>
      <w:bookmarkStart w:id="2971" w:name="In_CRUD__the_update_part_is_to_m"/>
      <w:pPr>
        <w:pStyle w:val="Para 01"/>
      </w:pPr>
      <w:r>
        <w:t>In CRUD, the update part is to modify existing data, so the value of one or more fields is changed or fields are added or removed. An example is to update the population of a city when it changes because of migration, child births, and deaths. This section will look into the methods available for doing just that.</w:t>
      </w:r>
      <w:bookmarkEnd w:id="2971"/>
    </w:p>
    <w:p>
      <w:bookmarkStart w:id="2972" w:name="There_are_three_methods_availabl"/>
      <w:pPr>
        <w:pStyle w:val="Para 11"/>
      </w:pPr>
      <w:r>
        <w:t>There are three methods available for modifying data in MySQL Connector/Python X DevAPI for a Document Store:</w:t>
      </w:r>
      <w:bookmarkEnd w:id="2972"/>
    </w:p>
    <w:p>
      <w:bookmarkStart w:id="2973" w:name="add_or_replace_one____Used_to_up"/>
      <w:pPr>
        <w:pStyle w:val="Para 02"/>
      </w:pPr>
      <w:r>
        <w:rPr>
          <w:rStyle w:val="Text0"/>
        </w:rPr>
        <w:t>add_or_replace_one()</w:t>
      </w:r>
      <w:r>
        <w:t>: Used to upsert a document. For example, if there is a document with the same document ID, it will be replaced; otherwise, a new document will be added.</w:t>
      </w:r>
      <w:bookmarkEnd w:id="2973"/>
    </w:p>
    <w:p>
      <w:bookmarkStart w:id="2974" w:name="modify____Updates_an_existing_do"/>
      <w:pPr>
        <w:pStyle w:val="Para 02"/>
      </w:pPr>
      <w:r>
        <w:rPr>
          <w:rStyle w:val="Text0"/>
        </w:rPr>
        <w:t>modify()</w:t>
      </w:r>
      <w:r>
        <w:t>: Updates an existing document. Documents are found in the same way as read queries filter the documents.</w:t>
      </w:r>
      <w:bookmarkEnd w:id="2974"/>
    </w:p>
    <w:p>
      <w:bookmarkStart w:id="2975" w:name="replace_one____Replaces_the_docu"/>
      <w:pPr>
        <w:pStyle w:val="Para 02"/>
      </w:pPr>
      <w:r>
        <w:rPr>
          <w:rStyle w:val="Text0"/>
        </w:rPr>
        <w:t>replace_one()</w:t>
      </w:r>
      <w:r>
        <w:t>: Replaces the document with the given document ID.</w:t>
      </w:r>
      <w:bookmarkEnd w:id="2975"/>
    </w:p>
    <w:p>
      <w:bookmarkStart w:id="2976" w:name="Since_add_or_replace_one___and_r"/>
      <w:pPr>
        <w:pStyle w:val="Para 01"/>
      </w:pPr>
      <w:r>
        <w:t xml:space="preserve">Since </w:t>
      </w:r>
      <w:r>
        <w:rPr>
          <w:rStyle w:val="Text0"/>
        </w:rPr>
        <w:t>add_or_replace_one()</w:t>
      </w:r>
      <w:r>
        <w:t xml:space="preserve"> and </w:t>
      </w:r>
      <w:r>
        <w:rPr>
          <w:rStyle w:val="Text0"/>
        </w:rPr>
        <w:t>replace_one()</w:t>
      </w:r>
      <w:r>
        <w:t xml:space="preserve"> methods are very similar, they will be discussed together, followed by a discussion of the </w:t>
      </w:r>
      <w:r>
        <w:rPr>
          <w:rStyle w:val="Text0"/>
        </w:rPr>
        <w:t>modify()</w:t>
      </w:r>
      <w:r>
        <w:t xml:space="preserve"> method.</w:t>
      </w:r>
      <w:bookmarkEnd w:id="2976"/>
    </w:p>
    <w:p>
      <w:bookmarkStart w:id="2977" w:name="Replacing_DocumentsThe_differenc"/>
      <w:pPr>
        <w:pStyle w:val="Heading 2"/>
      </w:pPr>
      <w:r>
        <w:t>Replacing Documents</w:t>
      </w:r>
      <w:bookmarkEnd w:id="2977"/>
    </w:p>
    <w:p>
      <w:bookmarkStart w:id="2978" w:name="The_difference_between_add_or_re"/>
      <w:pPr>
        <w:pStyle w:val="Para 01"/>
      </w:pPr>
      <w:r>
        <w:t xml:space="preserve">The difference between </w:t>
      </w:r>
      <w:r>
        <w:rPr>
          <w:rStyle w:val="Text0"/>
        </w:rPr>
        <w:t>add_or_replace_one()</w:t>
      </w:r>
      <w:r>
        <w:t xml:space="preserve"> and </w:t>
      </w:r>
      <w:r>
        <w:rPr>
          <w:rStyle w:val="Text0"/>
        </w:rPr>
        <w:t>replace_one()</w:t>
      </w:r>
      <w:r>
        <w:t xml:space="preserve"> is what happens if there is no document with the specified ID. The </w:t>
      </w:r>
      <w:r>
        <w:rPr>
          <w:rStyle w:val="Text0"/>
        </w:rPr>
        <w:t>add_or_replace_one()</w:t>
      </w:r>
      <w:r>
        <w:t xml:space="preserve"> method adds a new document whereas the </w:t>
      </w:r>
      <w:r>
        <w:rPr>
          <w:rStyle w:val="Text0"/>
        </w:rPr>
        <w:t>replace_one()</w:t>
      </w:r>
      <w:r>
        <w:t xml:space="preserve"> method ends up not doing anything.</w:t>
      </w:r>
      <w:bookmarkEnd w:id="2978"/>
    </w:p>
    <w:p>
      <w:bookmarkStart w:id="2979" w:name="Listing_7_7_shows_an_example_whe"/>
      <w:pPr>
        <w:pStyle w:val="Para 01"/>
      </w:pPr>
      <w:r>
        <w:t xml:space="preserve">Listing </w:t>
      </w:r>
      <w:hyperlink w:anchor="import_mysqlxfrom_config_import_32">
        <w:r>
          <w:rPr>
            <w:rStyle w:val="Text5"/>
          </w:rPr>
          <w:t>7-7</w:t>
        </w:r>
      </w:hyperlink>
      <w:r>
        <w:t xml:space="preserve"> shows an example where the document for Geelong is replaced with a document where the population is changed to 193000. Afterwards it attempts to replace a document with a non-existing document ID.</w:t>
      </w:r>
      <w:bookmarkEnd w:id="2979"/>
    </w:p>
    <w:p>
      <w:bookmarkStart w:id="2980" w:name="import_mysqlxfrom_config_import_33"/>
      <w:bookmarkStart w:id="2981" w:name="import_mysqlxfrom_config_import_32"/>
      <w:pPr>
        <w:pStyle w:val="Normal"/>
      </w:pPr>
      <w:r>
        <w:t xml:space="preserve">import mysqlx</w:t>
        <w:br w:clear="none"/>
      </w:r>
      <w:bookmarkEnd w:id="2980"/>
      <w:bookmarkEnd w:id="2981"/>
    </w:p>
    <w:p>
      <w:pPr>
        <w:pStyle w:val="Normal"/>
      </w:pPr>
      <w:r>
        <w:t xml:space="preserve">from config import connect_args</w:t>
        <w:br w:clear="none"/>
      </w:r>
    </w:p>
    <w:p>
      <w:pPr>
        <w:pStyle w:val="Normal"/>
      </w:pPr>
      <w:r>
        <w:t xml:space="preserve">db = mysqlx.get_session(**connect_args)</w:t>
        <w:br w:clear="none"/>
      </w:r>
    </w:p>
    <w:p>
      <w:pPr>
        <w:pStyle w:val="Normal"/>
      </w:pPr>
      <w:r>
        <w:t xml:space="preserve">schema = db.get_schema("py_test_db")</w:t>
        <w:br w:clear="none"/>
      </w:r>
    </w:p>
    <w:p>
      <w:pPr>
        <w:pStyle w:val="Normal"/>
      </w:pPr>
      <w:r>
        <w:t xml:space="preserve">city_col = schema.get_collection("city")</w:t>
        <w:br w:clear="none"/>
      </w:r>
    </w:p>
    <w:p>
      <w:pPr>
        <w:pStyle w:val="Normal"/>
      </w:pPr>
      <w:r>
        <w:t xml:space="preserve"># Get the current document for Geelong</w:t>
        <w:br w:clear="none"/>
      </w:r>
    </w:p>
    <w:p>
      <w:pPr>
        <w:pStyle w:val="Normal"/>
      </w:pPr>
      <w:r>
        <w:t xml:space="preserve">db.start_transaction()</w:t>
        <w:br w:clear="none"/>
      </w:r>
    </w:p>
    <w:p>
      <w:pPr>
        <w:pStyle w:val="Normal"/>
      </w:pPr>
      <w:r>
        <w:t xml:space="preserve">result = city_col.find("Name = :city_name") \</w:t>
        <w:br w:clear="none"/>
      </w:r>
    </w:p>
    <w:p>
      <w:pPr>
        <w:pStyle w:val="Normal"/>
      </w:pPr>
      <w:r>
        <w:t xml:space="preserve">  .bind("city_name", "Geelong") \</w:t>
        <w:br w:clear="none"/>
      </w:r>
    </w:p>
    <w:p>
      <w:pPr>
        <w:pStyle w:val="Para 06"/>
      </w:pPr>
      <w:r>
        <w:rPr>
          <w:rStyle w:val="Text1"/>
        </w:rPr>
        <w:t xml:space="preserve">  </w:t>
        <w:br w:clear="none"/>
      </w:r>
      <w:r>
        <w:t xml:space="preserve">.lock_exclusive() \</w:t>
        <w:br w:clear="none"/>
      </w:r>
    </w:p>
    <w:p>
      <w:pPr>
        <w:pStyle w:val="Normal"/>
      </w:pPr>
      <w:r>
        <w:t xml:space="preserve">  .execute()</w:t>
        <w:br w:clear="none"/>
      </w:r>
    </w:p>
    <w:p>
      <w:pPr>
        <w:pStyle w:val="Normal"/>
      </w:pPr>
      <w:r>
        <w:t xml:space="preserve">geelong = result.fetch_one()</w:t>
        <w:br w:clear="none"/>
      </w:r>
    </w:p>
    <w:p>
      <w:pPr>
        <w:pStyle w:val="Normal"/>
      </w:pPr>
      <w:r>
        <w:t xml:space="preserve"># Get the Geelong document ID and</w:t>
        <w:br w:clear="none"/>
      </w:r>
    </w:p>
    <w:p>
      <w:pPr>
        <w:pStyle w:val="Normal"/>
      </w:pPr>
      <w:r>
        <w:t xml:space="preserve"># update the population</w:t>
        <w:br w:clear="none"/>
      </w:r>
    </w:p>
    <w:p>
      <w:pPr>
        <w:pStyle w:val="Normal"/>
      </w:pPr>
      <w:r>
        <w:t xml:space="preserve">geeling_id = geelong["_id"]</w:t>
        <w:br w:clear="none"/>
      </w:r>
    </w:p>
    <w:p>
      <w:pPr>
        <w:pStyle w:val="Normal"/>
      </w:pPr>
      <w:r>
        <w:t xml:space="preserve">geelong["Demographics"]["Population"] = 193000</w:t>
        <w:br w:clear="none"/>
      </w:r>
    </w:p>
    <w:p>
      <w:pPr>
        <w:pStyle w:val="Normal"/>
      </w:pPr>
      <w:r>
        <w:t xml:space="preserve"># Upsert the document</w:t>
        <w:br w:clear="none"/>
      </w:r>
    </w:p>
    <w:p>
      <w:pPr>
        <w:pStyle w:val="Normal"/>
      </w:pPr>
      <w:r>
        <w:t xml:space="preserve"/>
        <w:br w:clear="none"/>
        <w:t xml:space="preserve">                      </w:t>
        <w:br w:clear="none"/>
      </w:r>
      <w:r>
        <w:rPr>
          <w:rStyle w:val="Text1"/>
        </w:rPr>
        <w:t xml:space="preserve">result = city_col.add_or_replace_one(</w:t>
        <w:br w:clear="none"/>
      </w:r>
      <w:r>
        <w:t xml:space="preserve"/>
        <w:br w:clear="none"/>
        <w:t xml:space="preserve">                    </w:t>
        <w:br w:clear="none"/>
      </w:r>
    </w:p>
    <w:p>
      <w:pPr>
        <w:pStyle w:val="Para 06"/>
      </w:pPr>
      <w:r>
        <w:rPr>
          <w:rStyle w:val="Text1"/>
        </w:rPr>
        <w:t xml:space="preserve">  </w:t>
        <w:br w:clear="none"/>
      </w:r>
      <w:r>
        <w:t xml:space="preserve">geeling_id, geelong)</w:t>
        <w:br w:clear="none"/>
      </w:r>
    </w:p>
    <w:p>
      <w:pPr>
        <w:pStyle w:val="Normal"/>
      </w:pPr>
      <w:r>
        <w:t xml:space="preserve">print("Number of affected docs: {0}"</w:t>
        <w:br w:clear="none"/>
      </w:r>
    </w:p>
    <w:p>
      <w:pPr>
        <w:pStyle w:val="Normal"/>
      </w:pPr>
      <w:r>
        <w:t xml:space="preserve">  .format(result.get_affected_items_count()))</w:t>
        <w:br w:clear="none"/>
      </w:r>
    </w:p>
    <w:p>
      <w:pPr>
        <w:pStyle w:val="Normal"/>
      </w:pPr>
      <w:r>
        <w:t xml:space="preserve"># Attempt to use the same document</w:t>
        <w:br w:clear="none"/>
      </w:r>
    </w:p>
    <w:p>
      <w:pPr>
        <w:pStyle w:val="Normal"/>
      </w:pPr>
      <w:r>
        <w:t xml:space="preserve"># to change a non-existing ID</w:t>
        <w:br w:clear="none"/>
      </w:r>
    </w:p>
    <w:p>
      <w:pPr>
        <w:pStyle w:val="Normal"/>
      </w:pPr>
      <w:r>
        <w:t xml:space="preserve"/>
        <w:br w:clear="none"/>
        <w:t xml:space="preserve">                      </w:t>
        <w:br w:clear="none"/>
      </w:r>
      <w:r>
        <w:rPr>
          <w:rStyle w:val="Text1"/>
        </w:rPr>
        <w:t xml:space="preserve">result = city_col.replace_one(</w:t>
        <w:br w:clear="none"/>
      </w:r>
      <w:r>
        <w:t xml:space="preserve"/>
        <w:br w:clear="none"/>
        <w:t xml:space="preserve">                    </w:t>
        <w:br w:clear="none"/>
      </w:r>
    </w:p>
    <w:p>
      <w:pPr>
        <w:pStyle w:val="Para 06"/>
      </w:pPr>
      <w:r>
        <w:rPr>
          <w:rStyle w:val="Text1"/>
        </w:rPr>
        <w:t xml:space="preserve">  </w:t>
        <w:br w:clear="none"/>
      </w:r>
      <w:r>
        <w:t xml:space="preserve">"No such ID", geelong)</w:t>
        <w:br w:clear="none"/>
      </w:r>
    </w:p>
    <w:p>
      <w:pPr>
        <w:pStyle w:val="Normal"/>
      </w:pPr>
      <w:r>
        <w:t xml:space="preserve">print("Number of affected docs: {0}"</w:t>
        <w:br w:clear="none"/>
      </w:r>
    </w:p>
    <w:p>
      <w:pPr>
        <w:pStyle w:val="Normal"/>
      </w:pPr>
      <w:r>
        <w:t xml:space="preserve">  .format(result.get_affected_items_count()))</w:t>
        <w:br w:clear="none"/>
      </w:r>
    </w:p>
    <w:p>
      <w:pPr>
        <w:pStyle w:val="Normal"/>
      </w:pPr>
      <w:r>
        <w:t xml:space="preserve"># Leave the data in the same state as</w:t>
        <w:br w:clear="none"/>
      </w:r>
    </w:p>
    <w:p>
      <w:pPr>
        <w:pStyle w:val="Normal"/>
      </w:pPr>
      <w:r>
        <w:t xml:space="preserve"># before the changes</w:t>
        <w:br w:clear="none"/>
      </w:r>
    </w:p>
    <w:p>
      <w:pPr>
        <w:pStyle w:val="Normal"/>
      </w:pPr>
      <w:r>
        <w:t xml:space="preserve">db.rollback()</w:t>
        <w:br w:clear="none"/>
      </w:r>
    </w:p>
    <w:p>
      <w:pPr>
        <w:pStyle w:val="Normal"/>
      </w:pPr>
      <w:r>
        <w:t xml:space="preserve">db.close()</w:t>
        <w:br w:clear="none"/>
      </w:r>
    </w:p>
    <w:p>
      <w:pPr>
        <w:pStyle w:val="Para 12"/>
      </w:pPr>
      <w:r>
        <w:rPr>
          <w:rStyle w:val="Text4"/>
        </w:rPr>
        <w:t xml:space="preserve">Listing 7-7</w:t>
        <w:br w:clear="none"/>
      </w:r>
      <w:r>
        <w:t xml:space="preserve">Upserting a Document and Attempting to Replace One</w:t>
        <w:br w:clear="none"/>
      </w:r>
    </w:p>
    <w:p>
      <w:bookmarkStart w:id="2982" w:name="The_example_starts_out_by_retrie"/>
      <w:pPr>
        <w:pStyle w:val="Para 01"/>
      </w:pPr>
      <w:r>
        <w:t xml:space="preserve">The example starts out by retrieving the existing document for Geelong. It is used to get the Document ID and as the base of the new document. This is also an example of taking an exclusive lock, so no one else can access the document until the transaction is complete. The new document is upserted into the Document Store using the </w:t>
      </w:r>
      <w:r>
        <w:rPr>
          <w:rStyle w:val="Text0"/>
        </w:rPr>
        <w:t>add_or_replace_one()</w:t>
      </w:r>
      <w:r>
        <w:t xml:space="preserve"> method. After that, the same document is used with the </w:t>
      </w:r>
      <w:r>
        <w:rPr>
          <w:rStyle w:val="Text0"/>
        </w:rPr>
        <w:t>replace_one()</w:t>
      </w:r>
      <w:r>
        <w:t xml:space="preserve"> method, but for a document ID that does not exist. For each of the two uses, the number of affected documents is printed. The output is</w:t>
      </w:r>
      <w:bookmarkEnd w:id="2982"/>
    </w:p>
    <w:p>
      <w:bookmarkStart w:id="2983" w:name="Number_of_affected_docs__2Number_1"/>
      <w:bookmarkStart w:id="2984" w:name="Number_of_affected_docs__2Number"/>
      <w:pPr>
        <w:pStyle w:val="Normal"/>
      </w:pPr>
      <w:r>
        <w:t xml:space="preserve">Number of affected docs: 2</w:t>
        <w:br w:clear="none"/>
      </w:r>
      <w:bookmarkEnd w:id="2983"/>
      <w:bookmarkEnd w:id="2984"/>
    </w:p>
    <w:p>
      <w:pPr>
        <w:pStyle w:val="Normal"/>
      </w:pPr>
      <w:r>
        <w:t xml:space="preserve">Number of affected docs: 0</w:t>
        <w:br w:clear="none"/>
      </w:r>
    </w:p>
    <w:p>
      <w:bookmarkStart w:id="2985" w:name="The_result_of_the_add_or_replace"/>
      <w:pPr>
        <w:pStyle w:val="Para 01"/>
      </w:pPr>
      <w:r>
        <w:t xml:space="preserve">The result of the </w:t>
      </w:r>
      <w:r>
        <w:rPr>
          <w:rStyle w:val="Text0"/>
        </w:rPr>
        <w:t>add_or_replace_one()</w:t>
      </w:r>
      <w:r>
        <w:t xml:space="preserve"> call shows that two documents were affected. How? It’s because of the way upserts are implemented. First, an insert of the new document is attempted. In case of a duplicate document, the existing one is updated (an </w:t>
      </w:r>
      <w:r>
        <w:rPr>
          <w:rStyle w:val="Text0"/>
        </w:rPr>
        <w:t>INSERT ... ON DUPLICATE KEY UPDATE ...</w:t>
      </w:r>
      <w:r>
        <w:t xml:space="preserve"> statement in SQL). Had the document not existed, only one document would have been affected. On the other hand, </w:t>
      </w:r>
      <w:r>
        <w:rPr>
          <w:rStyle w:val="Text0"/>
        </w:rPr>
        <w:t>replace_one()</w:t>
      </w:r>
      <w:r>
        <w:t xml:space="preserve"> does not affect any documents; it neither inserted a new document nor updated an existing one.</w:t>
      </w:r>
      <w:bookmarkEnd w:id="2985"/>
    </w:p>
    <w:p>
      <w:bookmarkStart w:id="2986" w:name="NoteDo_not_think_of_replace_one"/>
      <w:pPr>
        <w:pStyle w:val="Para 10"/>
      </w:pPr>
      <w:r>
        <w:rPr>
          <w:rStyle w:val="Text8"/>
        </w:rPr>
        <w:t>Note</w:t>
      </w:r>
      <w:r>
        <w:bookmarkStart w:id="2987" w:name="Do_not_think_of_replace_one___as"/>
        <w:t xml:space="preserve">Do not think of </w:t>
        <w:bookmarkEnd w:id="2987"/>
      </w:r>
      <w:r>
        <w:rPr>
          <w:rStyle w:val="Text0"/>
        </w:rPr>
        <w:t>replace_one()</w:t>
      </w:r>
      <w:r>
        <w:t xml:space="preserve"> as an SQL </w:t>
      </w:r>
      <w:r>
        <w:rPr>
          <w:rStyle w:val="Text0"/>
        </w:rPr>
        <w:t>REPLACE</w:t>
      </w:r>
      <w:r>
        <w:t xml:space="preserve"> statement. The equivalent SQL statement for </w:t>
      </w:r>
      <w:r>
        <w:rPr>
          <w:rStyle w:val="Text0"/>
        </w:rPr>
        <w:t>replace_one()</w:t>
      </w:r>
      <w:r>
        <w:t xml:space="preserve"> is </w:t>
      </w:r>
      <w:r>
        <w:rPr>
          <w:rStyle w:val="Text0"/>
        </w:rPr>
        <w:t>UPDATE</w:t>
      </w:r>
      <w:r>
        <w:t xml:space="preserve"> with a </w:t>
      </w:r>
      <w:r>
        <w:rPr>
          <w:rStyle w:val="Text0"/>
        </w:rPr>
        <w:t>WHERE</w:t>
      </w:r>
      <w:r>
        <w:t xml:space="preserve"> clause on the primary key.</w:t>
      </w:r>
      <w:bookmarkEnd w:id="2986"/>
    </w:p>
    <w:p>
      <w:bookmarkStart w:id="2988" w:name="If_you_want_to_just_update_the_f"/>
      <w:pPr>
        <w:pStyle w:val="Para 01"/>
      </w:pPr>
      <w:r>
        <w:t xml:space="preserve">If you want to just update the fields that have changed rather than the whole document, you need to use the </w:t>
      </w:r>
      <w:r>
        <w:rPr>
          <w:rStyle w:val="Text0"/>
        </w:rPr>
        <w:t>modify()</w:t>
      </w:r>
      <w:r>
        <w:t xml:space="preserve"> method.</w:t>
      </w:r>
      <w:bookmarkEnd w:id="2988"/>
    </w:p>
    <w:p>
      <w:bookmarkStart w:id="2989" w:name="Modifying_DocumentsThe_two_repla"/>
      <w:pPr>
        <w:pStyle w:val="Heading 2"/>
      </w:pPr>
      <w:r>
        <w:t>Modifying Documents</w:t>
      </w:r>
      <w:bookmarkEnd w:id="2989"/>
    </w:p>
    <w:p>
      <w:bookmarkStart w:id="2990" w:name="The_two_replace_methods_that_you"/>
      <w:pPr>
        <w:pStyle w:val="Para 01"/>
      </w:pPr>
      <w:r>
        <w:t>The two replace methods that you saw in the previous discussion worked on replacing the whole document. For the relatively small documents in the example collection, this is not a big issue, but for larger documents, it quickly becomes inefficient. Additionally, the two replace methods can only modify one document at a time, making it cumbersome to update all cities in a country or all documents in a collection.</w:t>
      </w:r>
      <w:bookmarkEnd w:id="2990"/>
    </w:p>
    <w:p>
      <w:bookmarkStart w:id="2991" w:name="This_is_where_the_modify___metho"/>
      <w:pPr>
        <w:pStyle w:val="Para 11"/>
      </w:pPr>
      <w:r>
        <w:t xml:space="preserve">This is where the </w:t>
      </w:r>
      <w:r>
        <w:rPr>
          <w:rStyle w:val="Text0"/>
        </w:rPr>
        <w:t>modify()</w:t>
      </w:r>
      <w:r>
        <w:t xml:space="preserve"> method comes into play. It supports specifying a condition like for read queries to specify which documents to change, and the change can be based on the existing values. The </w:t>
      </w:r>
      <w:r>
        <w:rPr>
          <w:rStyle w:val="Text0"/>
        </w:rPr>
        <w:t>modify()</w:t>
      </w:r>
      <w:r>
        <w:t xml:space="preserve"> method returns a </w:t>
      </w:r>
      <w:r>
        <w:rPr>
          <w:rStyle w:val="Text0"/>
        </w:rPr>
        <w:t>mysqlx.statement.ModifyStatement</w:t>
      </w:r>
      <w:r>
        <w:t xml:space="preserve"> object, which, like the statement object returned by </w:t>
      </w:r>
      <w:r>
        <w:rPr>
          <w:rStyle w:val="Text0"/>
        </w:rPr>
        <w:t>find()</w:t>
      </w:r>
      <w:r>
        <w:t xml:space="preserve">, can be used to define the overall modify statement. Table </w:t>
      </w:r>
      <w:hyperlink w:anchor="Table_7_8Methods_to_Modify_a_Mod">
        <w:r>
          <w:rPr>
            <w:rStyle w:val="Text12"/>
          </w:rPr>
          <w:t>7-8</w:t>
        </w:r>
      </w:hyperlink>
      <w:r>
        <w:t xml:space="preserve"> includes the most important methods.</w:t>
      </w:r>
      <w:bookmarkEnd w:id="2991"/>
    </w:p>
    <w:p>
      <w:bookmarkStart w:id="2992" w:name="Table_7_8Methods_to_Modify_a_Mod"/>
      <w:pPr>
        <w:pStyle w:val="Para 13"/>
      </w:pPr>
      <w:r>
        <w:rPr>
          <w:rStyle w:val="Text9"/>
        </w:rPr>
        <w:t>Table 7-8</w:t>
      </w:r>
      <w:r>
        <w:t>Methods to Modify a Modify Query</w:t>
      </w:r>
      <w:bookmarkEnd w:id="2992"/>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2"/>
            </w:pPr>
            <w:r>
              <w:t/>
              <w:bookmarkStart w:id="2993" w:name="sor_1"/>
              <w:t xml:space="preserve"> </w:t>
              <w:bookmarkEnd w:id="2993"/>
            </w:r>
            <w:r>
              <w:rPr>
                <w:rStyle w:val="Text0"/>
              </w:rPr>
              <w:t>sor</w:t>
            </w:r>
            <w:r>
              <w:t xml:space="preserve"> </w:t>
              <w:t xml:space="preserve"> </w:t>
            </w:r>
            <w:r>
              <w:rPr>
                <w:rStyle w:val="Text0"/>
              </w:rPr>
              <w:t>t</w:t>
            </w:r>
            <w:r>
              <w:t xml:space="preserve"> </w:t>
            </w:r>
          </w:p>
        </w:tc>
        <w:tc>
          <w:tcPr>
            <w:tcW w:type="auto" w:w="0"/>
            <w:tcMar>
              <w:left w:type="dxa" w:w="200"/>
              <w:top w:type="dxa" w:w="200"/>
              <w:right w:type="dxa" w:w="200"/>
              <w:bottom w:type="dxa" w:w="200"/>
            </w:tcMar>
            <w:vAlign w:val="center"/>
          </w:tcPr>
          <w:p>
            <w:pPr>
              <w:pStyle w:val="Para 04"/>
            </w:pPr>
            <w:r>
              <w:rPr>
                <w:rStyle w:val="Text3"/>
              </w:rPr>
              <w:t/>
            </w:r>
            <w:r>
              <w:t>*sort_clauses</w:t>
            </w:r>
            <w:r>
              <w:rPr>
                <w:rStyle w:val="Text3"/>
              </w:rPr>
              <w:t xml:space="preserve"> </w:t>
            </w:r>
          </w:p>
        </w:tc>
        <w:tc>
          <w:tcPr>
            <w:tcW w:type="auto" w:w="0"/>
            <w:tcMar>
              <w:left w:type="dxa" w:w="200"/>
              <w:top w:type="dxa" w:w="200"/>
              <w:right w:type="dxa" w:w="200"/>
              <w:bottom w:type="dxa" w:w="200"/>
            </w:tcMar>
            <w:vAlign w:val="center"/>
          </w:tcPr>
          <w:p>
            <w:pPr>
              <w:pStyle w:val="Para 02"/>
            </w:pPr>
            <w:r>
              <w:t>Describes what to sort the documents by.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2994" w:name="limi_1"/>
              <w:t xml:space="preserve"> </w:t>
              <w:bookmarkEnd w:id="2994"/>
            </w:r>
            <w:r>
              <w:t>limi</w:t>
            </w:r>
            <w:r>
              <w:rPr>
                <w:rStyle w:val="Text3"/>
              </w:rPr>
              <w:t xml:space="preserve"> </w:t>
              <w:t xml:space="preserve"> </w:t>
            </w:r>
            <w:r>
              <w:t>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row_count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argument sets the maximum number of documents to modify.</w:t>
            </w:r>
          </w:p>
        </w:tc>
      </w:tr>
    </w:tbl>
    <w:tbl>
      <w:tblPr>
        <w:tblW w:type="auto" w:w="0"/>
      </w:tblPr>
      <w:tr>
        <w:tc>
          <w:tcPr>
            <w:tcW w:type="auto" w:w="0"/>
            <w:tcMar>
              <w:left w:type="dxa" w:w="200"/>
              <w:top w:type="dxa" w:w="200"/>
              <w:right w:type="dxa" w:w="200"/>
              <w:bottom w:type="dxa" w:w="200"/>
            </w:tcMar>
            <w:vAlign w:val="center"/>
            <w:vMerge w:val="restart"/>
          </w:tcPr>
          <w:p>
            <w:pPr>
              <w:pStyle w:val="Para 04"/>
            </w:pPr>
            <w:r>
              <w:rPr>
                <w:rStyle w:val="Text3"/>
              </w:rPr>
              <w:t/>
            </w:r>
            <w:r>
              <w:t>array_</w:t>
            </w:r>
            <w:r>
              <w:rPr>
                <w:rStyle w:val="Text3"/>
              </w:rPr>
              <w:t xml:space="preserve"> </w:t>
              <w:bookmarkStart w:id="2995" w:name="appen"/>
              <w:t xml:space="preserve"> </w:t>
              <w:bookmarkEnd w:id="2995"/>
            </w:r>
            <w:r>
              <w:t>appen</w:t>
            </w:r>
            <w:r>
              <w:rPr>
                <w:rStyle w:val="Text3"/>
              </w:rPr>
              <w:t xml:space="preserve"> </w:t>
              <w:t xml:space="preserve"> </w:t>
            </w:r>
            <w:r>
              <w:t>d</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doc_path</w:t>
            </w:r>
            <w:r>
              <w:rPr>
                <w:rStyle w:val="Text3"/>
              </w:rPr>
              <w:t xml:space="preserve"> </w:t>
            </w:r>
          </w:p>
        </w:tc>
        <w:tc>
          <w:tcPr>
            <w:tcW w:type="auto" w:w="0"/>
            <w:tcMar>
              <w:left w:type="dxa" w:w="200"/>
              <w:top w:type="dxa" w:w="200"/>
              <w:right w:type="dxa" w:w="200"/>
              <w:bottom w:type="dxa" w:w="200"/>
            </w:tcMar>
            <w:vAlign w:val="center"/>
            <w:vMerge w:val="restart"/>
          </w:tcPr>
          <w:p>
            <w:pPr>
              <w:pStyle w:val="Para 02"/>
            </w:pPr>
            <w:r>
              <w:t xml:space="preserve">Appends the value to an existing array element in the document at the point specified by </w:t>
            </w:r>
            <w:r>
              <w:rPr>
                <w:rStyle w:val="Text0"/>
              </w:rPr>
              <w:t>doc_path</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value</w:t>
            </w:r>
            <w:r>
              <w:rPr>
                <w:rStyle w:val="Text3"/>
              </w:rPr>
              <w:t xml:space="preserve"> </w:t>
            </w:r>
          </w:p>
        </w:tc>
      </w:tr>
    </w:tbl>
    <w:tbl>
      <w:tblPr>
        <w:tblW w:type="auto" w:w="0"/>
      </w:tblPr>
      <w:tr>
        <w:tc>
          <w:tcPr>
            <w:tcW w:type="auto" w:w="0"/>
            <w:tcMar>
              <w:left w:type="dxa" w:w="200"/>
              <w:top w:type="dxa" w:w="200"/>
              <w:right w:type="dxa" w:w="200"/>
              <w:bottom w:type="dxa" w:w="200"/>
            </w:tcMar>
            <w:vAlign w:val="center"/>
            <w:vMerge w:val="restart"/>
          </w:tcPr>
          <w:p>
            <w:pPr>
              <w:pStyle w:val="Para 04"/>
            </w:pPr>
            <w:r>
              <w:rPr>
                <w:rStyle w:val="Text3"/>
              </w:rPr>
              <w:t/>
            </w:r>
            <w:r>
              <w:t>array_</w:t>
            </w:r>
            <w:r>
              <w:rPr>
                <w:rStyle w:val="Text3"/>
              </w:rPr>
              <w:t xml:space="preserve"> </w:t>
              <w:bookmarkStart w:id="2996" w:name="inser"/>
              <w:t xml:space="preserve"> </w:t>
              <w:bookmarkEnd w:id="2996"/>
            </w:r>
            <w:r>
              <w:t>inser</w:t>
            </w:r>
            <w:r>
              <w:rPr>
                <w:rStyle w:val="Text3"/>
              </w:rPr>
              <w:t xml:space="preserve"> </w:t>
              <w:t xml:space="preserve"> </w:t>
            </w:r>
            <w:r>
              <w:t>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field</w:t>
            </w:r>
            <w:r>
              <w:rPr>
                <w:rStyle w:val="Text3"/>
              </w:rPr>
              <w:t xml:space="preserve"> </w:t>
            </w:r>
          </w:p>
        </w:tc>
        <w:tc>
          <w:tcPr>
            <w:tcW w:type="auto" w:w="0"/>
            <w:tcMar>
              <w:left w:type="dxa" w:w="200"/>
              <w:top w:type="dxa" w:w="200"/>
              <w:right w:type="dxa" w:w="200"/>
              <w:bottom w:type="dxa" w:w="200"/>
            </w:tcMar>
            <w:vAlign w:val="center"/>
            <w:vMerge w:val="restart"/>
          </w:tcPr>
          <w:p>
            <w:pPr>
              <w:pStyle w:val="Para 02"/>
            </w:pPr>
            <w:r>
              <w:t xml:space="preserve">Inserts the value into the array specified by </w:t>
            </w:r>
            <w:r>
              <w:rPr>
                <w:rStyle w:val="Text0"/>
              </w:rPr>
              <w:t>field</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value</w:t>
            </w:r>
            <w:r>
              <w:rPr>
                <w:rStyle w:val="Text3"/>
              </w:rPr>
              <w:t xml:space="preserve"> </w:t>
            </w:r>
          </w:p>
        </w:tc>
      </w:tr>
    </w:tbl>
    <w:tbl>
      <w:tblPr>
        <w:tblW w:type="auto" w:w="0"/>
      </w:tblPr>
      <w:tr>
        <w:tc>
          <w:tcPr>
            <w:tcW w:type="auto" w:w="0"/>
            <w:tcMar>
              <w:left w:type="dxa" w:w="200"/>
              <w:top w:type="dxa" w:w="200"/>
              <w:right w:type="dxa" w:w="200"/>
              <w:bottom w:type="dxa" w:w="200"/>
            </w:tcMar>
            <w:vAlign w:val="center"/>
            <w:vMerge w:val="restart"/>
          </w:tcPr>
          <w:p>
            <w:pPr>
              <w:pStyle w:val="Para 02"/>
            </w:pPr>
            <w:r>
              <w:t/>
              <w:bookmarkStart w:id="2997" w:name="se"/>
              <w:t xml:space="preserve"> </w:t>
              <w:bookmarkEnd w:id="2997"/>
            </w:r>
            <w:r>
              <w:rPr>
                <w:rStyle w:val="Text0"/>
              </w:rPr>
              <w:t>se</w:t>
            </w:r>
            <w:r>
              <w:t xml:space="preserve"> </w:t>
              <w:t xml:space="preserve"> </w:t>
            </w:r>
            <w:r>
              <w:rPr>
                <w:rStyle w:val="Text0"/>
              </w:rPr>
              <w:t>t</w:t>
            </w:r>
            <w:r>
              <w:t xml:space="preserve"> </w:t>
            </w:r>
          </w:p>
        </w:tc>
        <w:tc>
          <w:tcPr>
            <w:tcW w:type="auto" w:w="0"/>
            <w:tcMar>
              <w:left w:type="dxa" w:w="200"/>
              <w:top w:type="dxa" w:w="200"/>
              <w:right w:type="dxa" w:w="200"/>
              <w:bottom w:type="dxa" w:w="200"/>
            </w:tcMar>
            <w:vAlign w:val="center"/>
          </w:tcPr>
          <w:p>
            <w:pPr>
              <w:pStyle w:val="Para 04"/>
            </w:pPr>
            <w:r>
              <w:rPr>
                <w:rStyle w:val="Text3"/>
              </w:rPr>
              <w:t/>
            </w:r>
            <w:r>
              <w:t>doc_path</w:t>
            </w:r>
            <w:r>
              <w:rPr>
                <w:rStyle w:val="Text3"/>
              </w:rPr>
              <w:t xml:space="preserve"> </w:t>
            </w:r>
          </w:p>
        </w:tc>
        <w:tc>
          <w:tcPr>
            <w:tcW w:type="auto" w:w="0"/>
            <w:tcMar>
              <w:left w:type="dxa" w:w="200"/>
              <w:top w:type="dxa" w:w="200"/>
              <w:right w:type="dxa" w:w="200"/>
              <w:bottom w:type="dxa" w:w="200"/>
            </w:tcMar>
            <w:vAlign w:val="center"/>
            <w:vMerge w:val="restart"/>
          </w:tcPr>
          <w:p>
            <w:pPr>
              <w:pStyle w:val="Para 02"/>
            </w:pPr>
            <w:r>
              <w:t>If the document path already exists, the value is updated; otherwise, the field is added with the given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value</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2998" w:name="patc"/>
              <w:t xml:space="preserve"> </w:t>
              <w:bookmarkEnd w:id="2998"/>
            </w:r>
            <w:r>
              <w:t>patc</w:t>
            </w:r>
            <w:r>
              <w:rPr>
                <w:rStyle w:val="Text3"/>
              </w:rPr>
              <w:t xml:space="preserve"> </w:t>
              <w:t xml:space="preserve"> </w:t>
            </w:r>
            <w:r>
              <w:t>h</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Doc</w:t>
            </w:r>
            <w:r>
              <w:rPr>
                <w:rStyle w:val="Text3"/>
              </w:rPr>
              <w:t xml:space="preserve"> </w:t>
            </w:r>
          </w:p>
        </w:tc>
        <w:tc>
          <w:tcPr>
            <w:tcW w:type="auto" w:w="0"/>
            <w:tcMar>
              <w:left w:type="dxa" w:w="200"/>
              <w:top w:type="dxa" w:w="200"/>
              <w:right w:type="dxa" w:w="200"/>
              <w:bottom w:type="dxa" w:w="200"/>
            </w:tcMar>
            <w:vAlign w:val="center"/>
          </w:tcPr>
          <w:p>
            <w:pPr>
              <w:pStyle w:val="Para 02"/>
            </w:pPr>
            <w:r>
              <w:t>Adds or replaces the fields included in the document. It also supports removing existing fields.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2999" w:name="unse"/>
              <w:t xml:space="preserve"> </w:t>
              <w:bookmarkEnd w:id="2999"/>
            </w:r>
            <w:r>
              <w:t>unse</w:t>
            </w:r>
            <w:r>
              <w:rPr>
                <w:rStyle w:val="Text3"/>
              </w:rPr>
              <w:t xml:space="preserve"> </w:t>
              <w:t xml:space="preserve"> </w:t>
            </w:r>
            <w:r>
              <w:t>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*doc_paths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Removes the matching document paths from the documents.</w:t>
            </w:r>
          </w:p>
        </w:tc>
      </w:tr>
    </w:tbl>
    <w:tbl>
      <w:tblPr>
        <w:tblW w:type="auto" w:w="0"/>
      </w:tblPr>
      <w:tr>
        <w:tc>
          <w:tcPr>
            <w:tcW w:type="auto" w:w="0"/>
            <w:tcMar>
              <w:left w:type="dxa" w:w="200"/>
              <w:top w:type="dxa" w:w="200"/>
              <w:right w:type="dxa" w:w="200"/>
              <w:bottom w:type="dxa" w:w="200"/>
            </w:tcMar>
            <w:vAlign w:val="center"/>
          </w:tcPr>
          <w:p>
            <w:pPr>
              <w:pStyle w:val="Para 02"/>
            </w:pPr>
            <w:r>
              <w:t/>
              <w:bookmarkStart w:id="3000" w:name="bin_1"/>
              <w:t xml:space="preserve"> </w:t>
              <w:bookmarkEnd w:id="3000"/>
            </w:r>
            <w:r>
              <w:rPr>
                <w:rStyle w:val="Text0"/>
              </w:rPr>
              <w:t>bin</w:t>
            </w:r>
            <w:r>
              <w:t xml:space="preserve"> </w:t>
              <w:t xml:space="preserve"> </w:t>
            </w:r>
            <w:r>
              <w:rPr>
                <w:rStyle w:val="Text0"/>
              </w:rPr>
              <w:t>d</w:t>
            </w:r>
            <w:r>
              <w:t xml:space="preserve"> </w:t>
            </w:r>
          </w:p>
        </w:tc>
        <w:tc>
          <w:tcPr>
            <w:tcW w:type="auto" w:w="0"/>
            <w:tcMar>
              <w:left w:type="dxa" w:w="200"/>
              <w:top w:type="dxa" w:w="200"/>
              <w:right w:type="dxa" w:w="200"/>
              <w:bottom w:type="dxa" w:w="200"/>
            </w:tcMar>
            <w:vAlign w:val="center"/>
          </w:tcPr>
          <w:p>
            <w:pPr>
              <w:pStyle w:val="Para 04"/>
            </w:pPr>
            <w:r>
              <w:rPr>
                <w:rStyle w:val="Text3"/>
              </w:rPr>
              <w:t/>
            </w:r>
            <w:r>
              <w:t>*args</w:t>
            </w:r>
            <w:r>
              <w:rPr>
                <w:rStyle w:val="Text3"/>
              </w:rPr>
              <w:t xml:space="preserve"> </w:t>
            </w:r>
          </w:p>
        </w:tc>
        <w:tc>
          <w:tcPr>
            <w:tcW w:type="auto" w:w="0"/>
            <w:tcMar>
              <w:left w:type="dxa" w:w="200"/>
              <w:top w:type="dxa" w:w="200"/>
              <w:right w:type="dxa" w:w="200"/>
              <w:bottom w:type="dxa" w:w="200"/>
            </w:tcMar>
            <w:vAlign w:val="center"/>
          </w:tcPr>
          <w:p>
            <w:pPr>
              <w:pStyle w:val="Para 02"/>
            </w:pPr>
            <w:r>
              <w:t xml:space="preserve">The first argument provides the name of the parameter to replace. The second argument provides the value. Call </w:t>
            </w:r>
            <w:r>
              <w:rPr>
                <w:rStyle w:val="Text0"/>
              </w:rPr>
              <w:t>bind()</w:t>
            </w:r>
            <w:r>
              <w:t xml:space="preserve"> once for each parameter.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001" w:name="execut_2"/>
              <w:t xml:space="preserve"> </w:t>
              <w:bookmarkEnd w:id="3001"/>
            </w:r>
            <w:r>
              <w:t>execut</w:t>
            </w:r>
            <w:r>
              <w:rPr>
                <w:rStyle w:val="Text3"/>
              </w:rPr>
              <w:t xml:space="preserve"> </w:t>
              <w:t xml:space="preserve"> </w:t>
            </w:r>
            <w:r>
              <w: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Executes the modify statement.</w:t>
            </w:r>
          </w:p>
        </w:tc>
      </w:tr>
    </w:tbl>
    <w:p>
      <w:bookmarkStart w:id="3002" w:name="Several_of_the_methods_are_the_s"/>
      <w:pPr>
        <w:pStyle w:val="Para 01"/>
      </w:pPr>
      <w:r>
        <w:t xml:space="preserve">Several of the methods are the same as for </w:t>
      </w:r>
      <w:r>
        <w:rPr>
          <w:rStyle w:val="Text0"/>
        </w:rPr>
        <w:t>find()</w:t>
      </w:r>
      <w:r>
        <w:t xml:space="preserve">, which is not surprising since the first task of a modify statement is to locate the documents to update. Unlike for find statements, it is a requirement that there is a condition defined. Otherwise, a </w:t>
      </w:r>
      <w:r>
        <w:rPr>
          <w:rStyle w:val="Text0"/>
        </w:rPr>
        <w:t>ProgrammingErrror</w:t>
      </w:r>
      <w:r>
        <w:t xml:space="preserve"> exception occurs in 8.0.11:</w:t>
      </w:r>
      <w:bookmarkEnd w:id="3002"/>
    </w:p>
    <w:p>
      <w:bookmarkStart w:id="3003" w:name="mysqlx_errors_ProgrammingError"/>
      <w:pPr>
        <w:pStyle w:val="Para 05"/>
      </w:pPr>
      <w:r>
        <w:t xml:space="preserve">mysqlx.errors.ProgrammingError: </w:t>
        <w:br w:clear="none"/>
        <w:bookmarkStart w:id="3004" w:name="No_condition_was_found_for_modif"/>
        <w:t xml:space="preserve">No condition was found for modify</w:t>
        <w:bookmarkEnd w:id="3004"/>
        <w:br w:clear="none"/>
      </w:r>
      <w:bookmarkEnd w:id="3003"/>
    </w:p>
    <w:p>
      <w:pPr>
        <w:pStyle w:val="Para 11"/>
      </w:pPr>
      <w:r>
        <w:t>In MySQL Connector/Python 8.0.12 and later, the condition must be specified when creating the modify statement. Otherwise a TypeError exception occurs:</w:t>
      </w:r>
    </w:p>
    <w:p>
      <w:pPr>
        <w:pStyle w:val="Para 05"/>
      </w:pPr>
      <w:r>
        <w:t xml:space="preserve">TypeError: modify() missing 1 required positional argument: 'condition'</w:t>
        <w:br w:clear="none"/>
      </w:r>
    </w:p>
    <w:p>
      <w:bookmarkStart w:id="3005" w:name="This_is_a_safety_feature_to_prev"/>
      <w:pPr>
        <w:pStyle w:val="Para 01"/>
      </w:pPr>
      <w:r>
        <w:t xml:space="preserve">This is a safety feature to prevent accidentally updating all documents due to a coding error. If you really need to modify all documents, add a condition that always evaluates to </w:t>
      </w:r>
      <w:r>
        <w:rPr>
          <w:rStyle w:val="Text0"/>
        </w:rPr>
        <w:t>True</w:t>
      </w:r>
      <w:r>
        <w:t>, for example:</w:t>
      </w:r>
      <w:bookmarkEnd w:id="3005"/>
    </w:p>
    <w:p>
      <w:bookmarkStart w:id="3006" w:name="collectoin_modify__True"/>
      <w:bookmarkStart w:id="3007" w:name="collectoin_modify__True_1"/>
      <w:pPr>
        <w:pStyle w:val="Para 05"/>
      </w:pPr>
      <w:r>
        <w:t xml:space="preserve">collectoin.modify("True")</w:t>
        <w:br w:clear="none"/>
      </w:r>
      <w:bookmarkEnd w:id="3006"/>
      <w:bookmarkEnd w:id="3007"/>
    </w:p>
    <w:p>
      <w:bookmarkStart w:id="3008" w:name="NoteA_modify_statement_must_have"/>
      <w:pPr>
        <w:pStyle w:val="Para 10"/>
      </w:pPr>
      <w:r>
        <w:rPr>
          <w:rStyle w:val="Text8"/>
        </w:rPr>
        <w:t>Note</w:t>
      </w:r>
      <w:r>
        <w:bookmarkStart w:id="3009" w:name="A_modify_statement_must_have_a_c"/>
        <w:t xml:space="preserve">A modify statement must have a condition specifying which documents to update. If you really want to update all documents, use </w:t>
        <w:bookmarkEnd w:id="3009"/>
      </w:r>
      <w:r>
        <w:rPr>
          <w:rStyle w:val="Text0"/>
        </w:rPr>
        <w:t>True</w:t>
      </w:r>
      <w:r>
        <w:t xml:space="preserve"> as a condition; this also makes your intention clear, which is helpful when you get back to the code at a later date.</w:t>
      </w:r>
      <w:bookmarkEnd w:id="3008"/>
    </w:p>
    <w:p>
      <w:bookmarkStart w:id="3010" w:name="There_are_also_several_methods_t"/>
      <w:pPr>
        <w:pStyle w:val="Para 01"/>
      </w:pPr>
      <w:r>
        <w:t>There are also several methods to change the content of the matching documents. Let’s look at some examples using several of these methods.</w:t>
      </w:r>
      <w:bookmarkEnd w:id="3010"/>
    </w:p>
    <w:p>
      <w:bookmarkStart w:id="3011" w:name="set___and_unset__The_simplest_me"/>
      <w:pPr>
        <w:pStyle w:val="Heading 4"/>
      </w:pPr>
      <w:r>
        <w:bookmarkStart w:id="3012" w:name="set_1"/>
        <w:t>set()</w:t>
        <w:bookmarkEnd w:id="3012"/>
        <w:t xml:space="preserve"> and </w:t>
        <w:bookmarkStart w:id="3013" w:name="unset"/>
        <w:t>unset()</w:t>
        <w:bookmarkEnd w:id="3013"/>
      </w:r>
      <w:bookmarkEnd w:id="3011"/>
    </w:p>
    <w:p>
      <w:bookmarkStart w:id="3014" w:name="The_simplest_methods_for_modifyi"/>
      <w:pPr>
        <w:pStyle w:val="Para 01"/>
      </w:pPr>
      <w:r>
        <w:t xml:space="preserve">The simplest methods for modifying the documents are the </w:t>
      </w:r>
      <w:r>
        <w:rPr>
          <w:rStyle w:val="Text0"/>
        </w:rPr>
        <w:t>set()</w:t>
      </w:r>
      <w:r>
        <w:t xml:space="preserve"> and </w:t>
      </w:r>
      <w:r>
        <w:rPr>
          <w:rStyle w:val="Text0"/>
        </w:rPr>
        <w:t>unset()</w:t>
      </w:r>
      <w:r>
        <w:t xml:space="preserve"> methods. The </w:t>
      </w:r>
      <w:r>
        <w:rPr>
          <w:rStyle w:val="Text0"/>
        </w:rPr>
        <w:t>set()</w:t>
      </w:r>
      <w:r>
        <w:t xml:space="preserve"> and </w:t>
      </w:r>
      <w:r>
        <w:rPr>
          <w:rStyle w:val="Text0"/>
        </w:rPr>
        <w:t>unset()</w:t>
      </w:r>
      <w:r>
        <w:t xml:space="preserve"> methods are very similar. The </w:t>
      </w:r>
      <w:r>
        <w:rPr>
          <w:rStyle w:val="Text0"/>
        </w:rPr>
        <w:t>set()</w:t>
      </w:r>
      <w:r>
        <w:t xml:space="preserve"> method will change the value of the specified field. If the field does not exists, it will be added. The new value can be a calculation that includes the old value. The </w:t>
      </w:r>
      <w:r>
        <w:rPr>
          <w:rStyle w:val="Text0"/>
        </w:rPr>
        <w:t>unset()</w:t>
      </w:r>
      <w:r>
        <w:t xml:space="preserve"> method, on the other hand, removes a field if it exists.</w:t>
      </w:r>
      <w:bookmarkEnd w:id="3014"/>
    </w:p>
    <w:p>
      <w:bookmarkStart w:id="3015" w:name="Let_s_assume_there_has_been_a_ce"/>
      <w:pPr>
        <w:pStyle w:val="Para 01"/>
      </w:pPr>
      <w:r>
        <w:t xml:space="preserve">Let’s assume there has been a census and the data for state of Victoria shows a 10% population increase. Listing </w:t>
      </w:r>
      <w:hyperlink w:anchor="import_mysqlxfrom_config_import_34">
        <w:r>
          <w:rPr>
            <w:rStyle w:val="Text5"/>
          </w:rPr>
          <w:t>7-8</w:t>
        </w:r>
      </w:hyperlink>
      <w:r>
        <w:t xml:space="preserve"> shows how to make that change using the </w:t>
      </w:r>
      <w:r>
        <w:rPr>
          <w:rStyle w:val="Text0"/>
        </w:rPr>
        <w:t>modify()</w:t>
      </w:r>
      <w:r>
        <w:t xml:space="preserve"> method.</w:t>
      </w:r>
      <w:bookmarkEnd w:id="3015"/>
    </w:p>
    <w:p>
      <w:bookmarkStart w:id="3016" w:name="import_mysqlxfrom_config_import_34"/>
      <w:bookmarkStart w:id="3017" w:name="import_mysqlxfrom_config_import_35"/>
      <w:pPr>
        <w:pStyle w:val="Normal"/>
      </w:pPr>
      <w:r>
        <w:t xml:space="preserve">import mysqlx</w:t>
        <w:br w:clear="none"/>
      </w:r>
      <w:bookmarkEnd w:id="3016"/>
      <w:bookmarkEnd w:id="3017"/>
    </w:p>
    <w:p>
      <w:pPr>
        <w:pStyle w:val="Normal"/>
      </w:pPr>
      <w:r>
        <w:t xml:space="preserve">from config import connect_args</w:t>
        <w:br w:clear="none"/>
      </w:r>
    </w:p>
    <w:p>
      <w:pPr>
        <w:pStyle w:val="Normal"/>
      </w:pPr>
      <w:r>
        <w:t xml:space="preserve">db = mysqlx.get_session(**connect_args)</w:t>
        <w:br w:clear="none"/>
      </w:r>
    </w:p>
    <w:p>
      <w:pPr>
        <w:pStyle w:val="Normal"/>
      </w:pPr>
      <w:r>
        <w:t xml:space="preserve">schema = db.get_schema("py_test_db")</w:t>
        <w:br w:clear="none"/>
      </w:r>
    </w:p>
    <w:p>
      <w:pPr>
        <w:pStyle w:val="Normal"/>
      </w:pPr>
      <w:r>
        <w:t xml:space="preserve">city_col = schema.get_collection("city")</w:t>
        <w:br w:clear="none"/>
      </w:r>
    </w:p>
    <w:p>
      <w:pPr>
        <w:pStyle w:val="Normal"/>
      </w:pPr>
      <w:r>
        <w:t xml:space="preserve">db.start_transaction()</w:t>
        <w:br w:clear="none"/>
      </w:r>
    </w:p>
    <w:p>
      <w:pPr>
        <w:pStyle w:val="Normal"/>
      </w:pPr>
      <w:r>
        <w:t xml:space="preserve"># Get the current population</w:t>
        <w:br w:clear="none"/>
      </w:r>
    </w:p>
    <w:p>
      <w:pPr>
        <w:pStyle w:val="Normal"/>
      </w:pPr>
      <w:r>
        <w:t xml:space="preserve">statement = city_col.find(   "Geography.State = :state")</w:t>
        <w:br w:clear="none"/>
      </w:r>
    </w:p>
    <w:p>
      <w:pPr>
        <w:pStyle w:val="Normal"/>
      </w:pPr>
      <w:r>
        <w:t xml:space="preserve">statement.fields("Name AS CityName",</w:t>
        <w:br w:clear="none"/>
      </w:r>
    </w:p>
    <w:p>
      <w:pPr>
        <w:pStyle w:val="Normal"/>
      </w:pPr>
      <w:r>
        <w:t xml:space="preserve">  "Demographics.Population AS Population")</w:t>
        <w:br w:clear="none"/>
      </w:r>
    </w:p>
    <w:p>
      <w:pPr>
        <w:pStyle w:val="Normal"/>
      </w:pPr>
      <w:r>
        <w:t xml:space="preserve">statement.sort("Name")</w:t>
        <w:br w:clear="none"/>
      </w:r>
    </w:p>
    <w:p>
      <w:pPr>
        <w:pStyle w:val="Normal"/>
      </w:pPr>
      <w:r>
        <w:t xml:space="preserve">statement.bind("state", "Victoria")</w:t>
        <w:br w:clear="none"/>
      </w:r>
    </w:p>
    <w:p>
      <w:pPr>
        <w:pStyle w:val="Normal"/>
      </w:pPr>
      <w:r>
        <w:t xml:space="preserve">before = statement.execute()</w:t>
        <w:br w:clear="none"/>
      </w:r>
    </w:p>
    <w:p>
      <w:pPr>
        <w:pStyle w:val="Normal"/>
      </w:pPr>
      <w:r>
        <w:t xml:space="preserve"># Update the population for cities</w:t>
        <w:br w:clear="none"/>
      </w:r>
    </w:p>
    <w:p>
      <w:pPr>
        <w:pStyle w:val="Normal"/>
      </w:pPr>
      <w:r>
        <w:t xml:space="preserve"># in the state of Victoria to increase</w:t>
        <w:br w:clear="none"/>
      </w:r>
    </w:p>
    <w:p>
      <w:pPr>
        <w:pStyle w:val="Normal"/>
      </w:pPr>
      <w:r>
        <w:t xml:space="preserve"># the population with 10%</w:t>
        <w:br w:clear="none"/>
      </w:r>
    </w:p>
    <w:p>
      <w:pPr>
        <w:pStyle w:val="Normal"/>
      </w:pPr>
      <w:r>
        <w:t xml:space="preserve"/>
        <w:br w:clear="none"/>
        <w:t xml:space="preserve">                        </w:t>
        <w:br w:clear="none"/>
      </w:r>
      <w:r>
        <w:rPr>
          <w:rStyle w:val="Text1"/>
        </w:rPr>
        <w:t xml:space="preserve">result = city_col.modify(</w:t>
        <w:br w:clear="none"/>
      </w:r>
      <w:r>
        <w:t xml:space="preserve"/>
        <w:br w:clear="none"/>
        <w:t xml:space="preserve">                        </w:t>
        <w:br w:clear="none"/>
      </w:r>
      <w:r>
        <w:rPr>
          <w:rStyle w:val="Text1"/>
        </w:rPr>
        <w:t xml:space="preserve">  "Geography.State = :state") \</w:t>
        <w:br w:clear="none"/>
      </w:r>
      <w:r>
        <w:t xml:space="preserve"/>
        <w:br w:clear="none"/>
        <w:t xml:space="preserve">                      </w:t>
        <w:br w:clear="none"/>
      </w:r>
    </w:p>
    <w:p>
      <w:pPr>
        <w:pStyle w:val="Para 06"/>
      </w:pPr>
      <w:r>
        <w:rPr>
          <w:rStyle w:val="Text1"/>
        </w:rPr>
        <w:t xml:space="preserve">  </w:t>
        <w:br w:clear="none"/>
      </w:r>
      <w:r>
        <w:t xml:space="preserve">.set("Demographics.Population",</w:t>
        <w:br w:clear="none"/>
      </w:r>
    </w:p>
    <w:p>
      <w:pPr>
        <w:pStyle w:val="Para 06"/>
      </w:pPr>
      <w:r>
        <w:rPr>
          <w:rStyle w:val="Text1"/>
        </w:rPr>
        <w:t xml:space="preserve">    </w:t>
        <w:br w:clear="none"/>
      </w:r>
      <w:r>
        <w:t xml:space="preserve">"FLOOR(Demographics.Population * 1.10)") \</w:t>
        <w:br w:clear="none"/>
      </w:r>
    </w:p>
    <w:p>
      <w:pPr>
        <w:pStyle w:val="Para 06"/>
      </w:pPr>
      <w:r>
        <w:rPr>
          <w:rStyle w:val="Text1"/>
        </w:rPr>
        <w:t xml:space="preserve">  </w:t>
        <w:br w:clear="none"/>
      </w:r>
      <w:r>
        <w:t xml:space="preserve">.bind("state", "Victoria") \</w:t>
        <w:br w:clear="none"/>
      </w:r>
    </w:p>
    <w:p>
      <w:pPr>
        <w:pStyle w:val="Para 06"/>
      </w:pPr>
      <w:r>
        <w:rPr>
          <w:rStyle w:val="Text1"/>
        </w:rPr>
        <w:t xml:space="preserve">  </w:t>
        <w:br w:clear="none"/>
      </w:r>
      <w:r>
        <w:t xml:space="preserve">.execute()</w:t>
        <w:br w:clear="none"/>
      </w:r>
    </w:p>
    <w:p>
      <w:pPr>
        <w:pStyle w:val="Normal"/>
      </w:pPr>
      <w:r>
        <w:t xml:space="preserve">print("Number of affected docs: {0}"</w:t>
        <w:br w:clear="none"/>
      </w:r>
    </w:p>
    <w:p>
      <w:pPr>
        <w:pStyle w:val="Normal"/>
      </w:pPr>
      <w:r>
        <w:t xml:space="preserve">  .format(result.get_affected_items_count()))</w:t>
        <w:br w:clear="none"/>
      </w:r>
    </w:p>
    <w:p>
      <w:pPr>
        <w:pStyle w:val="Normal"/>
      </w:pPr>
      <w:r>
        <w:t xml:space="preserve">print("")</w:t>
        <w:br w:clear="none"/>
      </w:r>
    </w:p>
    <w:p>
      <w:pPr>
        <w:pStyle w:val="Normal"/>
      </w:pPr>
      <w:r>
        <w:t xml:space="preserve">after = statement.execute()</w:t>
        <w:br w:clear="none"/>
      </w:r>
    </w:p>
    <w:p>
      <w:pPr>
        <w:pStyle w:val="Normal"/>
      </w:pPr>
      <w:r>
        <w:t xml:space="preserve">before_cities = before.fetch_all()</w:t>
        <w:br w:clear="none"/>
      </w:r>
    </w:p>
    <w:p>
      <w:pPr>
        <w:pStyle w:val="Normal"/>
      </w:pPr>
      <w:r>
        <w:t xml:space="preserve">after_cities  = after.fetch_all()</w:t>
        <w:br w:clear="none"/>
      </w:r>
    </w:p>
    <w:p>
      <w:pPr>
        <w:pStyle w:val="Normal"/>
      </w:pPr>
      <w:r>
        <w:t xml:space="preserve">print("{0:10s}   {1:^17s}"</w:t>
        <w:br w:clear="none"/>
      </w:r>
    </w:p>
    <w:p>
      <w:pPr>
        <w:pStyle w:val="Normal"/>
      </w:pPr>
      <w:r>
        <w:t xml:space="preserve">  .format("City", "Population"))</w:t>
        <w:br w:clear="none"/>
      </w:r>
    </w:p>
    <w:p>
      <w:pPr>
        <w:pStyle w:val="Normal"/>
      </w:pPr>
      <w:r>
        <w:t xml:space="preserve">print("{0:10s}   {1:7s}   {2:7s}"</w:t>
        <w:br w:clear="none"/>
      </w:r>
    </w:p>
    <w:p>
      <w:pPr>
        <w:pStyle w:val="Normal"/>
      </w:pPr>
      <w:r>
        <w:t xml:space="preserve">  .format("", "Before", "After"))</w:t>
        <w:br w:clear="none"/>
      </w:r>
    </w:p>
    <w:p>
      <w:pPr>
        <w:pStyle w:val="Normal"/>
      </w:pPr>
      <w:r>
        <w:t xml:space="preserve">print("-"*30)</w:t>
        <w:br w:clear="none"/>
      </w:r>
    </w:p>
    <w:p>
      <w:pPr>
        <w:pStyle w:val="Normal"/>
      </w:pPr>
      <w:r>
        <w:t xml:space="preserve">for before_city, after_city \</w:t>
        <w:br w:clear="none"/>
      </w:r>
    </w:p>
    <w:p>
      <w:pPr>
        <w:pStyle w:val="Normal"/>
      </w:pPr>
      <w:r>
        <w:t xml:space="preserve">  in zip(before_cities, after_cities):</w:t>
        <w:br w:clear="none"/>
      </w:r>
    </w:p>
    <w:p>
      <w:pPr>
        <w:pStyle w:val="Normal"/>
      </w:pPr>
      <w:r>
        <w:t xml:space="preserve">  print("{0:10s}   {1:7d}   {2:7d}"</w:t>
        <w:br w:clear="none"/>
      </w:r>
    </w:p>
    <w:p>
      <w:pPr>
        <w:pStyle w:val="Normal"/>
      </w:pPr>
      <w:r>
        <w:t xml:space="preserve">    .format(</w:t>
        <w:br w:clear="none"/>
      </w:r>
    </w:p>
    <w:p>
      <w:pPr>
        <w:pStyle w:val="Normal"/>
      </w:pPr>
      <w:r>
        <w:t xml:space="preserve">      before_city["CityName"],</w:t>
        <w:br w:clear="none"/>
      </w:r>
    </w:p>
    <w:p>
      <w:pPr>
        <w:pStyle w:val="Normal"/>
      </w:pPr>
      <w:r>
        <w:t xml:space="preserve">      int(before_city["Population"]),</w:t>
        <w:br w:clear="none"/>
      </w:r>
    </w:p>
    <w:p>
      <w:pPr>
        <w:pStyle w:val="Normal"/>
      </w:pPr>
      <w:r>
        <w:t xml:space="preserve">      int(after_city["Population"])</w:t>
        <w:br w:clear="none"/>
      </w:r>
    </w:p>
    <w:p>
      <w:pPr>
        <w:pStyle w:val="Normal"/>
      </w:pPr>
      <w:r>
        <w:t xml:space="preserve">    )</w:t>
        <w:br w:clear="none"/>
      </w:r>
    </w:p>
    <w:p>
      <w:pPr>
        <w:pStyle w:val="Normal"/>
      </w:pPr>
      <w:r>
        <w:t xml:space="preserve">  )</w:t>
        <w:br w:clear="none"/>
      </w:r>
    </w:p>
    <w:p>
      <w:pPr>
        <w:pStyle w:val="Normal"/>
      </w:pPr>
      <w:r>
        <w:t xml:space="preserve"># Leave the data in the same state as</w:t>
        <w:br w:clear="none"/>
      </w:r>
    </w:p>
    <w:p>
      <w:pPr>
        <w:pStyle w:val="Normal"/>
      </w:pPr>
      <w:r>
        <w:t xml:space="preserve"># before the changes</w:t>
        <w:br w:clear="none"/>
      </w:r>
    </w:p>
    <w:p>
      <w:pPr>
        <w:pStyle w:val="Normal"/>
      </w:pPr>
      <w:r>
        <w:t xml:space="preserve">db.rollback()</w:t>
        <w:br w:clear="none"/>
      </w:r>
    </w:p>
    <w:p>
      <w:pPr>
        <w:pStyle w:val="Normal"/>
      </w:pPr>
      <w:r>
        <w:t xml:space="preserve">db.close()</w:t>
        <w:br w:clear="none"/>
      </w:r>
    </w:p>
    <w:p>
      <w:pPr>
        <w:pStyle w:val="Para 12"/>
      </w:pPr>
      <w:r>
        <w:rPr>
          <w:rStyle w:val="Text4"/>
        </w:rPr>
        <w:t xml:space="preserve">Listing 7-8</w:t>
        <w:br w:clear="none"/>
      </w:r>
      <w:r>
        <w:t xml:space="preserve">Modifying Several Documents at a Time with </w:t>
        <w:br w:clear="none"/>
      </w:r>
      <w:r>
        <w:rPr>
          <w:rStyle w:val="Text0"/>
        </w:rPr>
        <w:t xml:space="preserve">set()</w:t>
        <w:br w:clear="none"/>
      </w:r>
    </w:p>
    <w:p>
      <w:bookmarkStart w:id="3018" w:name="Before_modifying_the_cities_in_V"/>
      <w:pPr>
        <w:pStyle w:val="Para 01"/>
      </w:pPr>
      <w:r>
        <w:t>Before modifying the cities in Victoria, a find statement is defined to get the city names and their population. This is used to get the population both before and after the modify statement, so it is possible to confirm the result is as expected.</w:t>
      </w:r>
      <w:bookmarkEnd w:id="3018"/>
    </w:p>
    <w:p>
      <w:bookmarkStart w:id="3019" w:name="The_most_interesting_part_of_the_1"/>
      <w:pPr>
        <w:pStyle w:val="Para 01"/>
      </w:pPr>
      <w:r>
        <w:t xml:space="preserve">The most interesting part of the example is the invocation of </w:t>
      </w:r>
      <w:r>
        <w:rPr>
          <w:rStyle w:val="Text0"/>
        </w:rPr>
        <w:t>modify()</w:t>
      </w:r>
      <w:r>
        <w:t xml:space="preserve"> and the subsequent method calls to define the update. The </w:t>
      </w:r>
      <w:r>
        <w:rPr>
          <w:rStyle w:val="Text0"/>
        </w:rPr>
        <w:t>set()</w:t>
      </w:r>
      <w:r>
        <w:t xml:space="preserve"> method is used to define the update itself and the new population is calculated based on the old population. Notice how the </w:t>
      </w:r>
      <w:r>
        <w:rPr>
          <w:rStyle w:val="Text0"/>
        </w:rPr>
        <w:t>FLOOR()</w:t>
      </w:r>
      <w:r>
        <w:t xml:space="preserve"> function is wrapped around the calculation determining the new population. This is to avoid fractional people. Even if you allowed fractions, it is necessary with parenthesis around the new value to signify that the value of </w:t>
      </w:r>
      <w:r>
        <w:rPr>
          <w:rStyle w:val="Text0"/>
        </w:rPr>
        <w:t>Demographics.Population</w:t>
      </w:r>
      <w:r>
        <w:t xml:space="preserve"> should be used and not the literal string “Demographics.Population”.</w:t>
      </w:r>
      <w:bookmarkEnd w:id="3019"/>
    </w:p>
    <w:p>
      <w:bookmarkStart w:id="3020" w:name="After_the_execution_of_the_modif"/>
      <w:pPr>
        <w:pStyle w:val="Para 01"/>
      </w:pPr>
      <w:r>
        <w:t>After the execution of the modify statement, the populations are read again, and the before and after populations for the cities are printed. Finally, the transaction is rolled back so it is possible to execute the program several times and get the same output, which is the following:</w:t>
      </w:r>
      <w:bookmarkEnd w:id="3020"/>
    </w:p>
    <w:p>
      <w:bookmarkStart w:id="3021" w:name="Number_of_affected_docs__2City"/>
      <w:bookmarkStart w:id="3022" w:name="Number_of_affected_docs__2City_1"/>
      <w:pPr>
        <w:pStyle w:val="Normal"/>
      </w:pPr>
      <w:r>
        <w:t xml:space="preserve">Number of affected docs: 2</w:t>
        <w:br w:clear="none"/>
      </w:r>
      <w:bookmarkEnd w:id="3021"/>
      <w:bookmarkEnd w:id="3022"/>
    </w:p>
    <w:p>
      <w:pPr>
        <w:pStyle w:val="Normal"/>
      </w:pPr>
      <w:r>
        <w:t xml:space="preserve">City            Population</w:t>
        <w:br w:clear="none"/>
      </w:r>
    </w:p>
    <w:p>
      <w:pPr>
        <w:pStyle w:val="Normal"/>
      </w:pPr>
      <w:r>
        <w:t xml:space="preserve">             Before    After</w:t>
        <w:br w:clear="none"/>
      </w:r>
    </w:p>
    <w:p>
      <w:pPr>
        <w:pStyle w:val="Normal"/>
      </w:pPr>
      <w:r>
        <w:t xml:space="preserve">------------------------------</w:t>
        <w:br w:clear="none"/>
      </w:r>
    </w:p>
    <w:p>
      <w:pPr>
        <w:pStyle w:val="Normal"/>
      </w:pPr>
      <w:r>
        <w:t xml:space="preserve">Geelong       192393    211632</w:t>
        <w:br w:clear="none"/>
      </w:r>
    </w:p>
    <w:p>
      <w:pPr>
        <w:pStyle w:val="Normal"/>
      </w:pPr>
      <w:r>
        <w:t xml:space="preserve">Melbourne    4725316   5197847</w:t>
        <w:br w:clear="none"/>
      </w:r>
    </w:p>
    <w:p>
      <w:bookmarkStart w:id="3023" w:name="The_next_two_modify_methods_to_b"/>
      <w:pPr>
        <w:pStyle w:val="Para 01"/>
      </w:pPr>
      <w:r>
        <w:t xml:space="preserve">The next two modify methods to be discussed are the </w:t>
      </w:r>
      <w:r>
        <w:rPr>
          <w:rStyle w:val="Text0"/>
        </w:rPr>
        <w:t>array_append</w:t>
        <w:t>()</w:t>
      </w:r>
      <w:r>
        <w:t xml:space="preserve"> and </w:t>
      </w:r>
      <w:r>
        <w:rPr>
          <w:rStyle w:val="Text0"/>
        </w:rPr>
        <w:t>array_insert()</w:t>
      </w:r>
      <w:r>
        <w:t xml:space="preserve"> methods.</w:t>
      </w:r>
      <w:bookmarkEnd w:id="3023"/>
    </w:p>
    <w:p>
      <w:bookmarkStart w:id="3024" w:name="array_append___and_array_insert"/>
      <w:pPr>
        <w:pStyle w:val="Heading 4"/>
      </w:pPr>
      <w:r>
        <w:bookmarkStart w:id="3025" w:name="array_append"/>
        <w:t>array_append()</w:t>
        <w:bookmarkEnd w:id="3025"/>
        <w:t xml:space="preserve"> and </w:t>
        <w:bookmarkStart w:id="3026" w:name="array_insert"/>
        <w:t>array_insert()</w:t>
        <w:bookmarkEnd w:id="3026"/>
      </w:r>
      <w:bookmarkEnd w:id="3024"/>
    </w:p>
    <w:p>
      <w:bookmarkStart w:id="3027" w:name="As_their_names_suggest__the_arra"/>
      <w:pPr>
        <w:pStyle w:val="Para 01"/>
      </w:pPr>
      <w:r>
        <w:t xml:space="preserve">As their names suggest, the </w:t>
      </w:r>
      <w:r>
        <w:rPr>
          <w:rStyle w:val="Text0"/>
        </w:rPr>
        <w:t>array_append()</w:t>
      </w:r>
      <w:r>
        <w:t xml:space="preserve"> and </w:t>
      </w:r>
      <w:r>
        <w:rPr>
          <w:rStyle w:val="Text0"/>
        </w:rPr>
        <w:t>array_insert()</w:t>
      </w:r>
      <w:r>
        <w:t xml:space="preserve"> methods work with arrays within the document. While their usage is relatively limited, they are very good at what they do. Their use is similar, so they will be discussed together.</w:t>
      </w:r>
      <w:bookmarkEnd w:id="3027"/>
    </w:p>
    <w:p>
      <w:bookmarkStart w:id="3028" w:name="Both_methods_take_the_same_two_a"/>
      <w:pPr>
        <w:pStyle w:val="Para 11"/>
      </w:pPr>
      <w:r>
        <w:t>Both methods take the same two arguments even though they are named differently. The two arguments are</w:t>
      </w:r>
      <w:bookmarkEnd w:id="3028"/>
    </w:p>
    <w:p>
      <w:bookmarkStart w:id="3029" w:name="The_path_to_the_array_element_to"/>
      <w:pPr>
        <w:pStyle w:val="Para 02"/>
      </w:pPr>
      <w:r>
        <w:t>The path to the array element to modify or the location of where to insert the value</w:t>
      </w:r>
      <w:bookmarkEnd w:id="3029"/>
    </w:p>
    <w:p>
      <w:bookmarkStart w:id="3030" w:name="The_value"/>
      <w:pPr>
        <w:pStyle w:val="Para 02"/>
      </w:pPr>
      <w:r>
        <w:t>The value</w:t>
      </w:r>
      <w:bookmarkEnd w:id="3030"/>
    </w:p>
    <w:p>
      <w:bookmarkStart w:id="3031" w:name="The_major_difference_is_what_is"/>
      <w:pPr>
        <w:pStyle w:val="Para 01"/>
      </w:pPr>
      <w:r>
        <w:t xml:space="preserve">The major difference is what is done at the specified element. The </w:t>
      </w:r>
      <w:r>
        <w:rPr>
          <w:rStyle w:val="Text0"/>
        </w:rPr>
        <w:t>array_append()</w:t>
      </w:r>
      <w:r>
        <w:t xml:space="preserve"> method replaces the existing value with an array consisting of the existing value followed by the new value. On the other hand, </w:t>
      </w:r>
      <w:r>
        <w:rPr>
          <w:rStyle w:val="Text0"/>
        </w:rPr>
        <w:t>array_insert()</w:t>
      </w:r>
      <w:r>
        <w:t xml:space="preserve"> inserts the new element into that place in the array.</w:t>
      </w:r>
      <w:bookmarkEnd w:id="3031"/>
    </w:p>
    <w:p>
      <w:bookmarkStart w:id="3032" w:name="The_easiest_way_to_explain_how_t"/>
      <w:pPr>
        <w:pStyle w:val="Para 01"/>
      </w:pPr>
      <w:r>
        <w:t xml:space="preserve">The easiest way to explain how they work is to show an example. Listing </w:t>
      </w:r>
      <w:hyperlink w:anchor="import_mysqlxfrom_config_import_36">
        <w:r>
          <w:rPr>
            <w:rStyle w:val="Text5"/>
          </w:rPr>
          <w:t>7-9</w:t>
        </w:r>
      </w:hyperlink>
      <w:r>
        <w:t xml:space="preserve"> uses both methods to modify the suburbs of Sydney. The </w:t>
      </w:r>
      <w:r>
        <w:rPr>
          <w:rStyle w:val="Text0"/>
        </w:rPr>
        <w:t>array_append()</w:t>
      </w:r>
      <w:r>
        <w:t xml:space="preserve"> method is used change the </w:t>
      </w:r>
      <w:r>
        <w:rPr>
          <w:rStyle w:val="Text7"/>
        </w:rPr>
        <w:t>Central Business District</w:t>
      </w:r>
      <w:r>
        <w:t xml:space="preserve"> suburb to be an array consisting of itself as the first element and an array of places in the suburb as the second element. The </w:t>
      </w:r>
      <w:r>
        <w:rPr>
          <w:rStyle w:val="Text0"/>
        </w:rPr>
        <w:t>array_insert()</w:t>
      </w:r>
      <w:r>
        <w:t xml:space="preserve"> method is used to add Liverpool to the list of suburbs.</w:t>
      </w:r>
      <w:bookmarkEnd w:id="3032"/>
    </w:p>
    <w:p>
      <w:bookmarkStart w:id="3033" w:name="import_mysqlxfrom_config_import_37"/>
      <w:bookmarkStart w:id="3034" w:name="import_mysqlxfrom_config_import_36"/>
      <w:pPr>
        <w:pStyle w:val="Normal"/>
      </w:pPr>
      <w:r>
        <w:t xml:space="preserve">import mysqlx</w:t>
        <w:br w:clear="none"/>
      </w:r>
      <w:bookmarkEnd w:id="3033"/>
      <w:bookmarkEnd w:id="3034"/>
    </w:p>
    <w:p>
      <w:pPr>
        <w:pStyle w:val="Normal"/>
      </w:pPr>
      <w:r>
        <w:t xml:space="preserve">from config import connect_args</w:t>
        <w:br w:clear="none"/>
      </w:r>
    </w:p>
    <w:p>
      <w:pPr>
        <w:pStyle w:val="Normal"/>
      </w:pPr>
      <w:r>
        <w:t xml:space="preserve">import pprint</w:t>
        <w:br w:clear="none"/>
      </w:r>
    </w:p>
    <w:p>
      <w:pPr>
        <w:pStyle w:val="Normal"/>
      </w:pPr>
      <w:r>
        <w:t xml:space="preserve">printer = pprint.PrettyPrinter(indent=1)</w:t>
        <w:br w:clear="none"/>
      </w:r>
    </w:p>
    <w:p>
      <w:pPr>
        <w:pStyle w:val="Normal"/>
      </w:pPr>
      <w:r>
        <w:t xml:space="preserve">db = mysqlx.get_session(**connect_args)</w:t>
        <w:br w:clear="none"/>
      </w:r>
    </w:p>
    <w:p>
      <w:pPr>
        <w:pStyle w:val="Normal"/>
      </w:pPr>
      <w:r>
        <w:t xml:space="preserve">schema = db.get_schema("py_test_db")</w:t>
        <w:br w:clear="none"/>
      </w:r>
    </w:p>
    <w:p>
      <w:pPr>
        <w:pStyle w:val="Normal"/>
      </w:pPr>
      <w:r>
        <w:t xml:space="preserve">city_col = schema.get_collection("city")</w:t>
        <w:br w:clear="none"/>
      </w:r>
    </w:p>
    <w:p>
      <w:pPr>
        <w:pStyle w:val="Normal"/>
      </w:pPr>
      <w:r>
        <w:t xml:space="preserve"># Run inside a transaction, so the</w:t>
        <w:br w:clear="none"/>
      </w:r>
    </w:p>
    <w:p>
      <w:pPr>
        <w:pStyle w:val="Normal"/>
      </w:pPr>
      <w:r>
        <w:t xml:space="preserve"># changes can be rolled back at the end.</w:t>
        <w:br w:clear="none"/>
      </w:r>
    </w:p>
    <w:p>
      <w:pPr>
        <w:pStyle w:val="Normal"/>
      </w:pPr>
      <w:r>
        <w:t xml:space="preserve">db.start_transaction()</w:t>
        <w:br w:clear="none"/>
      </w:r>
    </w:p>
    <w:p>
      <w:pPr>
        <w:pStyle w:val="Normal"/>
      </w:pPr>
      <w:r>
        <w:t xml:space="preserve"># Get the current suburbs, the document</w:t>
        <w:br w:clear="none"/>
      </w:r>
    </w:p>
    <w:p>
      <w:pPr>
        <w:pStyle w:val="Normal"/>
      </w:pPr>
      <w:r>
        <w:t xml:space="preserve"># id, and the index of Central Business</w:t>
        <w:br w:clear="none"/>
      </w:r>
    </w:p>
    <w:p>
      <w:pPr>
        <w:pStyle w:val="Normal"/>
      </w:pPr>
      <w:r>
        <w:t xml:space="preserve"># District in the Suburbs array.</w:t>
        <w:br w:clear="none"/>
      </w:r>
    </w:p>
    <w:p>
      <w:pPr>
        <w:pStyle w:val="Normal"/>
      </w:pPr>
      <w:r>
        <w:t xml:space="preserve">statement = city_col.find("Name = :city_name")</w:t>
        <w:br w:clear="none"/>
      </w:r>
    </w:p>
    <w:p>
      <w:pPr>
        <w:pStyle w:val="Normal"/>
      </w:pPr>
      <w:r>
        <w:t xml:space="preserve">statement.fields(</w:t>
        <w:br w:clear="none"/>
      </w:r>
    </w:p>
    <w:p>
      <w:pPr>
        <w:pStyle w:val="Normal"/>
      </w:pPr>
      <w:r>
        <w:t xml:space="preserve">  "_id",</w:t>
        <w:br w:clear="none"/>
      </w:r>
    </w:p>
    <w:p>
      <w:pPr>
        <w:pStyle w:val="Normal"/>
      </w:pPr>
      <w:r>
        <w:t xml:space="preserve">  "Suburbs",</w:t>
        <w:br w:clear="none"/>
      </w:r>
    </w:p>
    <w:p>
      <w:pPr>
        <w:pStyle w:val="Para 06"/>
      </w:pPr>
      <w:r>
        <w:rPr>
          <w:rStyle w:val="Text1"/>
        </w:rPr>
        <w:t xml:space="preserve">  </w:t>
        <w:br w:clear="none"/>
      </w:r>
      <w:r>
        <w:t xml:space="preserve">"JSON_SEARCH("</w:t>
        <w:br w:clear="none"/>
      </w:r>
    </w:p>
    <w:p>
      <w:pPr>
        <w:pStyle w:val="Para 06"/>
      </w:pPr>
      <w:r>
        <w:rPr>
          <w:rStyle w:val="Text1"/>
        </w:rPr>
        <w:t xml:space="preserve">     </w:t>
        <w:br w:clear="none"/>
      </w:r>
      <w:r>
        <w:t xml:space="preserve">+ "Suburbs,"</w:t>
        <w:br w:clear="none"/>
      </w:r>
    </w:p>
    <w:p>
      <w:pPr>
        <w:pStyle w:val="Para 06"/>
      </w:pPr>
      <w:r>
        <w:rPr>
          <w:rStyle w:val="Text1"/>
        </w:rPr>
        <w:t xml:space="preserve">     </w:t>
        <w:br w:clear="none"/>
      </w:r>
      <w:r>
        <w:t xml:space="preserve">+ " 'one',"</w:t>
        <w:br w:clear="none"/>
      </w:r>
    </w:p>
    <w:p>
      <w:pPr>
        <w:pStyle w:val="Para 06"/>
      </w:pPr>
      <w:r>
        <w:rPr>
          <w:rStyle w:val="Text1"/>
        </w:rPr>
        <w:t xml:space="preserve">     </w:t>
        <w:br w:clear="none"/>
      </w:r>
      <w:r>
        <w:t xml:space="preserve">+ " 'Central Business District')"</w:t>
        <w:br w:clear="none"/>
      </w:r>
    </w:p>
    <w:p>
      <w:pPr>
        <w:pStyle w:val="Para 06"/>
      </w:pPr>
      <w:r>
        <w:rPr>
          <w:rStyle w:val="Text1"/>
        </w:rPr>
        <w:t xml:space="preserve">  </w:t>
        <w:br w:clear="none"/>
      </w:r>
      <w:r>
        <w:t xml:space="preserve">+ " AS Index")</w:t>
        <w:br w:clear="none"/>
      </w:r>
    </w:p>
    <w:p>
      <w:pPr>
        <w:pStyle w:val="Normal"/>
      </w:pPr>
      <w:r>
        <w:t xml:space="preserve">statement.bind("city_name", "Sydney")</w:t>
        <w:br w:clear="none"/>
      </w:r>
    </w:p>
    <w:p>
      <w:pPr>
        <w:pStyle w:val="Normal"/>
      </w:pPr>
      <w:r>
        <w:t xml:space="preserve">before = statement.execute().fetch_one()</w:t>
        <w:br w:clear="none"/>
      </w:r>
    </w:p>
    <w:p>
      <w:pPr>
        <w:pStyle w:val="Normal"/>
      </w:pPr>
      <w:r>
        <w:t xml:space="preserve">print("Suburbs before the changes:")</w:t>
        <w:br w:clear="none"/>
      </w:r>
    </w:p>
    <w:p>
      <w:pPr>
        <w:pStyle w:val="Normal"/>
      </w:pPr>
      <w:r>
        <w:t xml:space="preserve">print("-"*27)</w:t>
        <w:br w:clear="none"/>
      </w:r>
    </w:p>
    <w:p>
      <w:pPr>
        <w:pStyle w:val="Normal"/>
      </w:pPr>
      <w:r>
        <w:t xml:space="preserve">printer.pprint(before["Suburbs"])</w:t>
        <w:br w:clear="none"/>
      </w:r>
    </w:p>
    <w:p>
      <w:pPr>
        <w:pStyle w:val="Normal"/>
      </w:pPr>
      <w:r>
        <w:t xml:space="preserve">print("")</w:t>
        <w:br w:clear="none"/>
      </w:r>
    </w:p>
    <w:p>
      <w:pPr>
        <w:pStyle w:val="Normal"/>
      </w:pPr>
      <w:r>
        <w:t xml:space="preserve">docid = before["_id"]</w:t>
        <w:br w:clear="none"/>
      </w:r>
    </w:p>
    <w:p>
      <w:pPr>
        <w:pStyle w:val="Normal"/>
      </w:pPr>
      <w:r>
        <w:t xml:space="preserve"># The returned index includes $ to</w:t>
        <w:br w:clear="none"/>
      </w:r>
    </w:p>
    <w:p>
      <w:pPr>
        <w:pStyle w:val="Normal"/>
      </w:pPr>
      <w:r>
        <w:t xml:space="preserve"># signify the start of the path, but</w:t>
        <w:br w:clear="none"/>
      </w:r>
    </w:p>
    <w:p>
      <w:pPr>
        <w:pStyle w:val="Normal"/>
      </w:pPr>
      <w:r>
        <w:t xml:space="preserve"># that is relative to Suburbs, so</w:t>
        <w:br w:clear="none"/>
      </w:r>
    </w:p>
    <w:p>
      <w:pPr>
        <w:pStyle w:val="Normal"/>
      </w:pPr>
      <w:r>
        <w:t xml:space="preserve"># remove for this use.</w:t>
        <w:br w:clear="none"/>
      </w:r>
    </w:p>
    <w:p>
      <w:pPr>
        <w:pStyle w:val="Normal"/>
      </w:pPr>
      <w:r>
        <w:t xml:space="preserve"/>
        <w:br w:clear="none"/>
        <w:t xml:space="preserve">                        </w:t>
        <w:br w:clear="none"/>
      </w:r>
      <w:r>
        <w:rPr>
          <w:rStyle w:val="Text1"/>
        </w:rPr>
        <w:t xml:space="preserve">index = before["Index"][1:]</w:t>
        <w:br w:clear="none"/>
      </w:r>
      <w:r>
        <w:t xml:space="preserve"/>
        <w:br w:clear="none"/>
        <w:t xml:space="preserve">                      </w:t>
        <w:br w:clear="none"/>
      </w:r>
    </w:p>
    <w:p>
      <w:pPr>
        <w:pStyle w:val="Normal"/>
      </w:pPr>
      <w:r>
        <w:t xml:space="preserve">print("Index = '{0}'\n"</w:t>
        <w:br w:clear="none"/>
      </w:r>
    </w:p>
    <w:p>
      <w:pPr>
        <w:pStyle w:val="Normal"/>
      </w:pPr>
      <w:r>
        <w:t xml:space="preserve">  .format(before["Index"]))</w:t>
        <w:br w:clear="none"/>
      </w:r>
    </w:p>
    <w:p>
      <w:pPr>
        <w:pStyle w:val="Normal"/>
      </w:pPr>
      <w:r>
        <w:t xml:space="preserve"># Use array_append() to change the</w:t>
        <w:br w:clear="none"/>
      </w:r>
    </w:p>
    <w:p>
      <w:pPr>
        <w:pStyle w:val="Normal"/>
      </w:pPr>
      <w:r>
        <w:t xml:space="preserve"># Central Busines District suburb into</w:t>
        <w:br w:clear="none"/>
      </w:r>
    </w:p>
    <w:p>
      <w:pPr>
        <w:pStyle w:val="Normal"/>
      </w:pPr>
      <w:r>
        <w:t xml:space="preserve"># an array of itself plus an array of</w:t>
        <w:br w:clear="none"/>
      </w:r>
    </w:p>
    <w:p>
      <w:pPr>
        <w:pStyle w:val="Normal"/>
      </w:pPr>
      <w:r>
        <w:t xml:space="preserve"># some places within the suburb.</w:t>
        <w:br w:clear="none"/>
      </w:r>
    </w:p>
    <w:p>
      <w:pPr>
        <w:pStyle w:val="Normal"/>
      </w:pPr>
      <w:r>
        <w:t xml:space="preserve">modify = city_col.modify("_id = :id")</w:t>
        <w:br w:clear="none"/>
      </w:r>
    </w:p>
    <w:p>
      <w:pPr>
        <w:pStyle w:val="Normal"/>
      </w:pPr>
      <w:r>
        <w:t xml:space="preserve"/>
        <w:br w:clear="none"/>
        <w:t xml:space="preserve">                        </w:t>
        <w:br w:clear="none"/>
      </w:r>
      <w:r>
        <w:rPr>
          <w:rStyle w:val="Text1"/>
        </w:rPr>
        <w:t xml:space="preserve">modify.array_append(</w:t>
        <w:br w:clear="none"/>
      </w:r>
      <w:r>
        <w:t xml:space="preserve"/>
        <w:br w:clear="none"/>
        <w:t xml:space="preserve">                      </w:t>
        <w:br w:clear="none"/>
      </w:r>
    </w:p>
    <w:p>
      <w:pPr>
        <w:pStyle w:val="Para 06"/>
      </w:pPr>
      <w:r>
        <w:rPr>
          <w:rStyle w:val="Text1"/>
        </w:rPr>
        <w:t xml:space="preserve">  </w:t>
        <w:br w:clear="none"/>
      </w:r>
      <w:r>
        <w:t xml:space="preserve">"Suburbs{0}".format(index),</w:t>
        <w:br w:clear="none"/>
      </w:r>
    </w:p>
    <w:p>
      <w:pPr>
        <w:pStyle w:val="Para 06"/>
      </w:pPr>
      <w:r>
        <w:rPr>
          <w:rStyle w:val="Text1"/>
        </w:rPr>
        <w:t xml:space="preserve">  </w:t>
        <w:br w:clear="none"/>
      </w:r>
      <w:r>
        <w:t xml:space="preserve">["Circular Quay", "Town Hall"])</w:t>
        <w:br w:clear="none"/>
      </w:r>
    </w:p>
    <w:p>
      <w:pPr>
        <w:pStyle w:val="Normal"/>
      </w:pPr>
      <w:r>
        <w:t xml:space="preserve"/>
        <w:br w:clear="none"/>
        <w:t xml:space="preserve">                        </w:t>
        <w:br w:clear="none"/>
      </w:r>
      <w:r>
        <w:rPr>
          <w:rStyle w:val="Text1"/>
        </w:rPr>
        <w:t xml:space="preserve">modify.bind("id", docid)</w:t>
        <w:br w:clear="none"/>
      </w:r>
      <w:r>
        <w:t xml:space="preserve"/>
        <w:br w:clear="none"/>
        <w:t xml:space="preserve">                      </w:t>
        <w:br w:clear="none"/>
      </w:r>
    </w:p>
    <w:p>
      <w:pPr>
        <w:pStyle w:val="Normal"/>
      </w:pPr>
      <w:r>
        <w:t xml:space="preserve">modify.execute()</w:t>
        <w:br w:clear="none"/>
      </w:r>
    </w:p>
    <w:p>
      <w:pPr>
        <w:pStyle w:val="Normal"/>
      </w:pPr>
      <w:r>
        <w:t xml:space="preserve">after1 = statement.execute().fetch_one()</w:t>
        <w:br w:clear="none"/>
      </w:r>
    </w:p>
    <w:p>
      <w:pPr>
        <w:pStyle w:val="Normal"/>
      </w:pPr>
      <w:r>
        <w:t xml:space="preserve">print("Suburbs after the array_append:")</w:t>
        <w:br w:clear="none"/>
      </w:r>
    </w:p>
    <w:p>
      <w:pPr>
        <w:pStyle w:val="Normal"/>
      </w:pPr>
      <w:r>
        <w:t xml:space="preserve">print("-"*31)</w:t>
        <w:br w:clear="none"/>
      </w:r>
    </w:p>
    <w:p>
      <w:pPr>
        <w:pStyle w:val="Normal"/>
      </w:pPr>
      <w:r>
        <w:t xml:space="preserve">printer.pprint(after1["Suburbs"])</w:t>
        <w:br w:clear="none"/>
      </w:r>
    </w:p>
    <w:p>
      <w:pPr>
        <w:pStyle w:val="Normal"/>
      </w:pPr>
      <w:r>
        <w:t xml:space="preserve">print("")</w:t>
        <w:br w:clear="none"/>
      </w:r>
    </w:p>
    <w:p>
      <w:pPr>
        <w:pStyle w:val="Normal"/>
      </w:pPr>
      <w:r>
        <w:t xml:space="preserve"># Reset the data</w:t>
        <w:br w:clear="none"/>
      </w:r>
    </w:p>
    <w:p>
      <w:pPr>
        <w:pStyle w:val="Normal"/>
      </w:pPr>
      <w:r>
        <w:t xml:space="preserve">db.rollback()</w:t>
        <w:br w:clear="none"/>
      </w:r>
    </w:p>
    <w:p>
      <w:pPr>
        <w:pStyle w:val="Normal"/>
      </w:pPr>
      <w:r>
        <w:t xml:space="preserve"># Use array_insert to add the suburb</w:t>
        <w:br w:clear="none"/>
      </w:r>
    </w:p>
    <w:p>
      <w:pPr>
        <w:pStyle w:val="Normal"/>
      </w:pPr>
      <w:r>
        <w:t xml:space="preserve"># Liverpool</w:t>
        <w:br w:clear="none"/>
      </w:r>
    </w:p>
    <w:p>
      <w:pPr>
        <w:pStyle w:val="Normal"/>
      </w:pPr>
      <w:r>
        <w:t xml:space="preserve">db.start_transaction()</w:t>
        <w:br w:clear="none"/>
      </w:r>
    </w:p>
    <w:p>
      <w:pPr>
        <w:pStyle w:val="Normal"/>
      </w:pPr>
      <w:r>
        <w:t xml:space="preserve">num_suburbs = len(before["Suburbs"])</w:t>
        <w:br w:clear="none"/>
      </w:r>
    </w:p>
    <w:p>
      <w:pPr>
        <w:pStyle w:val="Normal"/>
      </w:pPr>
      <w:r>
        <w:t xml:space="preserve">modify = city_col.modify("_id = :id")</w:t>
        <w:br w:clear="none"/>
      </w:r>
    </w:p>
    <w:p>
      <w:pPr>
        <w:pStyle w:val="Normal"/>
      </w:pPr>
      <w:r>
        <w:t xml:space="preserve"/>
        <w:br w:clear="none"/>
        <w:t xml:space="preserve">                        </w:t>
        <w:br w:clear="none"/>
      </w:r>
      <w:r>
        <w:rPr>
          <w:rStyle w:val="Text1"/>
        </w:rPr>
        <w:t xml:space="preserve">modify.array_insert(</w:t>
        <w:br w:clear="none"/>
      </w:r>
      <w:r>
        <w:t xml:space="preserve"/>
        <w:br w:clear="none"/>
        <w:t xml:space="preserve">                      </w:t>
        <w:br w:clear="none"/>
      </w:r>
    </w:p>
    <w:p>
      <w:pPr>
        <w:pStyle w:val="Para 06"/>
      </w:pPr>
      <w:r>
        <w:rPr>
          <w:rStyle w:val="Text1"/>
        </w:rPr>
        <w:t xml:space="preserve">  </w:t>
        <w:br w:clear="none"/>
      </w:r>
      <w:r>
        <w:t xml:space="preserve">"Suburbs[{0}]".format(num_suburbs),</w:t>
        <w:br w:clear="none"/>
      </w:r>
    </w:p>
    <w:p>
      <w:pPr>
        <w:pStyle w:val="Para 06"/>
      </w:pPr>
      <w:r>
        <w:rPr>
          <w:rStyle w:val="Text1"/>
        </w:rPr>
        <w:t xml:space="preserve">  </w:t>
        <w:br w:clear="none"/>
      </w:r>
      <w:r>
        <w:t xml:space="preserve">"Liverpool")</w:t>
        <w:br w:clear="none"/>
      </w:r>
    </w:p>
    <w:p>
      <w:pPr>
        <w:pStyle w:val="Normal"/>
      </w:pPr>
      <w:r>
        <w:t xml:space="preserve">modify.bind("id", docid)</w:t>
        <w:br w:clear="none"/>
      </w:r>
    </w:p>
    <w:p>
      <w:pPr>
        <w:pStyle w:val="Normal"/>
      </w:pPr>
      <w:r>
        <w:t xml:space="preserve">modify.execute()</w:t>
        <w:br w:clear="none"/>
      </w:r>
    </w:p>
    <w:p>
      <w:pPr>
        <w:pStyle w:val="Normal"/>
      </w:pPr>
      <w:r>
        <w:t xml:space="preserve">after2 = statement.execute().fetch_one()</w:t>
        <w:br w:clear="none"/>
      </w:r>
    </w:p>
    <w:p>
      <w:pPr>
        <w:pStyle w:val="Normal"/>
      </w:pPr>
      <w:r>
        <w:t xml:space="preserve">print("Suburbs after the array_insert:")</w:t>
        <w:br w:clear="none"/>
      </w:r>
    </w:p>
    <w:p>
      <w:pPr>
        <w:pStyle w:val="Normal"/>
      </w:pPr>
      <w:r>
        <w:t xml:space="preserve">print("-"*31)</w:t>
        <w:br w:clear="none"/>
      </w:r>
    </w:p>
    <w:p>
      <w:pPr>
        <w:pStyle w:val="Normal"/>
      </w:pPr>
      <w:r>
        <w:t xml:space="preserve">printer.pprint(after2["Suburbs"])</w:t>
        <w:br w:clear="none"/>
      </w:r>
    </w:p>
    <w:p>
      <w:pPr>
        <w:pStyle w:val="Normal"/>
      </w:pPr>
      <w:r>
        <w:t xml:space="preserve"># Reset the data</w:t>
        <w:br w:clear="none"/>
      </w:r>
    </w:p>
    <w:p>
      <w:pPr>
        <w:pStyle w:val="Normal"/>
      </w:pPr>
      <w:r>
        <w:t xml:space="preserve">db.rollback()</w:t>
        <w:br w:clear="none"/>
      </w:r>
    </w:p>
    <w:p>
      <w:pPr>
        <w:pStyle w:val="Normal"/>
      </w:pPr>
      <w:r>
        <w:t xml:space="preserve">db.close()</w:t>
        <w:br w:clear="none"/>
      </w:r>
    </w:p>
    <w:p>
      <w:pPr>
        <w:pStyle w:val="Para 12"/>
      </w:pPr>
      <w:r>
        <w:rPr>
          <w:rStyle w:val="Text4"/>
        </w:rPr>
        <w:t xml:space="preserve">Listing 7-9</w:t>
        <w:br w:clear="none"/>
      </w:r>
      <w:r>
        <w:t xml:space="preserve">Updating a Document with </w:t>
        <w:br w:clear="none"/>
      </w:r>
      <w:r>
        <w:rPr>
          <w:rStyle w:val="Text0"/>
        </w:rPr>
        <w:t xml:space="preserve">array_append()</w:t>
        <w:br w:clear="none"/>
      </w:r>
      <w:r>
        <w:t xml:space="preserve"> and </w:t>
        <w:br w:clear="none"/>
      </w:r>
      <w:r>
        <w:rPr>
          <w:rStyle w:val="Text0"/>
        </w:rPr>
        <w:t xml:space="preserve">array_insert()</w:t>
        <w:br w:clear="none"/>
      </w:r>
    </w:p>
    <w:p>
      <w:bookmarkStart w:id="3035" w:name="The_start_of_the_example_just_se"/>
      <w:pPr>
        <w:pStyle w:val="Para 01"/>
      </w:pPr>
      <w:r>
        <w:t>The start of the example just sets up the environment as usual. Then the existing suburbs of Sydney are read as well as the document ID and the index of the Central Business District inside the suburbs array.</w:t>
      </w:r>
      <w:bookmarkEnd w:id="3035"/>
    </w:p>
    <w:p>
      <w:bookmarkStart w:id="3036" w:name="The_document_ID_allows_you_to_us"/>
      <w:pPr>
        <w:pStyle w:val="Para 01"/>
      </w:pPr>
      <w:r>
        <w:t>The document ID allows you to use it in the modify statement’s filter condition. Finding a document by its document ID is always the most efficient way to locate it.</w:t>
      </w:r>
      <w:bookmarkEnd w:id="3036"/>
    </w:p>
    <w:p>
      <w:bookmarkStart w:id="3037" w:name="The_index_of_the_Central_Busines"/>
      <w:pPr>
        <w:pStyle w:val="Para 01"/>
      </w:pPr>
      <w:r>
        <w:t xml:space="preserve">The index of the Central Business District element is returned as </w:t>
      </w:r>
      <w:r>
        <w:rPr>
          <w:rStyle w:val="Text0"/>
        </w:rPr>
        <w:t>$[0]</w:t>
      </w:r>
      <w:r>
        <w:t xml:space="preserve"> (the first element in the array). The dollar sign signifies the head of the document, but since you used the </w:t>
        <w:bookmarkStart w:id="3038" w:name="JSON_SEARCH"/>
        <w:t xml:space="preserve"> </w:t>
        <w:bookmarkEnd w:id="3038"/>
      </w:r>
      <w:r>
        <w:rPr>
          <w:rStyle w:val="Text0"/>
        </w:rPr>
        <w:t>JSON_SEARCH()</w:t>
      </w:r>
      <w:r>
        <w:t xml:space="preserve"> </w:t>
        <w:t xml:space="preserve"> function to search the </w:t>
      </w:r>
      <w:r>
        <w:rPr>
          <w:rStyle w:val="Text0"/>
        </w:rPr>
        <w:t>Suburbs</w:t>
      </w:r>
      <w:r>
        <w:t xml:space="preserve"> array, it is relative to the </w:t>
      </w:r>
      <w:r>
        <w:rPr>
          <w:rStyle w:val="Text0"/>
        </w:rPr>
        <w:t>Suburbs</w:t>
      </w:r>
      <w:r>
        <w:t xml:space="preserve"> array and not the root of the document. So, in order to use the index, it is necessary to remove the dollar sign.</w:t>
      </w:r>
      <w:bookmarkEnd w:id="3037"/>
    </w:p>
    <w:p>
      <w:bookmarkStart w:id="3039" w:name="TipThere_are_several_JSON_functi"/>
      <w:pPr>
        <w:pStyle w:val="Para 10"/>
      </w:pPr>
      <w:r>
        <w:rPr>
          <w:rStyle w:val="Text8"/>
        </w:rPr>
        <w:t>Tip</w:t>
      </w:r>
      <w:r>
        <w:bookmarkStart w:id="3040" w:name="There_are_several_JSON_functions"/>
        <w:t xml:space="preserve">There are several JSON functions available in MySQL to search or work with JSON documents. They are in general centered around what is required when working with MySQL as a document store, but there are also a few functions that are more related to the SQL side. For a full overview of JSON functions in MySQL, see </w:t>
        <w:bookmarkEnd w:id="3040"/>
      </w:r>
      <w:hyperlink r:id="rId108">
        <w:r>
          <w:rPr>
            <w:rStyle w:val="Text5"/>
          </w:rPr>
          <w:t xml:space="preserve"> </w:t>
        </w:r>
      </w:hyperlink>
      <w:hyperlink r:id="rId108">
        <w:r>
          <w:rPr>
            <w:rStyle w:val="Text2"/>
          </w:rPr>
          <w:t>https://dev.mysql.com/doc/refman/en/json-functions.html</w:t>
        </w:r>
      </w:hyperlink>
      <w:hyperlink r:id="rId108">
        <w:r>
          <w:rPr>
            <w:rStyle w:val="Text5"/>
          </w:rPr>
          <w:t xml:space="preserve"> </w:t>
        </w:r>
      </w:hyperlink>
      <w:r>
        <w:t>.</w:t>
      </w:r>
      <w:bookmarkEnd w:id="3039"/>
    </w:p>
    <w:p>
      <w:bookmarkStart w:id="3041" w:name="You_are_now_ready_to_use_array_a"/>
      <w:pPr>
        <w:pStyle w:val="Para 01"/>
      </w:pPr>
      <w:r>
        <w:t xml:space="preserve">You are now ready to use </w:t>
      </w:r>
      <w:r>
        <w:rPr>
          <w:rStyle w:val="Text0"/>
        </w:rPr>
        <w:t>array_append()</w:t>
      </w:r>
      <w:r>
        <w:t xml:space="preserve"> to add locations within the suburb and to add the suburb of Liverpool using </w:t>
      </w:r>
      <w:r>
        <w:rPr>
          <w:rStyle w:val="Text0"/>
        </w:rPr>
        <w:t>array_insert()</w:t>
      </w:r>
      <w:r>
        <w:t xml:space="preserve">. For the insert, the path is set as </w:t>
      </w:r>
      <w:r>
        <w:rPr>
          <w:rStyle w:val="Text0"/>
        </w:rPr>
        <w:t>Suburbs[{0}]</w:t>
      </w:r>
      <w:r>
        <w:t xml:space="preserve"> where </w:t>
      </w:r>
      <w:r>
        <w:rPr>
          <w:rStyle w:val="Text0"/>
        </w:rPr>
        <w:t>{0}</w:t>
      </w:r>
      <w:r>
        <w:t xml:space="preserve"> is replaced with the number of suburbs before the change to add the new suburb at the end. After each of the modify statements the transaction is rolled back to reset the data. The output is</w:t>
      </w:r>
      <w:bookmarkEnd w:id="3041"/>
    </w:p>
    <w:p>
      <w:bookmarkStart w:id="3042" w:name="Suburbs_before_the_changes_1"/>
      <w:bookmarkStart w:id="3043" w:name="Suburbs_before_the_changes"/>
      <w:pPr>
        <w:pStyle w:val="Normal"/>
      </w:pPr>
      <w:r>
        <w:t xml:space="preserve">Suburbs before the changes:</w:t>
        <w:br w:clear="none"/>
      </w:r>
      <w:bookmarkEnd w:id="3042"/>
      <w:bookmarkEnd w:id="3043"/>
    </w:p>
    <w:p>
      <w:pPr>
        <w:pStyle w:val="Normal"/>
      </w:pPr>
      <w:r>
        <w:t xml:space="preserve">---------------------------</w:t>
        <w:br w:clear="none"/>
      </w:r>
    </w:p>
    <w:p>
      <w:pPr>
        <w:pStyle w:val="Normal"/>
      </w:pPr>
      <w:r>
        <w:t xml:space="preserve">['Central Business District',</w:t>
        <w:br w:clear="none"/>
      </w:r>
    </w:p>
    <w:p>
      <w:pPr>
        <w:pStyle w:val="Normal"/>
      </w:pPr>
      <w:r>
        <w:t xml:space="preserve"> 'Parramatta',</w:t>
        <w:br w:clear="none"/>
      </w:r>
    </w:p>
    <w:p>
      <w:pPr>
        <w:pStyle w:val="Normal"/>
      </w:pPr>
      <w:r>
        <w:t xml:space="preserve"> 'Bankstown',</w:t>
        <w:br w:clear="none"/>
      </w:r>
    </w:p>
    <w:p>
      <w:pPr>
        <w:pStyle w:val="Normal"/>
      </w:pPr>
      <w:r>
        <w:t xml:space="preserve"> 'Sutherland',</w:t>
        <w:br w:clear="none"/>
      </w:r>
    </w:p>
    <w:p>
      <w:pPr>
        <w:pStyle w:val="Normal"/>
      </w:pPr>
      <w:r>
        <w:t xml:space="preserve"> 'Chatswood']</w:t>
        <w:br w:clear="none"/>
      </w:r>
    </w:p>
    <w:p>
      <w:pPr>
        <w:pStyle w:val="Normal"/>
      </w:pPr>
      <w:r>
        <w:t xml:space="preserve">Index = '$[0]'</w:t>
        <w:br w:clear="none"/>
      </w:r>
    </w:p>
    <w:p>
      <w:pPr>
        <w:pStyle w:val="Normal"/>
      </w:pPr>
      <w:r>
        <w:t xml:space="preserve">Suburbs after the array_append:</w:t>
        <w:br w:clear="none"/>
      </w:r>
    </w:p>
    <w:p>
      <w:pPr>
        <w:pStyle w:val="Normal"/>
      </w:pPr>
      <w:r>
        <w:t xml:space="preserve">-------------------------------</w:t>
        <w:br w:clear="none"/>
      </w:r>
    </w:p>
    <w:p>
      <w:pPr>
        <w:pStyle w:val="Para 06"/>
      </w:pPr>
      <w:r>
        <w:rPr>
          <w:rStyle w:val="Text1"/>
        </w:rPr>
        <w:t xml:space="preserve">[</w:t>
        <w:br w:clear="none"/>
      </w:r>
      <w:r>
        <w:t xml:space="preserve">['Central Business District', ['Circular Quay', 'Town Hall']],</w:t>
        <w:br w:clear="none"/>
      </w:r>
    </w:p>
    <w:p>
      <w:pPr>
        <w:pStyle w:val="Normal"/>
      </w:pPr>
      <w:r>
        <w:t xml:space="preserve"> 'Parramatta',</w:t>
        <w:br w:clear="none"/>
      </w:r>
    </w:p>
    <w:p>
      <w:pPr>
        <w:pStyle w:val="Normal"/>
      </w:pPr>
      <w:r>
        <w:t xml:space="preserve"> 'Bankstown',</w:t>
        <w:br w:clear="none"/>
      </w:r>
    </w:p>
    <w:p>
      <w:pPr>
        <w:pStyle w:val="Normal"/>
      </w:pPr>
      <w:r>
        <w:t xml:space="preserve"> 'Sutherland',</w:t>
        <w:br w:clear="none"/>
      </w:r>
    </w:p>
    <w:p>
      <w:pPr>
        <w:pStyle w:val="Normal"/>
      </w:pPr>
      <w:r>
        <w:t xml:space="preserve"> 'Chatswood']</w:t>
        <w:br w:clear="none"/>
      </w:r>
    </w:p>
    <w:p>
      <w:pPr>
        <w:pStyle w:val="Normal"/>
      </w:pPr>
      <w:r>
        <w:t xml:space="preserve">Suburbs after the array_insert:</w:t>
        <w:br w:clear="none"/>
      </w:r>
    </w:p>
    <w:p>
      <w:pPr>
        <w:pStyle w:val="Normal"/>
      </w:pPr>
      <w:r>
        <w:t xml:space="preserve">-------------------------------</w:t>
        <w:br w:clear="none"/>
      </w:r>
    </w:p>
    <w:p>
      <w:pPr>
        <w:pStyle w:val="Normal"/>
      </w:pPr>
      <w:r>
        <w:t xml:space="preserve">['Central Business District',</w:t>
        <w:br w:clear="none"/>
      </w:r>
    </w:p>
    <w:p>
      <w:pPr>
        <w:pStyle w:val="Normal"/>
      </w:pPr>
      <w:r>
        <w:t xml:space="preserve"> 'Parramatta',</w:t>
        <w:br w:clear="none"/>
      </w:r>
    </w:p>
    <w:p>
      <w:pPr>
        <w:pStyle w:val="Normal"/>
      </w:pPr>
      <w:r>
        <w:t xml:space="preserve"> 'Bankstown',</w:t>
        <w:br w:clear="none"/>
      </w:r>
    </w:p>
    <w:p>
      <w:pPr>
        <w:pStyle w:val="Normal"/>
      </w:pPr>
      <w:r>
        <w:t xml:space="preserve"> 'Sutherland',</w:t>
        <w:br w:clear="none"/>
      </w:r>
    </w:p>
    <w:p>
      <w:pPr>
        <w:pStyle w:val="Normal"/>
      </w:pPr>
      <w:r>
        <w:t xml:space="preserve"> 'Chatswood',</w:t>
        <w:br w:clear="none"/>
      </w:r>
    </w:p>
    <w:p>
      <w:pPr>
        <w:pStyle w:val="Para 06"/>
      </w:pPr>
      <w:r>
        <w:rPr>
          <w:rStyle w:val="Text1"/>
        </w:rPr>
        <w:t xml:space="preserve"> </w:t>
        <w:br w:clear="none"/>
      </w:r>
      <w:r>
        <w:t xml:space="preserve">'Liverpool']</w:t>
        <w:br w:clear="none"/>
      </w:r>
    </w:p>
    <w:p>
      <w:bookmarkStart w:id="3044" w:name="The_output_makes_it_clear_what_c"/>
      <w:pPr>
        <w:pStyle w:val="Para 01"/>
      </w:pPr>
      <w:r>
        <w:t xml:space="preserve">The output makes it clear what changes were made (see the part of the output in bold). The </w:t>
      </w:r>
      <w:r>
        <w:rPr>
          <w:rStyle w:val="Text0"/>
        </w:rPr>
        <w:t>array_append()</w:t>
      </w:r>
      <w:r>
        <w:t xml:space="preserve"> changed the string </w:t>
      </w:r>
      <w:r>
        <w:rPr>
          <w:rStyle w:val="Text0"/>
        </w:rPr>
        <w:t>'Central Business District'</w:t>
      </w:r>
      <w:r>
        <w:t xml:space="preserve"> into the array </w:t>
      </w:r>
      <w:r>
        <w:rPr>
          <w:rStyle w:val="Text0"/>
        </w:rPr>
        <w:t>['Central Business District', ['Circular Quay', 'Town Hall']]</w:t>
      </w:r>
      <w:r>
        <w:t xml:space="preserve">. The </w:t>
      </w:r>
      <w:r>
        <w:rPr>
          <w:rStyle w:val="Text0"/>
        </w:rPr>
        <w:t>array_insert()</w:t>
      </w:r>
      <w:r>
        <w:t xml:space="preserve"> method inserted </w:t>
      </w:r>
      <w:r>
        <w:rPr>
          <w:rStyle w:val="Text0"/>
        </w:rPr>
        <w:t>'Liverpool'</w:t>
      </w:r>
      <w:r>
        <w:t xml:space="preserve"> at the end of the existing array.</w:t>
      </w:r>
      <w:bookmarkEnd w:id="3044"/>
    </w:p>
    <w:p>
      <w:bookmarkStart w:id="3045" w:name="Now_there_is_only_the_patch___me"/>
      <w:pPr>
        <w:pStyle w:val="Para 01"/>
      </w:pPr>
      <w:r>
        <w:t xml:space="preserve">Now there is only the </w:t>
      </w:r>
      <w:r>
        <w:rPr>
          <w:rStyle w:val="Text0"/>
        </w:rPr>
        <w:t>patch()</w:t>
      </w:r>
      <w:r>
        <w:t xml:space="preserve"> method left to consider for modify statements.</w:t>
      </w:r>
      <w:bookmarkEnd w:id="3045"/>
    </w:p>
    <w:p>
      <w:bookmarkStart w:id="3046" w:name="patch___________________The_fin"/>
      <w:pPr>
        <w:pStyle w:val="Heading 4"/>
      </w:pPr>
      <w:r>
        <w:t/>
        <w:bookmarkStart w:id="3047" w:name="patch"/>
        <w:t>patch()</w:t>
        <w:bookmarkEnd w:id="3047"/>
        <w:t xml:space="preserve"> </w:t>
      </w:r>
      <w:bookmarkEnd w:id="3046"/>
    </w:p>
    <w:p>
      <w:bookmarkStart w:id="3048" w:name="The_final_method_to_modify_a_doc"/>
      <w:pPr>
        <w:pStyle w:val="Para 01"/>
      </w:pPr>
      <w:r>
        <w:t xml:space="preserve">The final method to modify a document is the </w:t>
      </w:r>
      <w:r>
        <w:rPr>
          <w:rStyle w:val="Text0"/>
        </w:rPr>
        <w:t>patch()</w:t>
      </w:r>
      <w:r>
        <w:t xml:space="preserve"> method. This is the most powerful of the methods, yet it’s surprisingly simple once you get the hang of it. To some extend it works similarly to the </w:t>
      </w:r>
      <w:r>
        <w:rPr>
          <w:rStyle w:val="Text0"/>
        </w:rPr>
        <w:t>patch</w:t>
      </w:r>
      <w:r>
        <w:t xml:space="preserve"> command used to apply changes to source code, thus the name; however, the syntax is not related.</w:t>
      </w:r>
      <w:bookmarkEnd w:id="3048"/>
    </w:p>
    <w:p>
      <w:bookmarkStart w:id="3049" w:name="There_are_three_possible_outcome"/>
      <w:pPr>
        <w:pStyle w:val="Para 11"/>
      </w:pPr>
      <w:r>
        <w:t xml:space="preserve">There are three possible outcomes of what the </w:t>
      </w:r>
      <w:r>
        <w:rPr>
          <w:rStyle w:val="Text0"/>
        </w:rPr>
        <w:t>patch()</w:t>
      </w:r>
      <w:r>
        <w:t xml:space="preserve"> method does for each of the JSON fields that are matched by the document provided as the argument:</w:t>
      </w:r>
      <w:bookmarkEnd w:id="3049"/>
    </w:p>
    <w:p>
      <w:bookmarkStart w:id="3050" w:name="The_element_is_removed__This_hap"/>
      <w:pPr>
        <w:pStyle w:val="Para 02"/>
      </w:pPr>
      <w:r>
        <w:rPr>
          <w:rStyle w:val="Text1"/>
        </w:rPr>
        <w:t>The element is removed</w:t>
      </w:r>
      <w:r>
        <w:t>: This happens when there is a match for the field name and there is no value in the patch document.</w:t>
      </w:r>
      <w:bookmarkEnd w:id="3050"/>
    </w:p>
    <w:p>
      <w:bookmarkStart w:id="3051" w:name="The_element_is_modified__This_ha"/>
      <w:pPr>
        <w:pStyle w:val="Para 02"/>
      </w:pPr>
      <w:r>
        <w:rPr>
          <w:rStyle w:val="Text1"/>
        </w:rPr>
        <w:t>The element is modified</w:t>
      </w:r>
      <w:r>
        <w:t>: This happens when there is a match for the field and it has a value in the patch document.</w:t>
      </w:r>
      <w:bookmarkEnd w:id="3051"/>
    </w:p>
    <w:p>
      <w:bookmarkStart w:id="3052" w:name="The_element_is_inserted__This_ha"/>
      <w:pPr>
        <w:pStyle w:val="Para 02"/>
      </w:pPr>
      <w:r>
        <w:rPr>
          <w:rStyle w:val="Text1"/>
        </w:rPr>
        <w:t>The element is inserted</w:t>
      </w:r>
      <w:r>
        <w:t>: This happens when the field does not exist and it has a value in the patch document.</w:t>
      </w:r>
      <w:bookmarkEnd w:id="3052"/>
    </w:p>
    <w:p>
      <w:bookmarkStart w:id="3053" w:name="The_way_the_lack_of_a_value_for"/>
      <w:pPr>
        <w:pStyle w:val="Para 01"/>
      </w:pPr>
      <w:r>
        <w:t xml:space="preserve">The way the lack of a value for a field is specified (to delete it or not add it) depends on how the document is specified. If the document is specified as a string with the JSON document written inside, the lack of a value is specified by writing </w:t>
      </w:r>
      <w:r>
        <w:rPr>
          <w:rStyle w:val="Text0"/>
        </w:rPr>
        <w:t>null</w:t>
      </w:r>
      <w:r>
        <w:t xml:space="preserve">. When the document is specified as a dictionary, use </w:t>
      </w:r>
      <w:r>
        <w:rPr>
          <w:rStyle w:val="Text0"/>
        </w:rPr>
        <w:t>None</w:t>
      </w:r>
      <w:r>
        <w:t xml:space="preserve"> to signify no value.</w:t>
      </w:r>
      <w:bookmarkEnd w:id="3053"/>
    </w:p>
    <w:p>
      <w:bookmarkStart w:id="3054" w:name="So__to_patch_a_document__you_pro"/>
      <w:pPr>
        <w:pStyle w:val="Para 01"/>
      </w:pPr>
      <w:r>
        <w:t>So, to patch a document, you provide a new document with the new values you want. Then MySQL figures out the rest. This is where the simplicity of the method comes in.</w:t>
      </w:r>
      <w:bookmarkEnd w:id="3054"/>
    </w:p>
    <w:p>
      <w:bookmarkStart w:id="3055" w:name="As_an_example__consider_the_city"/>
      <w:pPr>
        <w:pStyle w:val="Para 01"/>
      </w:pPr>
      <w:r>
        <w:t xml:space="preserve">As an example, consider the city of Adelaide. The data has become outdated, so it is time to determine the most recent values of the fields stored in the document. The city area and population have changed, but it has not been possible to find an updated amount for the </w:t>
      </w:r>
      <w:r>
        <w:rPr>
          <w:rStyle w:val="Text0"/>
        </w:rPr>
        <w:t>Median weekly individual income</w:t>
      </w:r>
      <w:r>
        <w:t>, so you decide to delete that field. The document to describe the patch then becomes</w:t>
      </w:r>
      <w:bookmarkEnd w:id="3055"/>
    </w:p>
    <w:p>
      <w:bookmarkStart w:id="3056" w:name="doc_______Geography_________Are"/>
      <w:bookmarkStart w:id="3057" w:name="doc_______Geography_________Area"/>
      <w:pPr>
        <w:pStyle w:val="Normal"/>
      </w:pPr>
      <w:r>
        <w:t xml:space="preserve">doc = {</w:t>
        <w:br w:clear="none"/>
      </w:r>
      <w:bookmarkEnd w:id="3056"/>
      <w:bookmarkEnd w:id="3057"/>
    </w:p>
    <w:p>
      <w:pPr>
        <w:pStyle w:val="Normal"/>
      </w:pPr>
      <w:r>
        <w:t xml:space="preserve">  "Geography": {</w:t>
        <w:br w:clear="none"/>
      </w:r>
    </w:p>
    <w:p>
      <w:pPr>
        <w:pStyle w:val="Normal"/>
      </w:pPr>
      <w:r>
        <w:t xml:space="preserve">    "Area": 3400</w:t>
        <w:br w:clear="none"/>
      </w:r>
    </w:p>
    <w:p>
      <w:pPr>
        <w:pStyle w:val="Normal"/>
      </w:pPr>
      <w:r>
        <w:t xml:space="preserve">  },</w:t>
        <w:br w:clear="none"/>
      </w:r>
    </w:p>
    <w:p>
      <w:pPr>
        <w:pStyle w:val="Normal"/>
      </w:pPr>
      <w:r>
        <w:t xml:space="preserve">  "Demographics": {</w:t>
        <w:br w:clear="none"/>
      </w:r>
    </w:p>
    <w:p>
      <w:pPr>
        <w:pStyle w:val="Normal"/>
      </w:pPr>
      <w:r>
        <w:t xml:space="preserve">    "Population": 1500000,</w:t>
        <w:br w:clear="none"/>
      </w:r>
    </w:p>
    <w:p>
      <w:pPr>
        <w:pStyle w:val="Normal"/>
      </w:pPr>
      <w:r>
        <w:t xml:space="preserve">    "Median weekly individual income": None</w:t>
        <w:br w:clear="none"/>
      </w:r>
    </w:p>
    <w:p>
      <w:pPr>
        <w:pStyle w:val="Normal"/>
      </w:pPr>
      <w:r>
        <w:t xml:space="preserve">  }</w:t>
        <w:br w:clear="none"/>
      </w:r>
    </w:p>
    <w:p>
      <w:pPr>
        <w:pStyle w:val="Normal"/>
      </w:pPr>
      <w:r>
        <w:t xml:space="preserve">}</w:t>
        <w:br w:clear="none"/>
      </w:r>
    </w:p>
    <w:p>
      <w:bookmarkStart w:id="3058" w:name="This_is_fairly_straightforward"/>
      <w:pPr>
        <w:pStyle w:val="Para 01"/>
      </w:pPr>
      <w:r>
        <w:t xml:space="preserve">This is fairly straightforward, and it also is quite easy to see what is being changed. Listing </w:t>
      </w:r>
      <w:hyperlink w:anchor="import_mysqlxfrom_config_import_38">
        <w:r>
          <w:rPr>
            <w:rStyle w:val="Text5"/>
          </w:rPr>
          <w:t>7-10</w:t>
        </w:r>
      </w:hyperlink>
      <w:r>
        <w:t xml:space="preserve"> shows the full example of making the changes.</w:t>
      </w:r>
      <w:bookmarkEnd w:id="3058"/>
    </w:p>
    <w:p>
      <w:bookmarkStart w:id="3059" w:name="import_mysqlxfrom_config_import_39"/>
      <w:bookmarkStart w:id="3060" w:name="import_mysqlxfrom_config_import_38"/>
      <w:pPr>
        <w:pStyle w:val="Normal"/>
      </w:pPr>
      <w:r>
        <w:t xml:space="preserve">import mysqlx</w:t>
        <w:br w:clear="none"/>
      </w:r>
      <w:bookmarkEnd w:id="3059"/>
      <w:bookmarkEnd w:id="3060"/>
    </w:p>
    <w:p>
      <w:pPr>
        <w:pStyle w:val="Normal"/>
      </w:pPr>
      <w:r>
        <w:t xml:space="preserve">from config import connect_args</w:t>
        <w:br w:clear="none"/>
      </w:r>
    </w:p>
    <w:p>
      <w:pPr>
        <w:pStyle w:val="Normal"/>
      </w:pPr>
      <w:r>
        <w:t xml:space="preserve">import pprint</w:t>
        <w:br w:clear="none"/>
      </w:r>
    </w:p>
    <w:p>
      <w:pPr>
        <w:pStyle w:val="Normal"/>
      </w:pPr>
      <w:r>
        <w:t xml:space="preserve">printer = pprint.PrettyPrinter(indent=1)</w:t>
        <w:br w:clear="none"/>
      </w:r>
    </w:p>
    <w:p>
      <w:pPr>
        <w:pStyle w:val="Normal"/>
      </w:pPr>
      <w:r>
        <w:t xml:space="preserve">db = mysqlx.get_session(**connect_args)</w:t>
        <w:br w:clear="none"/>
      </w:r>
    </w:p>
    <w:p>
      <w:pPr>
        <w:pStyle w:val="Normal"/>
      </w:pPr>
      <w:r>
        <w:t xml:space="preserve">schema = db.get_schema("py_test_db")</w:t>
        <w:br w:clear="none"/>
      </w:r>
    </w:p>
    <w:p>
      <w:pPr>
        <w:pStyle w:val="Normal"/>
      </w:pPr>
      <w:r>
        <w:t xml:space="preserve">city_col = schema.get_collection("city")</w:t>
        <w:br w:clear="none"/>
      </w:r>
    </w:p>
    <w:p>
      <w:pPr>
        <w:pStyle w:val="Normal"/>
      </w:pPr>
      <w:r>
        <w:t xml:space="preserve"># Run inside a transaction, so the</w:t>
        <w:br w:clear="none"/>
      </w:r>
    </w:p>
    <w:p>
      <w:pPr>
        <w:pStyle w:val="Normal"/>
      </w:pPr>
      <w:r>
        <w:t xml:space="preserve"># changes can be rolled back at the end.</w:t>
        <w:br w:clear="none"/>
      </w:r>
    </w:p>
    <w:p>
      <w:pPr>
        <w:pStyle w:val="Normal"/>
      </w:pPr>
      <w:r>
        <w:t xml:space="preserve">db.start_transaction()</w:t>
        <w:br w:clear="none"/>
      </w:r>
    </w:p>
    <w:p>
      <w:pPr>
        <w:pStyle w:val="Normal"/>
      </w:pPr>
      <w:r>
        <w:t xml:space="preserve"># Get the current suburbs, the document</w:t>
        <w:br w:clear="none"/>
      </w:r>
    </w:p>
    <w:p>
      <w:pPr>
        <w:pStyle w:val="Normal"/>
      </w:pPr>
      <w:r>
        <w:t xml:space="preserve"># id, and the index of Central Business</w:t>
        <w:br w:clear="none"/>
      </w:r>
    </w:p>
    <w:p>
      <w:pPr>
        <w:pStyle w:val="Normal"/>
      </w:pPr>
      <w:r>
        <w:t xml:space="preserve"># District in the Suburbs array.</w:t>
        <w:br w:clear="none"/>
      </w:r>
    </w:p>
    <w:p>
      <w:pPr>
        <w:pStyle w:val="Normal"/>
      </w:pPr>
      <w:r>
        <w:t xml:space="preserve">statement = city_col.find(</w:t>
        <w:br w:clear="none"/>
      </w:r>
    </w:p>
    <w:p>
      <w:pPr>
        <w:pStyle w:val="Normal"/>
      </w:pPr>
      <w:r>
        <w:t xml:space="preserve">  "Name = :city_name")</w:t>
        <w:br w:clear="none"/>
      </w:r>
    </w:p>
    <w:p>
      <w:pPr>
        <w:pStyle w:val="Normal"/>
      </w:pPr>
      <w:r>
        <w:t xml:space="preserve">statement.bind("city_name", "Adelaide")</w:t>
        <w:br w:clear="none"/>
      </w:r>
    </w:p>
    <w:p>
      <w:pPr>
        <w:pStyle w:val="Normal"/>
      </w:pPr>
      <w:r>
        <w:t xml:space="preserve">before = statement.execute().fetch_one()</w:t>
        <w:br w:clear="none"/>
      </w:r>
    </w:p>
    <w:p>
      <w:pPr>
        <w:pStyle w:val="Normal"/>
      </w:pPr>
      <w:r>
        <w:t xml:space="preserve">print("Adelaide before patching:")</w:t>
        <w:br w:clear="none"/>
      </w:r>
    </w:p>
    <w:p>
      <w:pPr>
        <w:pStyle w:val="Normal"/>
      </w:pPr>
      <w:r>
        <w:t xml:space="preserve">print("-"*25)</w:t>
        <w:br w:clear="none"/>
      </w:r>
    </w:p>
    <w:p>
      <w:pPr>
        <w:pStyle w:val="Normal"/>
      </w:pPr>
      <w:r>
        <w:t xml:space="preserve">printer.pprint(dict(before))</w:t>
        <w:br w:clear="none"/>
      </w:r>
    </w:p>
    <w:p>
      <w:pPr>
        <w:pStyle w:val="Normal"/>
      </w:pPr>
      <w:r>
        <w:t xml:space="preserve">print("")</w:t>
        <w:br w:clear="none"/>
      </w:r>
    </w:p>
    <w:p>
      <w:pPr>
        <w:pStyle w:val="Normal"/>
      </w:pPr>
      <w:r>
        <w:t xml:space="preserve">docid = before["_id"]</w:t>
        <w:br w:clear="none"/>
      </w:r>
    </w:p>
    <w:p>
      <w:pPr>
        <w:pStyle w:val="Normal"/>
      </w:pPr>
      <w:r>
        <w:t xml:space="preserve"># Make the following changes:</w:t>
        <w:br w:clear="none"/>
      </w:r>
    </w:p>
    <w:p>
      <w:pPr>
        <w:pStyle w:val="Normal"/>
      </w:pPr>
      <w:r>
        <w:t xml:space="preserve">#  * Increase the area to 3400</w:t>
        <w:br w:clear="none"/>
      </w:r>
    </w:p>
    <w:p>
      <w:pPr>
        <w:pStyle w:val="Normal"/>
      </w:pPr>
      <w:r>
        <w:t xml:space="preserve">#  * Increase the population to 1500000</w:t>
        <w:br w:clear="none"/>
      </w:r>
    </w:p>
    <w:p>
      <w:pPr>
        <w:pStyle w:val="Normal"/>
      </w:pPr>
      <w:r>
        <w:t xml:space="preserve">#  * Remove the median weekly individual</w:t>
        <w:br w:clear="none"/>
      </w:r>
    </w:p>
    <w:p>
      <w:pPr>
        <w:pStyle w:val="Normal"/>
      </w:pPr>
      <w:r>
        <w:t xml:space="preserve">#    income.</w:t>
        <w:br w:clear="none"/>
      </w:r>
    </w:p>
    <w:p>
      <w:pPr>
        <w:pStyle w:val="Normal"/>
      </w:pPr>
      <w:r>
        <w:t xml:space="preserve"/>
        <w:br w:clear="none"/>
        <w:t xml:space="preserve">                        </w:t>
        <w:br w:clear="none"/>
      </w:r>
      <w:r>
        <w:rPr>
          <w:rStyle w:val="Text1"/>
        </w:rPr>
        <w:t xml:space="preserve">doc = {</w:t>
        <w:br w:clear="none"/>
      </w:r>
      <w:r>
        <w:t xml:space="preserve"/>
        <w:br w:clear="none"/>
        <w:t xml:space="preserve">                      </w:t>
        <w:br w:clear="none"/>
      </w:r>
    </w:p>
    <w:p>
      <w:pPr>
        <w:pStyle w:val="Para 06"/>
      </w:pPr>
      <w:r>
        <w:rPr>
          <w:rStyle w:val="Text1"/>
        </w:rPr>
        <w:t xml:space="preserve">  </w:t>
        <w:br w:clear="none"/>
      </w:r>
      <w:r>
        <w:t xml:space="preserve">"Geography": {</w:t>
        <w:br w:clear="none"/>
      </w:r>
    </w:p>
    <w:p>
      <w:pPr>
        <w:pStyle w:val="Para 06"/>
      </w:pPr>
      <w:r>
        <w:rPr>
          <w:rStyle w:val="Text1"/>
        </w:rPr>
        <w:t xml:space="preserve">    </w:t>
        <w:br w:clear="none"/>
      </w:r>
      <w:r>
        <w:t xml:space="preserve">"Area": 3400</w:t>
        <w:br w:clear="none"/>
      </w:r>
    </w:p>
    <w:p>
      <w:pPr>
        <w:pStyle w:val="Normal"/>
      </w:pPr>
      <w:r>
        <w:t xml:space="preserve">  </w:t>
        <w:br w:clear="none"/>
      </w:r>
      <w:r>
        <w:rPr>
          <w:rStyle w:val="Text1"/>
        </w:rPr>
        <w:t xml:space="preserve">},</w:t>
        <w:br w:clear="none"/>
      </w:r>
    </w:p>
    <w:p>
      <w:pPr>
        <w:pStyle w:val="Para 06"/>
      </w:pPr>
      <w:r>
        <w:rPr>
          <w:rStyle w:val="Text1"/>
        </w:rPr>
        <w:t xml:space="preserve">  </w:t>
        <w:br w:clear="none"/>
      </w:r>
      <w:r>
        <w:t xml:space="preserve">"Demographics": {</w:t>
        <w:br w:clear="none"/>
      </w:r>
    </w:p>
    <w:p>
      <w:pPr>
        <w:pStyle w:val="Para 06"/>
      </w:pPr>
      <w:r>
        <w:rPr>
          <w:rStyle w:val="Text1"/>
        </w:rPr>
        <w:t xml:space="preserve">    </w:t>
        <w:br w:clear="none"/>
      </w:r>
      <w:r>
        <w:t xml:space="preserve">"Population": 1500000,</w:t>
        <w:br w:clear="none"/>
      </w:r>
    </w:p>
    <w:p>
      <w:pPr>
        <w:pStyle w:val="Para 06"/>
      </w:pPr>
      <w:r>
        <w:rPr>
          <w:rStyle w:val="Text1"/>
        </w:rPr>
        <w:t xml:space="preserve">    </w:t>
        <w:br w:clear="none"/>
      </w:r>
      <w:r>
        <w:t xml:space="preserve">"Median weekly individual income": None</w:t>
        <w:br w:clear="none"/>
      </w:r>
    </w:p>
    <w:p>
      <w:pPr>
        <w:pStyle w:val="Normal"/>
      </w:pPr>
      <w:r>
        <w:t xml:space="preserve">  </w:t>
        <w:br w:clear="none"/>
      </w:r>
      <w:r>
        <w:rPr>
          <w:rStyle w:val="Text1"/>
        </w:rPr>
        <w:t xml:space="preserve">}</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br w:clear="none"/>
        <w:t xml:space="preserve">                        </w:t>
        <w:br w:clear="none"/>
      </w:r>
      <w:r>
        <w:rPr>
          <w:rStyle w:val="Text1"/>
        </w:rPr>
        <w:t xml:space="preserve">modify = city_col.modify("_id = :id")</w:t>
        <w:br w:clear="none"/>
      </w:r>
      <w:r>
        <w:t xml:space="preserve"/>
        <w:br w:clear="none"/>
        <w:t xml:space="preserve">                      </w:t>
        <w:br w:clear="none"/>
      </w:r>
    </w:p>
    <w:p>
      <w:pPr>
        <w:pStyle w:val="Normal"/>
      </w:pPr>
      <w:r>
        <w:t xml:space="preserve"/>
        <w:br w:clear="none"/>
        <w:t xml:space="preserve">                        </w:t>
        <w:br w:clear="none"/>
      </w:r>
      <w:r>
        <w:rPr>
          <w:rStyle w:val="Text1"/>
        </w:rPr>
        <w:t xml:space="preserve">modify.patch(doc)</w:t>
        <w:br w:clear="none"/>
      </w:r>
      <w:r>
        <w:t xml:space="preserve"/>
        <w:br w:clear="none"/>
        <w:t xml:space="preserve">                      </w:t>
        <w:br w:clear="none"/>
      </w:r>
    </w:p>
    <w:p>
      <w:pPr>
        <w:pStyle w:val="Normal"/>
      </w:pPr>
      <w:r>
        <w:t xml:space="preserve"/>
        <w:br w:clear="none"/>
        <w:t xml:space="preserve">                        </w:t>
        <w:br w:clear="none"/>
      </w:r>
      <w:r>
        <w:rPr>
          <w:rStyle w:val="Text1"/>
        </w:rPr>
        <w:t xml:space="preserve">modify.bind("id", docid)</w:t>
        <w:br w:clear="none"/>
      </w:r>
      <w:r>
        <w:t xml:space="preserve"/>
        <w:br w:clear="none"/>
        <w:t xml:space="preserve">                      </w:t>
        <w:br w:clear="none"/>
      </w:r>
    </w:p>
    <w:p>
      <w:pPr>
        <w:pStyle w:val="Normal"/>
      </w:pPr>
      <w:r>
        <w:t xml:space="preserve"/>
        <w:br w:clear="none"/>
        <w:t xml:space="preserve">                        </w:t>
        <w:br w:clear="none"/>
      </w:r>
      <w:r>
        <w:rPr>
          <w:rStyle w:val="Text1"/>
        </w:rPr>
        <w:t xml:space="preserve">modify.execute()</w:t>
        <w:br w:clear="none"/>
      </w:r>
      <w:r>
        <w:t xml:space="preserve"/>
        <w:br w:clear="none"/>
        <w:t xml:space="preserve">                      </w:t>
        <w:br w:clear="none"/>
      </w:r>
    </w:p>
    <w:p>
      <w:pPr>
        <w:pStyle w:val="Normal"/>
      </w:pPr>
      <w:r>
        <w:t xml:space="preserve">after = statement.execute().fetch_one()</w:t>
        <w:br w:clear="none"/>
      </w:r>
    </w:p>
    <w:p>
      <w:pPr>
        <w:pStyle w:val="Normal"/>
      </w:pPr>
      <w:r>
        <w:t xml:space="preserve">print("Adelaide after patching:")</w:t>
        <w:br w:clear="none"/>
      </w:r>
    </w:p>
    <w:p>
      <w:pPr>
        <w:pStyle w:val="Normal"/>
      </w:pPr>
      <w:r>
        <w:t xml:space="preserve">print("-"*24)</w:t>
        <w:br w:clear="none"/>
      </w:r>
    </w:p>
    <w:p>
      <w:pPr>
        <w:pStyle w:val="Normal"/>
      </w:pPr>
      <w:r>
        <w:t xml:space="preserve">printer.pprint(dict(after))</w:t>
        <w:br w:clear="none"/>
      </w:r>
    </w:p>
    <w:p>
      <w:pPr>
        <w:pStyle w:val="Normal"/>
      </w:pPr>
      <w:r>
        <w:t xml:space="preserve"># Reset the data</w:t>
        <w:br w:clear="none"/>
      </w:r>
    </w:p>
    <w:p>
      <w:pPr>
        <w:pStyle w:val="Normal"/>
      </w:pPr>
      <w:r>
        <w:t xml:space="preserve">db.rollback()</w:t>
        <w:br w:clear="none"/>
      </w:r>
    </w:p>
    <w:p>
      <w:pPr>
        <w:pStyle w:val="Normal"/>
      </w:pPr>
      <w:r>
        <w:t xml:space="preserve">db.close()</w:t>
        <w:br w:clear="none"/>
      </w:r>
    </w:p>
    <w:p>
      <w:pPr>
        <w:pStyle w:val="Para 12"/>
      </w:pPr>
      <w:r>
        <w:rPr>
          <w:rStyle w:val="Text4"/>
        </w:rPr>
        <w:t xml:space="preserve">Listing 7-10</w:t>
        <w:br w:clear="none"/>
      </w:r>
      <w:r>
        <w:t xml:space="preserve">Using </w:t>
        <w:br w:clear="none"/>
      </w:r>
      <w:r>
        <w:rPr>
          <w:rStyle w:val="Text0"/>
        </w:rPr>
        <w:t xml:space="preserve">patch()</w:t>
        <w:br w:clear="none"/>
      </w:r>
      <w:r>
        <w:t xml:space="preserve"> to Modify a Document</w:t>
        <w:br w:clear="none"/>
      </w:r>
    </w:p>
    <w:p>
      <w:bookmarkStart w:id="3061" w:name="The_only_new_part_in_this_exampl"/>
      <w:pPr>
        <w:pStyle w:val="Para 01"/>
      </w:pPr>
      <w:r>
        <w:t xml:space="preserve">The only new part in this example is the definition of the document to patch the existing document with and the use of the </w:t>
      </w:r>
      <w:r>
        <w:rPr>
          <w:rStyle w:val="Text0"/>
        </w:rPr>
        <w:t>patch()</w:t>
      </w:r>
      <w:r>
        <w:t xml:space="preserve"> method. The before and after documents for Adelaide are shown in Listing </w:t>
      </w:r>
      <w:hyperlink w:anchor="Adelaide_before_patching">
        <w:r>
          <w:rPr>
            <w:rStyle w:val="Text5"/>
          </w:rPr>
          <w:t>7-11</w:t>
        </w:r>
      </w:hyperlink>
      <w:r>
        <w:t>.</w:t>
      </w:r>
      <w:bookmarkEnd w:id="3061"/>
    </w:p>
    <w:p>
      <w:bookmarkStart w:id="3062" w:name="Adelaide_before_patching"/>
      <w:bookmarkStart w:id="3063" w:name="Adelaide_before_patching_1"/>
      <w:pPr>
        <w:pStyle w:val="Normal"/>
      </w:pPr>
      <w:r>
        <w:t xml:space="preserve">Adelaide before patching:</w:t>
        <w:br w:clear="none"/>
      </w:r>
      <w:bookmarkEnd w:id="3062"/>
      <w:bookmarkEnd w:id="3063"/>
    </w:p>
    <w:p>
      <w:pPr>
        <w:pStyle w:val="Normal"/>
      </w:pPr>
      <w:r>
        <w:t xml:space="preserve">-------------------------</w:t>
        <w:br w:clear="none"/>
      </w:r>
    </w:p>
    <w:p>
      <w:pPr>
        <w:pStyle w:val="Normal"/>
      </w:pPr>
      <w:r>
        <w:t xml:space="preserve">{'Country_capital': False,</w:t>
        <w:br w:clear="none"/>
      </w:r>
    </w:p>
    <w:p>
      <w:pPr>
        <w:pStyle w:val="Para 06"/>
      </w:pPr>
      <w:r>
        <w:rPr>
          <w:rStyle w:val="Text1"/>
        </w:rPr>
        <w:t xml:space="preserve"> </w:t>
        <w:br w:clear="none"/>
      </w:r>
      <w:r>
        <w:t xml:space="preserve">'Demographics': {'Median weekly individual income': 447,</w:t>
        <w:br w:clear="none"/>
      </w:r>
    </w:p>
    <w:p>
      <w:pPr>
        <w:pStyle w:val="Para 06"/>
      </w:pPr>
      <w:r>
        <w:rPr>
          <w:rStyle w:val="Text1"/>
        </w:rPr>
        <w:t xml:space="preserve">                  </w:t>
        <w:br w:clear="none"/>
      </w:r>
      <w:r>
        <w:t xml:space="preserve">'Population': 1324279},</w:t>
        <w:br w:clear="none"/>
      </w:r>
    </w:p>
    <w:p>
      <w:pPr>
        <w:pStyle w:val="Para 06"/>
      </w:pPr>
      <w:r>
        <w:rPr>
          <w:rStyle w:val="Text1"/>
        </w:rPr>
        <w:t xml:space="preserve"> </w:t>
        <w:br w:clear="none"/>
      </w:r>
      <w:r>
        <w:t xml:space="preserve">'Geography': {'Area': 3257.7,</w:t>
        <w:br w:clear="none"/>
      </w:r>
    </w:p>
    <w:p>
      <w:pPr>
        <w:pStyle w:val="Normal"/>
      </w:pPr>
      <w:r>
        <w:t xml:space="preserve">               'Climate': {'Annual rainfaill': 543.9,</w:t>
        <w:br w:clear="none"/>
      </w:r>
    </w:p>
    <w:p>
      <w:pPr>
        <w:pStyle w:val="Normal"/>
      </w:pPr>
      <w:r>
        <w:t xml:space="preserve">                           'Classification': 'Mediterranean',</w:t>
        <w:br w:clear="none"/>
      </w:r>
    </w:p>
    <w:p>
      <w:pPr>
        <w:pStyle w:val="Normal"/>
      </w:pPr>
      <w:r>
        <w:t xml:space="preserve">                           'Mean max temperature': 22.4,</w:t>
        <w:br w:clear="none"/>
      </w:r>
    </w:p>
    <w:p>
      <w:pPr>
        <w:pStyle w:val="Normal"/>
      </w:pPr>
      <w:r>
        <w:t xml:space="preserve">                           'Mean min temperature': 12.3},</w:t>
        <w:br w:clear="none"/>
      </w:r>
    </w:p>
    <w:p>
      <w:pPr>
        <w:pStyle w:val="Normal"/>
      </w:pPr>
      <w:r>
        <w:t xml:space="preserve">               'Country': 'Australia',</w:t>
        <w:br w:clear="none"/>
      </w:r>
    </w:p>
    <w:p>
      <w:pPr>
        <w:pStyle w:val="Normal"/>
      </w:pPr>
      <w:r>
        <w:t xml:space="preserve">               'Location': {'Coordinates': [138.601, -34.929], 'Type': 'Point'},</w:t>
        <w:br w:clear="none"/>
      </w:r>
    </w:p>
    <w:p>
      <w:pPr>
        <w:pStyle w:val="Normal"/>
      </w:pPr>
      <w:r>
        <w:t xml:space="preserve">               'State': 'South Australia'},</w:t>
        <w:br w:clear="none"/>
      </w:r>
    </w:p>
    <w:p>
      <w:pPr>
        <w:pStyle w:val="Normal"/>
      </w:pPr>
      <w:r>
        <w:t xml:space="preserve"> 'Name': 'Adelaide',</w:t>
        <w:br w:clear="none"/>
      </w:r>
    </w:p>
    <w:p>
      <w:pPr>
        <w:pStyle w:val="Normal"/>
      </w:pPr>
      <w:r>
        <w:t xml:space="preserve"> 'State_capital': True,</w:t>
        <w:br w:clear="none"/>
      </w:r>
    </w:p>
    <w:p>
      <w:pPr>
        <w:pStyle w:val="Normal"/>
      </w:pPr>
      <w:r>
        <w:t xml:space="preserve"> 'Suburbs': ['Adelaide',</w:t>
        <w:br w:clear="none"/>
      </w:r>
    </w:p>
    <w:p>
      <w:pPr>
        <w:pStyle w:val="Normal"/>
      </w:pPr>
      <w:r>
        <w:t xml:space="preserve">             'Elizabeth',</w:t>
        <w:br w:clear="none"/>
      </w:r>
    </w:p>
    <w:p>
      <w:pPr>
        <w:pStyle w:val="Normal"/>
      </w:pPr>
      <w:r>
        <w:t xml:space="preserve">             'Wingfield',</w:t>
        <w:br w:clear="none"/>
      </w:r>
    </w:p>
    <w:p>
      <w:pPr>
        <w:pStyle w:val="Normal"/>
      </w:pPr>
      <w:r>
        <w:t xml:space="preserve">             'Henley Beach',</w:t>
        <w:br w:clear="none"/>
      </w:r>
    </w:p>
    <w:p>
      <w:pPr>
        <w:pStyle w:val="Normal"/>
      </w:pPr>
      <w:r>
        <w:t xml:space="preserve">             'Oaklands Park'],</w:t>
        <w:br w:clear="none"/>
      </w:r>
    </w:p>
    <w:p>
      <w:pPr>
        <w:pStyle w:val="Normal"/>
      </w:pPr>
      <w:r>
        <w:t xml:space="preserve"> '_id': '00005af3e4f70000000000000093'}</w:t>
        <w:br w:clear="none"/>
      </w:r>
    </w:p>
    <w:p>
      <w:pPr>
        <w:pStyle w:val="Normal"/>
      </w:pPr>
      <w:r>
        <w:t xml:space="preserve">Adelaide after patching:</w:t>
        <w:br w:clear="none"/>
      </w:r>
    </w:p>
    <w:p>
      <w:pPr>
        <w:pStyle w:val="Normal"/>
      </w:pPr>
      <w:r>
        <w:t xml:space="preserve">------------------------</w:t>
        <w:br w:clear="none"/>
      </w:r>
    </w:p>
    <w:p>
      <w:pPr>
        <w:pStyle w:val="Normal"/>
      </w:pPr>
      <w:r>
        <w:t xml:space="preserve">{'Country_capital': False,</w:t>
        <w:br w:clear="none"/>
      </w:r>
    </w:p>
    <w:p>
      <w:pPr>
        <w:pStyle w:val="Para 06"/>
      </w:pPr>
      <w:r>
        <w:rPr>
          <w:rStyle w:val="Text1"/>
        </w:rPr>
        <w:t xml:space="preserve"> </w:t>
        <w:br w:clear="none"/>
      </w:r>
      <w:r>
        <w:t xml:space="preserve">'Demographics': {'Population': 1500000},</w:t>
        <w:br w:clear="none"/>
      </w:r>
    </w:p>
    <w:p>
      <w:pPr>
        <w:pStyle w:val="Para 06"/>
      </w:pPr>
      <w:r>
        <w:rPr>
          <w:rStyle w:val="Text1"/>
        </w:rPr>
        <w:t xml:space="preserve"> </w:t>
        <w:br w:clear="none"/>
      </w:r>
      <w:r>
        <w:t xml:space="preserve">'Geography': {'Area': 3400,</w:t>
        <w:br w:clear="none"/>
      </w:r>
    </w:p>
    <w:p>
      <w:pPr>
        <w:pStyle w:val="Normal"/>
      </w:pPr>
      <w:r>
        <w:t xml:space="preserve">               'Climate': {'Annual rainfaill': 543.9,</w:t>
        <w:br w:clear="none"/>
      </w:r>
    </w:p>
    <w:p>
      <w:pPr>
        <w:pStyle w:val="Normal"/>
      </w:pPr>
      <w:r>
        <w:t xml:space="preserve">                           'Classification': 'Mediterranean',</w:t>
        <w:br w:clear="none"/>
      </w:r>
    </w:p>
    <w:p>
      <w:pPr>
        <w:pStyle w:val="Normal"/>
      </w:pPr>
      <w:r>
        <w:t xml:space="preserve">                           'Mean max temperature': 22.4,</w:t>
        <w:br w:clear="none"/>
      </w:r>
    </w:p>
    <w:p>
      <w:pPr>
        <w:pStyle w:val="Normal"/>
      </w:pPr>
      <w:r>
        <w:t xml:space="preserve">                           'Mean min temperature': 12.3},</w:t>
        <w:br w:clear="none"/>
      </w:r>
    </w:p>
    <w:p>
      <w:pPr>
        <w:pStyle w:val="Normal"/>
      </w:pPr>
      <w:r>
        <w:t xml:space="preserve">               'Country': 'Australia',</w:t>
        <w:br w:clear="none"/>
      </w:r>
    </w:p>
    <w:p>
      <w:pPr>
        <w:pStyle w:val="Normal"/>
      </w:pPr>
      <w:r>
        <w:t xml:space="preserve">               'Location': {'Coordinates': [138.601, -34.929], 'Type': 'Point'},</w:t>
        <w:br w:clear="none"/>
      </w:r>
    </w:p>
    <w:p>
      <w:pPr>
        <w:pStyle w:val="Normal"/>
      </w:pPr>
      <w:r>
        <w:t xml:space="preserve">               'State': 'South Australia'},</w:t>
        <w:br w:clear="none"/>
      </w:r>
    </w:p>
    <w:p>
      <w:pPr>
        <w:pStyle w:val="Normal"/>
      </w:pPr>
      <w:r>
        <w:t xml:space="preserve"> 'Name': 'Adelaide',</w:t>
        <w:br w:clear="none"/>
      </w:r>
    </w:p>
    <w:p>
      <w:pPr>
        <w:pStyle w:val="Normal"/>
      </w:pPr>
      <w:r>
        <w:t xml:space="preserve"> 'State_capital': True,</w:t>
        <w:br w:clear="none"/>
      </w:r>
    </w:p>
    <w:p>
      <w:pPr>
        <w:pStyle w:val="Normal"/>
      </w:pPr>
      <w:r>
        <w:t xml:space="preserve"> 'Suburbs': ['Adelaide',</w:t>
        <w:br w:clear="none"/>
      </w:r>
    </w:p>
    <w:p>
      <w:pPr>
        <w:pStyle w:val="Normal"/>
      </w:pPr>
      <w:r>
        <w:t xml:space="preserve">             'Elizabeth',</w:t>
        <w:br w:clear="none"/>
      </w:r>
    </w:p>
    <w:p>
      <w:pPr>
        <w:pStyle w:val="Normal"/>
      </w:pPr>
      <w:r>
        <w:t xml:space="preserve">             'Wingfield',</w:t>
        <w:br w:clear="none"/>
      </w:r>
    </w:p>
    <w:p>
      <w:pPr>
        <w:pStyle w:val="Normal"/>
      </w:pPr>
      <w:r>
        <w:t xml:space="preserve">             'Henley Beach',</w:t>
        <w:br w:clear="none"/>
      </w:r>
    </w:p>
    <w:p>
      <w:pPr>
        <w:pStyle w:val="Normal"/>
      </w:pPr>
      <w:r>
        <w:t xml:space="preserve">             'Oaklands Park'],</w:t>
        <w:br w:clear="none"/>
      </w:r>
    </w:p>
    <w:p>
      <w:pPr>
        <w:pStyle w:val="Normal"/>
      </w:pPr>
      <w:r>
        <w:t xml:space="preserve"> '_id': '00005af3e4f70000000000000093'}</w:t>
        <w:br w:clear="none"/>
      </w:r>
    </w:p>
    <w:p>
      <w:pPr>
        <w:pStyle w:val="Para 12"/>
      </w:pPr>
      <w:r>
        <w:rPr>
          <w:rStyle w:val="Text4"/>
        </w:rPr>
        <w:t xml:space="preserve">Listing 7-11</w:t>
        <w:br w:clear="none"/>
      </w:r>
      <w:r>
        <w:t xml:space="preserve">The Before and After Documents for Adelaide After the Patching Process</w:t>
        <w:br w:clear="none"/>
      </w:r>
    </w:p>
    <w:p>
      <w:bookmarkStart w:id="3064" w:name="Notice_here_how_the_Median_weekl"/>
      <w:pPr>
        <w:pStyle w:val="Para 01"/>
      </w:pPr>
      <w:r>
        <w:t xml:space="preserve">Notice here how the </w:t>
      </w:r>
      <w:r>
        <w:rPr>
          <w:rStyle w:val="Text0"/>
        </w:rPr>
        <w:t>Median weekly individual income</w:t>
      </w:r>
      <w:r>
        <w:t xml:space="preserve"> has been removed and the </w:t>
      </w:r>
      <w:r>
        <w:rPr>
          <w:rStyle w:val="Text0"/>
        </w:rPr>
        <w:t>Population</w:t>
      </w:r>
      <w:r>
        <w:t xml:space="preserve"> and </w:t>
      </w:r>
      <w:r>
        <w:rPr>
          <w:rStyle w:val="Text0"/>
        </w:rPr>
        <w:t>Area</w:t>
      </w:r>
      <w:r>
        <w:t xml:space="preserve"> have been updated. The value of </w:t>
      </w:r>
      <w:r>
        <w:rPr>
          <w:rStyle w:val="Text0"/>
        </w:rPr>
        <w:t>_id</w:t>
      </w:r>
      <w:r>
        <w:t xml:space="preserve"> will differ from the one in this output, but the </w:t>
      </w:r>
      <w:r>
        <w:rPr>
          <w:rStyle w:val="Text0"/>
        </w:rPr>
        <w:t>_id</w:t>
      </w:r>
      <w:r>
        <w:t xml:space="preserve"> is the same before and after the patching.</w:t>
      </w:r>
      <w:bookmarkEnd w:id="3064"/>
    </w:p>
    <w:p>
      <w:bookmarkStart w:id="3065" w:name="TipIf_you_want_to_learn_more_abo_1"/>
      <w:pPr>
        <w:pStyle w:val="Para 10"/>
      </w:pPr>
      <w:r>
        <w:rPr>
          <w:rStyle w:val="Text8"/>
        </w:rPr>
        <w:t>Tip</w:t>
      </w:r>
      <w:r>
        <w:bookmarkStart w:id="3066" w:name="If_you_want_to_learn_more_about_1"/>
        <w:t xml:space="preserve">If you want to learn more about patching documents, a good place to start is the documentation of the </w:t>
        <w:bookmarkEnd w:id="3066"/>
        <w:bookmarkStart w:id="3067" w:name="JSON_MERGE_PATCH"/>
        <w:t xml:space="preserve"> </w:t>
        <w:bookmarkEnd w:id="3067"/>
      </w:r>
      <w:r>
        <w:rPr>
          <w:rStyle w:val="Text0"/>
        </w:rPr>
        <w:t>JSON_MERGE_PATCH()</w:t>
      </w:r>
      <w:r>
        <w:t xml:space="preserve"> </w:t>
        <w:t xml:space="preserve"> SQL function, which is the one providing the underlying functionality. See </w:t>
      </w:r>
      <w:hyperlink r:id="rId109">
        <w:r>
          <w:rPr>
            <w:rStyle w:val="Text5"/>
          </w:rPr>
          <w:t xml:space="preserve"> </w:t>
        </w:r>
      </w:hyperlink>
      <w:hyperlink r:id="rId109">
        <w:r>
          <w:rPr>
            <w:rStyle w:val="Text2"/>
          </w:rPr>
          <w:t>https://dev.mysql.com/doc/refman/en/json-modification-functions.html#function_json-merge-patch</w:t>
        </w:r>
      </w:hyperlink>
      <w:hyperlink r:id="rId109">
        <w:r>
          <w:rPr>
            <w:rStyle w:val="Text5"/>
          </w:rPr>
          <w:t xml:space="preserve"> </w:t>
        </w:r>
      </w:hyperlink>
      <w:r>
        <w:t>.</w:t>
      </w:r>
      <w:bookmarkEnd w:id="3065"/>
    </w:p>
    <w:p>
      <w:bookmarkStart w:id="3068" w:name="This_completes_the_discussion_of"/>
      <w:pPr>
        <w:pStyle w:val="Para 01"/>
      </w:pPr>
      <w:r>
        <w:t>This completes the discussion of modifying statements. The last part of CRUD is deleting documents.</w:t>
      </w:r>
      <w:bookmarkEnd w:id="3068"/>
    </w:p>
    <w:p>
      <w:bookmarkStart w:id="3069" w:name="CRUD__DeleteIn_most_applications"/>
      <w:pPr>
        <w:pStyle w:val="Heading 2"/>
      </w:pPr>
      <w:r>
        <w:t>CRUD: Delete</w:t>
      </w:r>
      <w:bookmarkEnd w:id="3069"/>
    </w:p>
    <w:p>
      <w:bookmarkStart w:id="3070" w:name="In_most_applications__some_docum"/>
      <w:pPr>
        <w:pStyle w:val="Para 03"/>
      </w:pPr>
      <w:r>
        <w:t>In most applications, some documents should be deleted at some point. Removing documents reduces the size of the data, which not only reduces the disk usage but also makes queries more efficient because they need to process less data. The Document Store has two methods for removing documents from a collection:</w:t>
      </w:r>
      <w:bookmarkEnd w:id="3070"/>
    </w:p>
    <w:p>
      <w:bookmarkStart w:id="3071" w:name="remove____For_arbitrary_deletion"/>
      <w:pPr>
        <w:pStyle w:val="Para 02"/>
      </w:pPr>
      <w:r>
        <w:rPr>
          <w:rStyle w:val="Text0"/>
        </w:rPr>
        <w:t>remove():</w:t>
      </w:r>
      <w:r>
        <w:t xml:space="preserve"> For arbitrary deletion of documents based on a condition.</w:t>
      </w:r>
      <w:bookmarkEnd w:id="3071"/>
    </w:p>
    <w:p>
      <w:bookmarkStart w:id="3072" w:name="remove_one____For_deleting_a_sin"/>
      <w:pPr>
        <w:pStyle w:val="Para 02"/>
      </w:pPr>
      <w:r>
        <w:rPr>
          <w:rStyle w:val="Text0"/>
        </w:rPr>
        <w:t>remove_one():</w:t>
      </w:r>
      <w:r>
        <w:t xml:space="preserve"> For deleting a single document based on the document ID.</w:t>
      </w:r>
      <w:bookmarkEnd w:id="3072"/>
    </w:p>
    <w:p>
      <w:bookmarkStart w:id="3073" w:name="These_methods_are_among_the_simp"/>
      <w:pPr>
        <w:pStyle w:val="Para 01"/>
      </w:pPr>
      <w:r>
        <w:t xml:space="preserve">These methods are among the simplest of the CRUD methods because all that is required is to specify which documents to delete. The </w:t>
      </w:r>
      <w:r>
        <w:rPr>
          <w:rStyle w:val="Text0"/>
        </w:rPr>
        <w:t>remove()</w:t>
      </w:r>
      <w:r>
        <w:t xml:space="preserve"> method offers an option of how many documents to delete at most.</w:t>
      </w:r>
      <w:bookmarkEnd w:id="3073"/>
    </w:p>
    <w:p>
      <w:bookmarkStart w:id="3074" w:name="The_remove_one___method_is_the_s"/>
      <w:pPr>
        <w:pStyle w:val="Para 11"/>
      </w:pPr>
      <w:r>
        <w:t xml:space="preserve">The </w:t>
        <w:bookmarkStart w:id="3075" w:name="remove_one___method"/>
        <w:t/>
        <w:bookmarkEnd w:id="3075"/>
      </w:r>
      <w:r>
        <w:rPr>
          <w:rStyle w:val="Text0"/>
        </w:rPr>
        <w:t>remove_one()</w:t>
      </w:r>
      <w:r>
        <w:t xml:space="preserve"> method</w:t>
        <w:t xml:space="preserve"> is the simplest of the two methods because it just requires a document ID and returns a </w:t>
      </w:r>
      <w:r>
        <w:rPr>
          <w:rStyle w:val="Text0"/>
        </w:rPr>
        <w:t>Result</w:t>
      </w:r>
      <w:r>
        <w:t xml:space="preserve"> object directly. The </w:t>
      </w:r>
      <w:r>
        <w:rPr>
          <w:rStyle w:val="Text0"/>
        </w:rPr>
        <w:t>remove()</w:t>
      </w:r>
      <w:r>
        <w:t xml:space="preserve"> method takes a condition, like for </w:t>
      </w:r>
      <w:r>
        <w:rPr>
          <w:rStyle w:val="Text0"/>
        </w:rPr>
        <w:t>find()</w:t>
      </w:r>
      <w:r>
        <w:t xml:space="preserve"> and </w:t>
      </w:r>
      <w:r>
        <w:rPr>
          <w:rStyle w:val="Text0"/>
        </w:rPr>
        <w:t>modify()</w:t>
      </w:r>
      <w:r>
        <w:t xml:space="preserve">, and returns an object of the </w:t>
      </w:r>
      <w:r>
        <w:rPr>
          <w:rStyle w:val="Text0"/>
        </w:rPr>
        <w:t>RemoveStatement</w:t>
      </w:r>
      <w:r>
        <w:t xml:space="preserve"> class. The statement can be further refined using the methods listed in Table </w:t>
      </w:r>
      <w:hyperlink w:anchor="Table_7_9Methods_to_Modify_a_Rem">
        <w:r>
          <w:rPr>
            <w:rStyle w:val="Text12"/>
          </w:rPr>
          <w:t>7-9</w:t>
        </w:r>
      </w:hyperlink>
      <w:r>
        <w:t>.</w:t>
      </w:r>
      <w:bookmarkEnd w:id="3074"/>
    </w:p>
    <w:p>
      <w:bookmarkStart w:id="3076" w:name="Table_7_9Methods_to_Modify_a_Rem"/>
      <w:pPr>
        <w:pStyle w:val="Para 13"/>
      </w:pPr>
      <w:r>
        <w:rPr>
          <w:rStyle w:val="Text9"/>
        </w:rPr>
        <w:t>Table 7-9</w:t>
      </w:r>
      <w:r>
        <w:t>Methods to Modify a Remove Query</w:t>
      </w:r>
      <w:bookmarkEnd w:id="3076"/>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2"/>
            </w:pPr>
            <w:r>
              <w:t/>
              <w:bookmarkStart w:id="3077" w:name="sor_2"/>
              <w:t xml:space="preserve"> </w:t>
              <w:bookmarkEnd w:id="3077"/>
            </w:r>
            <w:r>
              <w:rPr>
                <w:rStyle w:val="Text0"/>
              </w:rPr>
              <w:t>sor</w:t>
            </w:r>
            <w:r>
              <w:t xml:space="preserve"> </w:t>
              <w:t xml:space="preserve"> </w:t>
            </w:r>
            <w:r>
              <w:rPr>
                <w:rStyle w:val="Text0"/>
              </w:rPr>
              <w:t>t</w:t>
            </w:r>
            <w:r>
              <w:t xml:space="preserve"> </w:t>
            </w:r>
          </w:p>
        </w:tc>
        <w:tc>
          <w:tcPr>
            <w:tcW w:type="auto" w:w="0"/>
            <w:tcMar>
              <w:left w:type="dxa" w:w="200"/>
              <w:top w:type="dxa" w:w="200"/>
              <w:right w:type="dxa" w:w="200"/>
              <w:bottom w:type="dxa" w:w="200"/>
            </w:tcMar>
            <w:vAlign w:val="center"/>
          </w:tcPr>
          <w:p>
            <w:pPr>
              <w:pStyle w:val="Para 04"/>
            </w:pPr>
            <w:r>
              <w:rPr>
                <w:rStyle w:val="Text3"/>
              </w:rPr>
              <w:t/>
            </w:r>
            <w:r>
              <w:t>*sort_clauses</w:t>
            </w:r>
            <w:r>
              <w:rPr>
                <w:rStyle w:val="Text3"/>
              </w:rPr>
              <w:t xml:space="preserve"> </w:t>
            </w:r>
          </w:p>
        </w:tc>
        <w:tc>
          <w:tcPr>
            <w:tcW w:type="auto" w:w="0"/>
            <w:tcMar>
              <w:left w:type="dxa" w:w="200"/>
              <w:top w:type="dxa" w:w="200"/>
              <w:right w:type="dxa" w:w="200"/>
              <w:bottom w:type="dxa" w:w="200"/>
            </w:tcMar>
            <w:vAlign w:val="center"/>
          </w:tcPr>
          <w:p>
            <w:pPr>
              <w:pStyle w:val="Para 02"/>
            </w:pPr>
            <w:r>
              <w:t>Describes what to sort the documents by.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078" w:name="limi_2"/>
              <w:t xml:space="preserve"> </w:t>
              <w:bookmarkEnd w:id="3078"/>
            </w:r>
            <w:r>
              <w:t>limi</w:t>
            </w:r>
            <w:r>
              <w:rPr>
                <w:rStyle w:val="Text3"/>
              </w:rPr>
              <w:t xml:space="preserve"> </w:t>
              <w:t xml:space="preserve"> </w:t>
            </w:r>
            <w:r>
              <w:t>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row_count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Sets the maximum number of documents to delete.</w:t>
            </w:r>
          </w:p>
        </w:tc>
      </w:tr>
    </w:tbl>
    <w:tbl>
      <w:tblPr>
        <w:tblW w:type="auto" w:w="0"/>
      </w:tblPr>
      <w:tr>
        <w:tc>
          <w:tcPr>
            <w:tcW w:type="auto" w:w="0"/>
            <w:tcMar>
              <w:left w:type="dxa" w:w="200"/>
              <w:top w:type="dxa" w:w="200"/>
              <w:right w:type="dxa" w:w="200"/>
              <w:bottom w:type="dxa" w:w="200"/>
            </w:tcMar>
            <w:vAlign w:val="center"/>
          </w:tcPr>
          <w:p>
            <w:pPr>
              <w:pStyle w:val="Para 02"/>
            </w:pPr>
            <w:r>
              <w:t/>
              <w:bookmarkStart w:id="3079" w:name="bin_2"/>
              <w:t xml:space="preserve"> </w:t>
              <w:bookmarkEnd w:id="3079"/>
            </w:r>
            <w:r>
              <w:rPr>
                <w:rStyle w:val="Text0"/>
              </w:rPr>
              <w:t>bin</w:t>
            </w:r>
            <w:r>
              <w:t xml:space="preserve"> </w:t>
              <w:t xml:space="preserve"> </w:t>
            </w:r>
            <w:r>
              <w:rPr>
                <w:rStyle w:val="Text0"/>
              </w:rPr>
              <w:t>d</w:t>
            </w:r>
            <w:r>
              <w:t xml:space="preserve"> </w:t>
            </w:r>
          </w:p>
        </w:tc>
        <w:tc>
          <w:tcPr>
            <w:tcW w:type="auto" w:w="0"/>
            <w:tcMar>
              <w:left w:type="dxa" w:w="200"/>
              <w:top w:type="dxa" w:w="200"/>
              <w:right w:type="dxa" w:w="200"/>
              <w:bottom w:type="dxa" w:w="200"/>
            </w:tcMar>
            <w:vAlign w:val="center"/>
          </w:tcPr>
          <w:p>
            <w:pPr>
              <w:pStyle w:val="Para 04"/>
            </w:pPr>
            <w:r>
              <w:rPr>
                <w:rStyle w:val="Text3"/>
              </w:rPr>
              <w:t/>
            </w:r>
            <w:r>
              <w:t>*args</w:t>
            </w:r>
            <w:r>
              <w:rPr>
                <w:rStyle w:val="Text3"/>
              </w:rPr>
              <w:t xml:space="preserve"> </w:t>
            </w:r>
          </w:p>
        </w:tc>
        <w:tc>
          <w:tcPr>
            <w:tcW w:type="auto" w:w="0"/>
            <w:tcMar>
              <w:left w:type="dxa" w:w="200"/>
              <w:top w:type="dxa" w:w="200"/>
              <w:right w:type="dxa" w:w="200"/>
              <w:bottom w:type="dxa" w:w="200"/>
            </w:tcMar>
            <w:vAlign w:val="center"/>
          </w:tcPr>
          <w:p>
            <w:pPr>
              <w:pStyle w:val="Para 02"/>
            </w:pPr>
            <w:r>
              <w:t xml:space="preserve">The first argument provides the name of the parameter to replace. The second argument provides the value. Call </w:t>
            </w:r>
            <w:r>
              <w:rPr>
                <w:rStyle w:val="Text0"/>
              </w:rPr>
              <w:t>bind()</w:t>
            </w:r>
            <w:r>
              <w:t xml:space="preserve"> once for each parameter.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execute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Executes the remove statement.</w:t>
            </w:r>
          </w:p>
        </w:tc>
      </w:tr>
    </w:tbl>
    <w:p>
      <w:pPr>
        <w:pStyle w:val="Para 01"/>
      </w:pPr>
      <w:r>
        <w:t xml:space="preserve">These modifier methods should all be familiar by now. In the same way as for the </w:t>
      </w:r>
      <w:r>
        <w:rPr>
          <w:rStyle w:val="Text0"/>
        </w:rPr>
        <w:t>modify()</w:t>
      </w:r>
      <w:r>
        <w:t xml:space="preserve"> method, there must be a condition specified; otherwise, a </w:t>
        <w:bookmarkStart w:id="3080" w:name="ProgrammingError_exception_1"/>
        <w:t/>
        <w:bookmarkEnd w:id="3080"/>
      </w:r>
      <w:r>
        <w:rPr>
          <w:rStyle w:val="Text0"/>
        </w:rPr>
        <w:t>ProgrammingError</w:t>
      </w:r>
      <w:r>
        <w:t xml:space="preserve"> exception</w:t>
        <w:t xml:space="preserve"> occurs in 8.0.11:</w:t>
      </w:r>
    </w:p>
    <w:p>
      <w:bookmarkStart w:id="3081" w:name="mysqlx_errors_ProgrammingError_1"/>
      <w:bookmarkStart w:id="3082" w:name="mysqlx_errors_ProgrammingError_2"/>
      <w:pPr>
        <w:pStyle w:val="Para 05"/>
      </w:pPr>
      <w:r>
        <w:t xml:space="preserve">mysqlx.errors.ProgrammingError: </w:t>
        <w:br w:clear="none"/>
        <w:bookmarkStart w:id="3083" w:name="No_condition_was_found_for_remov"/>
        <w:t xml:space="preserve">No condition was found for remove</w:t>
        <w:bookmarkEnd w:id="3083"/>
        <w:br w:clear="none"/>
      </w:r>
      <w:bookmarkEnd w:id="3081"/>
      <w:bookmarkEnd w:id="3082"/>
    </w:p>
    <w:p>
      <w:bookmarkStart w:id="3084" w:name="In_MySQL_Connector_Python_8_0_12"/>
      <w:pPr>
        <w:pStyle w:val="Para 01"/>
      </w:pPr>
      <w:r>
        <w:t xml:space="preserve">In MySQL Connector/Python 8.0.12 and later, the condition must be specified when calling </w:t>
      </w:r>
      <w:r>
        <w:rPr>
          <w:rStyle w:val="Text0"/>
        </w:rPr>
        <w:t>remove()</w:t>
      </w:r>
      <w:r>
        <w:t xml:space="preserve"> to create the remove statement. If no condition has been given, a TypeError exception occurs:</w:t>
      </w:r>
      <w:bookmarkEnd w:id="3084"/>
    </w:p>
    <w:p>
      <w:pPr>
        <w:pStyle w:val="Para 05"/>
      </w:pPr>
      <w:r>
        <w:t xml:space="preserve">TypeError: remove() missing 1 required positional argument: 'condition'</w:t>
        <w:br w:clear="none"/>
      </w:r>
    </w:p>
    <w:p>
      <w:bookmarkStart w:id="3085" w:name="If_you_need_to_delete_all_docume"/>
      <w:pPr>
        <w:pStyle w:val="Para 01"/>
      </w:pPr>
      <w:r>
        <w:t xml:space="preserve">If you need to delete all documents, either use </w:t>
      </w:r>
      <w:r>
        <w:rPr>
          <w:rStyle w:val="Text0"/>
        </w:rPr>
        <w:t>True</w:t>
      </w:r>
      <w:r>
        <w:t xml:space="preserve"> as a condition or drop/recreate the collection.</w:t>
      </w:r>
      <w:bookmarkEnd w:id="3085"/>
    </w:p>
    <w:p>
      <w:bookmarkStart w:id="3086" w:name="Listing_7_12_shows_how_to_first"/>
      <w:pPr>
        <w:pStyle w:val="Para 01"/>
      </w:pPr>
      <w:r>
        <w:t xml:space="preserve">Listing </w:t>
      </w:r>
      <w:hyperlink w:anchor="import_mysqlxfrom_config_import_40">
        <w:r>
          <w:rPr>
            <w:rStyle w:val="Text5"/>
          </w:rPr>
          <w:t>7-12</w:t>
        </w:r>
      </w:hyperlink>
      <w:r>
        <w:t xml:space="preserve"> shows how to first delete a single city by using the Document ID and then delete several cities by filtering by the country.</w:t>
      </w:r>
      <w:bookmarkEnd w:id="3086"/>
    </w:p>
    <w:p>
      <w:bookmarkStart w:id="3087" w:name="import_mysqlxfrom_config_import_40"/>
      <w:bookmarkStart w:id="3088" w:name="import_mysqlxfrom_config_import_41"/>
      <w:pPr>
        <w:pStyle w:val="Normal"/>
      </w:pPr>
      <w:r>
        <w:t xml:space="preserve">import mysqlx</w:t>
        <w:br w:clear="none"/>
      </w:r>
      <w:bookmarkEnd w:id="3087"/>
      <w:bookmarkEnd w:id="3088"/>
    </w:p>
    <w:p>
      <w:pPr>
        <w:pStyle w:val="Normal"/>
      </w:pPr>
      <w:r>
        <w:t xml:space="preserve">from config import connect_args</w:t>
        <w:br w:clear="none"/>
      </w:r>
    </w:p>
    <w:p>
      <w:pPr>
        <w:pStyle w:val="Normal"/>
      </w:pPr>
      <w:r>
        <w:t xml:space="preserve">db = mysqlx.get_session(**connect_args)</w:t>
        <w:br w:clear="none"/>
      </w:r>
    </w:p>
    <w:p>
      <w:pPr>
        <w:pStyle w:val="Normal"/>
      </w:pPr>
      <w:r>
        <w:t xml:space="preserve">schema = db.get_schema("py_test_db")</w:t>
        <w:br w:clear="none"/>
      </w:r>
    </w:p>
    <w:p>
      <w:pPr>
        <w:pStyle w:val="Normal"/>
      </w:pPr>
      <w:r>
        <w:t xml:space="preserve">city_col = schema.get_collection("city")</w:t>
        <w:br w:clear="none"/>
      </w:r>
    </w:p>
    <w:p>
      <w:pPr>
        <w:pStyle w:val="Normal"/>
      </w:pPr>
      <w:r>
        <w:t xml:space="preserve"># For printing information along the way</w:t>
        <w:br w:clear="none"/>
      </w:r>
    </w:p>
    <w:p>
      <w:pPr>
        <w:pStyle w:val="Normal"/>
      </w:pPr>
      <w:r>
        <w:t xml:space="preserve">fmt = "{0:36s}: {1:2d}"</w:t>
        <w:br w:clear="none"/>
      </w:r>
    </w:p>
    <w:p>
      <w:pPr>
        <w:pStyle w:val="Normal"/>
      </w:pPr>
      <w:r>
        <w:t xml:space="preserve"># Run inside a transaction, so the</w:t>
        <w:br w:clear="none"/>
      </w:r>
    </w:p>
    <w:p>
      <w:pPr>
        <w:pStyle w:val="Normal"/>
      </w:pPr>
      <w:r>
        <w:t xml:space="preserve"># changes can be rolled back at the end.</w:t>
        <w:br w:clear="none"/>
      </w:r>
    </w:p>
    <w:p>
      <w:pPr>
        <w:pStyle w:val="Normal"/>
      </w:pPr>
      <w:r>
        <w:t xml:space="preserve">db.start_transaction()</w:t>
        <w:br w:clear="none"/>
      </w:r>
    </w:p>
    <w:p>
      <w:pPr>
        <w:pStyle w:val="Normal"/>
      </w:pPr>
      <w:r>
        <w:t xml:space="preserve"># Get the document ID for Canberra.</w:t>
        <w:br w:clear="none"/>
      </w:r>
    </w:p>
    <w:p>
      <w:pPr>
        <w:pStyle w:val="Normal"/>
      </w:pPr>
      <w:r>
        <w:t xml:space="preserve">statement = city_col.find("Name = :city_name")</w:t>
        <w:br w:clear="none"/>
      </w:r>
    </w:p>
    <w:p>
      <w:pPr>
        <w:pStyle w:val="Normal"/>
      </w:pPr>
      <w:r>
        <w:t xml:space="preserve">statement.fields("_id")</w:t>
        <w:br w:clear="none"/>
      </w:r>
    </w:p>
    <w:p>
      <w:pPr>
        <w:pStyle w:val="Normal"/>
      </w:pPr>
      <w:r>
        <w:t xml:space="preserve">statement.bind("city_name", "Canberra")</w:t>
        <w:br w:clear="none"/>
      </w:r>
    </w:p>
    <w:p>
      <w:pPr>
        <w:pStyle w:val="Normal"/>
      </w:pPr>
      <w:r>
        <w:t xml:space="preserve">result = statement.execute()</w:t>
        <w:br w:clear="none"/>
      </w:r>
    </w:p>
    <w:p>
      <w:pPr>
        <w:pStyle w:val="Normal"/>
      </w:pPr>
      <w:r>
        <w:t xml:space="preserve">canberra_id = result.</w:t>
        <w:br w:clear="none"/>
        <w:bookmarkStart w:id="3089" w:name="fetch_one_1"/>
        <w:t xml:space="preserve">fetch_one()</w:t>
        <w:bookmarkEnd w:id="3089"/>
        <w:br w:clear="none"/>
        <w:t xml:space="preserve">["_id"]</w:t>
        <w:br w:clear="none"/>
      </w:r>
    </w:p>
    <w:p>
      <w:pPr>
        <w:pStyle w:val="Normal"/>
      </w:pPr>
      <w:r>
        <w:t xml:space="preserve"># Number of rows in the collection</w:t>
        <w:br w:clear="none"/>
      </w:r>
    </w:p>
    <w:p>
      <w:pPr>
        <w:pStyle w:val="Normal"/>
      </w:pPr>
      <w:r>
        <w:t xml:space="preserve"># before removing any documents</w:t>
        <w:br w:clear="none"/>
      </w:r>
    </w:p>
    <w:p>
      <w:pPr>
        <w:pStyle w:val="Normal"/>
      </w:pPr>
      <w:r>
        <w:t xml:space="preserve">print(fmt.format(</w:t>
        <w:br w:clear="none"/>
      </w:r>
    </w:p>
    <w:p>
      <w:pPr>
        <w:pStyle w:val="Normal"/>
      </w:pPr>
      <w:r>
        <w:t xml:space="preserve">  "Initial number of documents",</w:t>
        <w:br w:clear="none"/>
      </w:r>
    </w:p>
    <w:p>
      <w:pPr>
        <w:pStyle w:val="Normal"/>
      </w:pPr>
      <w:r>
        <w:t xml:space="preserve">  city_col.count()</w:t>
        <w:br w:clear="none"/>
      </w:r>
    </w:p>
    <w:p>
      <w:pPr>
        <w:pStyle w:val="Normal"/>
      </w:pPr>
      <w:r>
        <w:t xml:space="preserve">))</w:t>
        <w:br w:clear="none"/>
      </w:r>
    </w:p>
    <w:p>
      <w:pPr>
        <w:pStyle w:val="Normal"/>
      </w:pPr>
      <w:r>
        <w:t xml:space="preserve">print("")</w:t>
        <w:br w:clear="none"/>
      </w:r>
    </w:p>
    <w:p>
      <w:pPr>
        <w:pStyle w:val="Normal"/>
      </w:pPr>
      <w:r>
        <w:t xml:space="preserve"/>
        <w:br w:clear="none"/>
        <w:t xml:space="preserve">                    </w:t>
        <w:br w:clear="none"/>
      </w:r>
      <w:r>
        <w:rPr>
          <w:rStyle w:val="Text1"/>
        </w:rPr>
        <w:t xml:space="preserve">result = city_col.remove_one(</w:t>
        <w:br w:clear="none"/>
      </w:r>
      <w:r>
        <w:t xml:space="preserve"/>
        <w:br w:clear="none"/>
        <w:t xml:space="preserve">                  </w:t>
        <w:br w:clear="none"/>
      </w:r>
    </w:p>
    <w:p>
      <w:pPr>
        <w:pStyle w:val="Para 06"/>
      </w:pPr>
      <w:r>
        <w:rPr>
          <w:rStyle w:val="Text1"/>
        </w:rPr>
        <w:t xml:space="preserve">  </w:t>
        <w:br w:clear="none"/>
      </w:r>
      <w:r>
        <w:t xml:space="preserve">canberra_id)</w:t>
        <w:br w:clear="none"/>
      </w:r>
    </w:p>
    <w:p>
      <w:pPr>
        <w:pStyle w:val="Normal"/>
      </w:pPr>
      <w:r>
        <w:t xml:space="preserve">items = result.get_affected_items_count()</w:t>
        <w:br w:clear="none"/>
      </w:r>
    </w:p>
    <w:p>
      <w:pPr>
        <w:pStyle w:val="Normal"/>
      </w:pPr>
      <w:r>
        <w:t xml:space="preserve">print(fmt.format(</w:t>
        <w:br w:clear="none"/>
      </w:r>
    </w:p>
    <w:p>
      <w:pPr>
        <w:pStyle w:val="Normal"/>
      </w:pPr>
      <w:r>
        <w:t xml:space="preserve">  "Number of rows deleted by remove_one",</w:t>
        <w:br w:clear="none"/>
      </w:r>
    </w:p>
    <w:p>
      <w:pPr>
        <w:pStyle w:val="Normal"/>
      </w:pPr>
      <w:r>
        <w:t xml:space="preserve">  result.get_affected_items_count()</w:t>
        <w:br w:clear="none"/>
      </w:r>
    </w:p>
    <w:p>
      <w:pPr>
        <w:pStyle w:val="Normal"/>
      </w:pPr>
      <w:r>
        <w:t xml:space="preserve">))</w:t>
        <w:br w:clear="none"/>
      </w:r>
    </w:p>
    <w:p>
      <w:pPr>
        <w:pStyle w:val="Normal"/>
      </w:pPr>
      <w:r>
        <w:t xml:space="preserve">print(fmt.format(</w:t>
        <w:br w:clear="none"/>
      </w:r>
    </w:p>
    <w:p>
      <w:pPr>
        <w:pStyle w:val="Normal"/>
      </w:pPr>
      <w:r>
        <w:t xml:space="preserve">  "Number of documents after remove_one",</w:t>
        <w:br w:clear="none"/>
      </w:r>
    </w:p>
    <w:p>
      <w:pPr>
        <w:pStyle w:val="Normal"/>
      </w:pPr>
      <w:r>
        <w:t xml:space="preserve">  city_col.count()</w:t>
        <w:br w:clear="none"/>
      </w:r>
    </w:p>
    <w:p>
      <w:pPr>
        <w:pStyle w:val="Normal"/>
      </w:pPr>
      <w:r>
        <w:t xml:space="preserve">))</w:t>
        <w:br w:clear="none"/>
      </w:r>
    </w:p>
    <w:p>
      <w:pPr>
        <w:pStyle w:val="Normal"/>
      </w:pPr>
      <w:r>
        <w:t xml:space="preserve">print("")</w:t>
        <w:br w:clear="none"/>
      </w:r>
    </w:p>
    <w:p>
      <w:pPr>
        <w:pStyle w:val="Para 06"/>
      </w:pPr>
      <w:r>
        <w:t xml:space="preserve">statement = city_col.remove(</w:t>
        <w:br w:clear="none"/>
      </w:r>
      <w:r>
        <w:rPr>
          <w:rStyle w:val="Text1"/>
        </w:rPr>
        <w:t xml:space="preserve">   </w:t>
        <w:br w:clear="none"/>
      </w:r>
      <w:r>
        <w:t xml:space="preserve">"Geography.Country = :country"</w:t>
        <w:br w:clear="none"/>
        <w:t xml:space="preserve">)</w:t>
        <w:br w:clear="none"/>
      </w:r>
    </w:p>
    <w:p>
      <w:pPr>
        <w:pStyle w:val="Normal"/>
      </w:pPr>
      <w:r>
        <w:t xml:space="preserve"/>
        <w:br w:clear="none"/>
        <w:t xml:space="preserve">                    </w:t>
        <w:br w:clear="none"/>
      </w:r>
      <w:r>
        <w:rPr>
          <w:rStyle w:val="Text1"/>
        </w:rPr>
        <w:t xml:space="preserve">statement.bind("country", "Australia")</w:t>
        <w:br w:clear="none"/>
      </w:r>
      <w:r>
        <w:t xml:space="preserve"/>
        <w:br w:clear="none"/>
        <w:t xml:space="preserve">                  </w:t>
        <w:br w:clear="none"/>
      </w:r>
    </w:p>
    <w:p>
      <w:pPr>
        <w:pStyle w:val="Normal"/>
      </w:pPr>
      <w:r>
        <w:t xml:space="preserve"/>
        <w:br w:clear="none"/>
        <w:t xml:space="preserve">                    </w:t>
        <w:br w:clear="none"/>
      </w:r>
      <w:r>
        <w:rPr>
          <w:rStyle w:val="Text1"/>
        </w:rPr>
        <w:t xml:space="preserve">result = statement.execute()</w:t>
        <w:br w:clear="none"/>
      </w:r>
      <w:r>
        <w:t xml:space="preserve"/>
        <w:br w:clear="none"/>
        <w:t xml:space="preserve">                  </w:t>
        <w:br w:clear="none"/>
      </w:r>
    </w:p>
    <w:p>
      <w:pPr>
        <w:pStyle w:val="Normal"/>
      </w:pPr>
      <w:r>
        <w:t xml:space="preserve">print(fmt.format(</w:t>
        <w:br w:clear="none"/>
      </w:r>
    </w:p>
    <w:p>
      <w:pPr>
        <w:pStyle w:val="Normal"/>
      </w:pPr>
      <w:r>
        <w:t xml:space="preserve">  "Number of rows deleted by remove",</w:t>
        <w:br w:clear="none"/>
      </w:r>
    </w:p>
    <w:p>
      <w:pPr>
        <w:pStyle w:val="Normal"/>
      </w:pPr>
      <w:r>
        <w:t xml:space="preserve">  result.get_affected_items_count()</w:t>
        <w:br w:clear="none"/>
      </w:r>
    </w:p>
    <w:p>
      <w:pPr>
        <w:pStyle w:val="Normal"/>
      </w:pPr>
      <w:r>
        <w:t xml:space="preserve">))</w:t>
        <w:br w:clear="none"/>
      </w:r>
    </w:p>
    <w:p>
      <w:pPr>
        <w:pStyle w:val="Normal"/>
      </w:pPr>
      <w:r>
        <w:t xml:space="preserve">print(fmt.format(</w:t>
        <w:br w:clear="none"/>
      </w:r>
    </w:p>
    <w:p>
      <w:pPr>
        <w:pStyle w:val="Normal"/>
      </w:pPr>
      <w:r>
        <w:t xml:space="preserve">  "Number of documents after remove",</w:t>
        <w:br w:clear="none"/>
      </w:r>
    </w:p>
    <w:p>
      <w:pPr>
        <w:pStyle w:val="Normal"/>
      </w:pPr>
      <w:r>
        <w:t xml:space="preserve">  city_col.count()</w:t>
        <w:br w:clear="none"/>
      </w:r>
    </w:p>
    <w:p>
      <w:pPr>
        <w:pStyle w:val="Normal"/>
      </w:pPr>
      <w:r>
        <w:t xml:space="preserve">))</w:t>
        <w:br w:clear="none"/>
      </w:r>
    </w:p>
    <w:p>
      <w:pPr>
        <w:pStyle w:val="Normal"/>
      </w:pPr>
      <w:r>
        <w:t xml:space="preserve"># Reset the data</w:t>
        <w:br w:clear="none"/>
      </w:r>
    </w:p>
    <w:p>
      <w:pPr>
        <w:pStyle w:val="Normal"/>
      </w:pPr>
      <w:r>
        <w:t xml:space="preserve">db.rollback()</w:t>
        <w:br w:clear="none"/>
      </w:r>
    </w:p>
    <w:p>
      <w:pPr>
        <w:pStyle w:val="Normal"/>
      </w:pPr>
      <w:r>
        <w:t xml:space="preserve">db.close()</w:t>
        <w:br w:clear="none"/>
      </w:r>
    </w:p>
    <w:p>
      <w:pPr>
        <w:pStyle w:val="Para 12"/>
      </w:pPr>
      <w:r>
        <w:rPr>
          <w:rStyle w:val="Text4"/>
        </w:rPr>
        <w:t xml:space="preserve">Listing 7-12</w:t>
        <w:br w:clear="none"/>
      </w:r>
      <w:r>
        <w:t xml:space="preserve">Deleting Documents in a Collection</w:t>
        <w:br w:clear="none"/>
      </w:r>
    </w:p>
    <w:p>
      <w:bookmarkStart w:id="3090" w:name="In_the_example__the_document_ID"/>
      <w:pPr>
        <w:pStyle w:val="Para 01"/>
      </w:pPr>
      <w:r>
        <w:t xml:space="preserve">In the example, the document ID for Canberra is first found using the </w:t>
      </w:r>
      <w:r>
        <w:rPr>
          <w:rStyle w:val="Text0"/>
        </w:rPr>
        <w:t>find()</w:t>
      </w:r>
      <w:r>
        <w:t xml:space="preserve"> method. Then the document for the Canberra document ID is removed using </w:t>
      </w:r>
      <w:r>
        <w:rPr>
          <w:rStyle w:val="Text0"/>
        </w:rPr>
        <w:t>remove_one()</w:t>
      </w:r>
      <w:r>
        <w:t xml:space="preserve">, before all remaining Australian cities are deleted using the </w:t>
      </w:r>
      <w:r>
        <w:rPr>
          <w:rStyle w:val="Text0"/>
        </w:rPr>
        <w:t>remove()</w:t>
      </w:r>
      <w:r>
        <w:t xml:space="preserve"> method. Along the way, the number of cities and the number of rows affected by the remove actions are printed. The output is</w:t>
      </w:r>
      <w:bookmarkEnd w:id="3090"/>
    </w:p>
    <w:p>
      <w:bookmarkStart w:id="3091" w:name="Initial_number_of_documents"/>
      <w:bookmarkStart w:id="3092" w:name="Initial_number_of_documents_1"/>
      <w:pPr>
        <w:pStyle w:val="Normal"/>
      </w:pPr>
      <w:r>
        <w:t xml:space="preserve">Initial number of documents         : 15</w:t>
        <w:br w:clear="none"/>
      </w:r>
      <w:bookmarkEnd w:id="3091"/>
      <w:bookmarkEnd w:id="3092"/>
    </w:p>
    <w:p>
      <w:pPr>
        <w:pStyle w:val="Normal"/>
      </w:pPr>
      <w:r>
        <w:t xml:space="preserve">Number of rows deleted by remove_one:  1</w:t>
        <w:br w:clear="none"/>
      </w:r>
    </w:p>
    <w:p>
      <w:pPr>
        <w:pStyle w:val="Normal"/>
      </w:pPr>
      <w:r>
        <w:t xml:space="preserve">Number of documents after remove_one: 14</w:t>
        <w:br w:clear="none"/>
      </w:r>
    </w:p>
    <w:p>
      <w:pPr>
        <w:pStyle w:val="Normal"/>
      </w:pPr>
      <w:r>
        <w:t xml:space="preserve">Number of rows deleted by remove    : 14</w:t>
        <w:br w:clear="none"/>
      </w:r>
    </w:p>
    <w:p>
      <w:pPr>
        <w:pStyle w:val="Normal"/>
      </w:pPr>
      <w:r>
        <w:t xml:space="preserve">Number of documents after remove    :  0</w:t>
        <w:br w:clear="none"/>
      </w:r>
    </w:p>
    <w:p>
      <w:bookmarkStart w:id="3093" w:name="There_were_15_cities_in_the_coll"/>
      <w:pPr>
        <w:pStyle w:val="Para 01"/>
      </w:pPr>
      <w:r>
        <w:t xml:space="preserve">There were 15 cities in the collection. As expected, </w:t>
      </w:r>
      <w:r>
        <w:rPr>
          <w:rStyle w:val="Text0"/>
        </w:rPr>
        <w:t>remove_one()</w:t>
      </w:r>
      <w:r>
        <w:t xml:space="preserve"> deleted one city, leaving 14 cities. Since there were only Australian cities in the collection, deleting with a filter of </w:t>
      </w:r>
      <w:r>
        <w:rPr>
          <w:rStyle w:val="Text0"/>
        </w:rPr>
        <w:t>Geography.Country = 'Australia'</w:t>
      </w:r>
      <w:r>
        <w:t xml:space="preserve"> removed the remaining 14 documents.</w:t>
      </w:r>
      <w:bookmarkEnd w:id="3093"/>
    </w:p>
    <w:p>
      <w:bookmarkStart w:id="3094" w:name="This_concludes_the_lengthy_journ"/>
      <w:pPr>
        <w:pStyle w:val="Para 01"/>
      </w:pPr>
      <w:r>
        <w:t>This concludes the lengthy journey through the world of the Document Store. The MySQL X DevAPI is not just about the Document Store; it can also work with SQL tables in a NoSQL fashion and execute SQL queries, so there is much more to dive into in the next chapter.</w:t>
      </w:r>
      <w:bookmarkEnd w:id="3094"/>
    </w:p>
    <w:p>
      <w:bookmarkStart w:id="3095" w:name="SummaryThis_chapter_went_into_de"/>
      <w:pPr>
        <w:pStyle w:val="Heading 2"/>
      </w:pPr>
      <w:r>
        <w:t>Summary</w:t>
      </w:r>
      <w:bookmarkEnd w:id="3095"/>
    </w:p>
    <w:p>
      <w:bookmarkStart w:id="3096" w:name="This_chapter_went_into_detail_on"/>
      <w:pPr>
        <w:pStyle w:val="Para 01"/>
      </w:pPr>
      <w:r>
        <w:t xml:space="preserve">This chapter went into detail on the </w:t>
        <w:bookmarkStart w:id="3097" w:name="MySQL_Document_Store_2"/>
        <w:t>MySQL Document Store</w:t>
        <w:bookmarkEnd w:id="3097"/>
        <w:t xml:space="preserve">. Specifically, you looked at collections and how to use them. A collection is a container for related documents; for example, you can have a container named </w:t>
      </w:r>
      <w:r>
        <w:rPr>
          <w:rStyle w:val="Text0"/>
        </w:rPr>
        <w:t>city</w:t>
      </w:r>
      <w:r>
        <w:t xml:space="preserve"> to store information about cities such as the country they are located in, their population, and much more.</w:t>
      </w:r>
      <w:bookmarkEnd w:id="3096"/>
    </w:p>
    <w:p>
      <w:bookmarkStart w:id="3098" w:name="The_documents_themselves_are_JSO"/>
      <w:pPr>
        <w:pStyle w:val="Para 01"/>
      </w:pPr>
      <w:r>
        <w:t>The documents themselves are JSON documents that store data schemalessly. This allows the developer to quickly add new types of data to the database, but also pushes the task of keeping the data consistent back on the developer.</w:t>
      </w:r>
      <w:bookmarkEnd w:id="3098"/>
    </w:p>
    <w:p>
      <w:bookmarkStart w:id="3099" w:name="You_started_out_learning_how_col"/>
      <w:pPr>
        <w:pStyle w:val="Para 01"/>
      </w:pPr>
      <w:r>
        <w:t>You started out learning how collections can be manipulated from the point of creating them until the deletion. In-between, indexes can be created and dropped, and a collection can be retrieved for use with the create-read-update-delete (CRUD) methods. The rest of the chapter went into detail of each of the CRUD methods.</w:t>
      </w:r>
      <w:bookmarkEnd w:id="3099"/>
    </w:p>
    <w:p>
      <w:bookmarkStart w:id="3100" w:name="The_MySQL_X_DevAPI_is_not_only_f"/>
      <w:pPr>
        <w:pStyle w:val="Para 01"/>
      </w:pPr>
      <w:r>
        <w:t>The MySQL X DevAPI is not only for use with the Document Store. The next chapter will look at how to use the CRUD method with SQL tables and how to execute arbitrary SQL statements.</w:t>
      </w:r>
      <w:bookmarkEnd w:id="3100"/>
    </w:p>
    <w:p>
      <w:bookmarkStart w:id="3101" w:name="_c__Jesper_Wisborg_Krogh_2018Jes_23"/>
      <w:bookmarkStart w:id="3102" w:name="Top_of_463459_1_En_8_Chapter_xht"/>
      <w:bookmarkStart w:id="3103" w:name="_c__Jesper_Wisborg_Krogh_2018Jes_21"/>
      <w:bookmarkStart w:id="3104" w:name="_c__Jesper_Wisborg_Krogh_2018Jes_22"/>
      <w:pPr>
        <w:pStyle w:val="Para 18"/>
        <w:pageBreakBefore w:val="on"/>
      </w:pPr>
      <w:r>
        <w:t>© Jesper Wisborg Krogh 2018</w:t>
      </w:r>
      <w:bookmarkEnd w:id="3101"/>
      <w:bookmarkEnd w:id="3102"/>
      <w:bookmarkEnd w:id="3103"/>
      <w:bookmarkEnd w:id="3104"/>
    </w:p>
    <w:p>
      <w:pPr>
        <w:pStyle w:val="Para 19"/>
      </w:pPr>
      <w:r>
        <w:t>Jesper Wisborg Krogh</w:t>
      </w:r>
    </w:p>
    <w:p>
      <w:pPr>
        <w:pStyle w:val="Para 20"/>
      </w:pPr>
      <w:r>
        <w:t>MySQL Connector/Python Revealed</w:t>
      </w:r>
    </w:p>
    <w:p>
      <w:pPr>
        <w:pStyle w:val="Para 21"/>
      </w:pPr>
      <w:hyperlink r:id="rId110">
        <w:r>
          <w:t>https://doi.org/10.1007/978-1-4842-3694-9_8</w:t>
        </w:r>
      </w:hyperlink>
    </w:p>
    <w:p>
      <w:pPr>
        <w:pStyle w:val="Heading 1"/>
      </w:pPr>
      <w:r>
        <w:t>8. SQL Tables</w:t>
      </w:r>
    </w:p>
    <w:p>
      <w:pPr>
        <w:pStyle w:val="Para 03"/>
      </w:pPr>
      <w:r>
        <w:t>Jesper Wisborg Krogh</w:t>
      </w:r>
      <w:hyperlink w:anchor="_1_Hornsby__New_South_Wales__Aus_7">
        <w:r>
          <w:rPr>
            <w:rStyle w:val="Text18"/>
          </w:rPr>
          <w:t>1</w:t>
        </w:r>
      </w:hyperlink>
      <w:r>
        <w:rPr>
          <w:rStyle w:val="Text17"/>
        </w:rPr>
        <w:t xml:space="preserve"> </w:t>
      </w:r>
    </w:p>
    <w:p>
      <w:bookmarkStart w:id="3105" w:name="_1_Hornsby__New_South_Wales__Aus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3105"/>
    </w:p>
    <w:p>
      <w:pPr>
        <w:pStyle w:val="Para 03"/>
      </w:pPr>
      <w:r>
        <w:t>Hornsby, New South Wales, Australia</w:t>
      </w:r>
    </w:p>
    <w:p>
      <w:pPr>
        <w:pStyle w:val="Para 51"/>
      </w:pPr>
      <w:r>
        <w:t/>
      </w:r>
    </w:p>
    <w:p>
      <w:bookmarkStart w:id="3106" w:name="Thus_far__the_main_focus_of_the"/>
      <w:pPr>
        <w:pStyle w:val="Para 24"/>
      </w:pPr>
      <w:r>
        <w:t xml:space="preserve">Thus far, the main focus of the X DevAPI has been on using it with the MySQL Document Store. However, as explained in Chapter </w:t>
      </w:r>
      <w:hyperlink w:anchor="Top_of_463459_1_En_6_Chapter_xht">
        <w:r>
          <w:rPr>
            <w:rStyle w:val="Text5"/>
          </w:rPr>
          <w:t>6</w:t>
        </w:r>
      </w:hyperlink>
      <w:r>
        <w:t xml:space="preserve">, it also supports “good old” SQL tables. In fact, there are two interfaces to work with SQL tables. The create-read-update-delete (CRUD) actions that were the focus of Chapter </w:t>
      </w:r>
      <w:hyperlink w:anchor="Top_of_463459_1_En_7_Chapter_xht">
        <w:r>
          <w:rPr>
            <w:rStyle w:val="Text5"/>
          </w:rPr>
          <w:t>7</w:t>
        </w:r>
      </w:hyperlink>
      <w:r>
        <w:t xml:space="preserve"> also exist for SQL tables and provide a NoSQL API. Also, the X DevAPI can be used to execute arbitrary SQL statements.</w:t>
      </w:r>
      <w:bookmarkEnd w:id="3106"/>
    </w:p>
    <w:p>
      <w:bookmarkStart w:id="3107" w:name="This_chapter_will_first_give_an"/>
      <w:pPr>
        <w:pStyle w:val="Para 01"/>
      </w:pPr>
      <w:r>
        <w:t>This chapter will first give an overview of the workflow when using SQL tables and then go through how the X DevAPI can use SQL tables with a NoSQL API. The second part of the chapter will look at the interface to execute SQL statements.</w:t>
      </w:r>
      <w:bookmarkEnd w:id="3107"/>
    </w:p>
    <w:p>
      <w:bookmarkStart w:id="3108" w:name="WorkflowThe_workflow_when_using"/>
      <w:pPr>
        <w:pStyle w:val="Heading 2"/>
      </w:pPr>
      <w:r>
        <w:t>Workflow</w:t>
      </w:r>
      <w:bookmarkEnd w:id="3108"/>
    </w:p>
    <w:p>
      <w:bookmarkStart w:id="3109" w:name="The_workflow_when_using_SQL_tabl"/>
      <w:pPr>
        <w:pStyle w:val="Para 01"/>
      </w:pPr>
      <w:r>
        <w:t>The workflow when using SQL tables with the NoSQL API is very similar to the one you looked at for collections in the previous chapter. However, when SQL statements are used, the workflow is somewhat different. Before you look into the details, it is worth getting an overview of the general workflow.</w:t>
      </w:r>
      <w:bookmarkEnd w:id="3109"/>
    </w:p>
    <w:p>
      <w:bookmarkStart w:id="3110" w:name="Figure_8_1_shows_the_workflow_st"/>
      <w:pPr>
        <w:pStyle w:val="Para 11"/>
      </w:pPr>
      <w:r>
        <w:t xml:space="preserve">Figure </w:t>
      </w:r>
      <w:hyperlink w:anchor="Figure_8_1Overview_of_the_workfl">
        <w:r>
          <w:rPr>
            <w:rStyle w:val="Text12"/>
          </w:rPr>
          <w:t>8-1</w:t>
        </w:r>
      </w:hyperlink>
      <w:r>
        <w:t xml:space="preserve"> shows the workflow starting with a schema and ending with the results. The main focus is on the steps until a statement object has been obtained. How to use the statements will be covered in detail throughout the chapter. The red (dark grey) boxes are the methods called.</w:t>
      </w:r>
      <w:bookmarkEnd w:id="3110"/>
    </w:p>
    <w:p>
      <w:bookmarkStart w:id="3111" w:name="MO1_8"/>
      <w:bookmarkStart w:id="3112" w:name="Figure_8_1Overview_of_the_workfl"/>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660900" cy="8229600"/>
            <wp:effectExtent l="0" r="0" t="0" b="0"/>
            <wp:wrapTopAndBottom/>
            <wp:docPr id="21" name="463459_1_En_8_Fig1_HTML.jpg" descr="../images/463459_1_En_8_Chapter/463459_1_En_8_Fig1_HTML.jpg"/>
            <wp:cNvGraphicFramePr>
              <a:graphicFrameLocks noChangeAspect="1"/>
            </wp:cNvGraphicFramePr>
            <a:graphic>
              <a:graphicData uri="http://schemas.openxmlformats.org/drawingml/2006/picture">
                <pic:pic>
                  <pic:nvPicPr>
                    <pic:cNvPr id="0" name="463459_1_En_8_Fig1_HTML.jpg" descr="../images/463459_1_En_8_Chapter/463459_1_En_8_Fig1_HTML.jpg"/>
                    <pic:cNvPicPr/>
                  </pic:nvPicPr>
                  <pic:blipFill>
                    <a:blip r:embed="rId25"/>
                    <a:stretch>
                      <a:fillRect/>
                    </a:stretch>
                  </pic:blipFill>
                  <pic:spPr>
                    <a:xfrm>
                      <a:off x="0" y="0"/>
                      <a:ext cx="4660900" cy="8229600"/>
                    </a:xfrm>
                    <a:prstGeom prst="rect">
                      <a:avLst/>
                    </a:prstGeom>
                  </pic:spPr>
                </pic:pic>
              </a:graphicData>
            </a:graphic>
          </wp:anchor>
        </w:drawing>
      </w:r>
      <w:bookmarkEnd w:id="3111"/>
      <w:bookmarkEnd w:id="3112"/>
    </w:p>
    <w:p>
      <w:pPr>
        <w:pStyle w:val="Para 17"/>
      </w:pPr>
      <w:r>
        <w:rPr>
          <w:rStyle w:val="Text11"/>
        </w:rPr>
        <w:t>Figure 8-1</w:t>
      </w:r>
      <w:r>
        <w:t>Overview of the workflow when using SQL tables</w:t>
      </w:r>
    </w:p>
    <w:p>
      <w:bookmarkStart w:id="3113" w:name="The_figure_starts_with_the_schem"/>
      <w:pPr>
        <w:pStyle w:val="Para 01"/>
      </w:pPr>
      <w:r>
        <w:t xml:space="preserve">The figure starts with the schema object. There are four different ways to continue; however, effectively there are only two distinct paths. The </w:t>
        <w:bookmarkStart w:id="3114" w:name="get_collection_as_table"/>
        <w:t xml:space="preserve"> </w:t>
        <w:bookmarkEnd w:id="3114"/>
      </w:r>
      <w:r>
        <w:rPr>
          <w:rStyle w:val="Text0"/>
        </w:rPr>
        <w:t>get_collection_as_table()</w:t>
      </w:r>
      <w:r>
        <w:t xml:space="preserve"> </w:t>
        <w:t xml:space="preserve"> returns a table object with the SQL table that stores the collection, and the view object returned by </w:t>
        <w:bookmarkStart w:id="3115" w:name="get_view"/>
        <w:t xml:space="preserve"> </w:t>
        <w:bookmarkEnd w:id="3115"/>
      </w:r>
      <w:r>
        <w:rPr>
          <w:rStyle w:val="Text0"/>
        </w:rPr>
        <w:t>get_view()</w:t>
      </w:r>
      <w:r>
        <w:t xml:space="preserve"> </w:t>
        <w:t xml:space="preserve"> is a subclass of a table, with the only difference being the query used to check whether the object exists in the database. So, for most purposes collections as tables, views, and tables can be considered the same thing.</w:t>
      </w:r>
      <w:bookmarkEnd w:id="3113"/>
    </w:p>
    <w:p>
      <w:bookmarkStart w:id="3116" w:name="Once_you_have_the_table_object"/>
      <w:pPr>
        <w:pStyle w:val="Para 01"/>
      </w:pPr>
      <w:r>
        <w:t xml:space="preserve">Once you have the table object, you can use it to execute either an insert, select, update, or delete statement. Except for the </w:t>
        <w:bookmarkStart w:id="3117" w:name="count_3"/>
        <w:t xml:space="preserve"> </w:t>
        <w:bookmarkEnd w:id="3117"/>
      </w:r>
      <w:r>
        <w:rPr>
          <w:rStyle w:val="Text0"/>
        </w:rPr>
        <w:t>count()</w:t>
      </w:r>
      <w:r>
        <w:t xml:space="preserve"> </w:t>
        <w:t xml:space="preserve"> method (not included in the figure), there are no additional methods like you saw for the collections. Once the statement has been executed, a row result is returned for a select statement and a result without rows is returned for the other methods.</w:t>
      </w:r>
      <w:bookmarkEnd w:id="3116"/>
    </w:p>
    <w:p>
      <w:bookmarkStart w:id="3118" w:name="The_big_difference_in_the_workfl"/>
      <w:pPr>
        <w:pStyle w:val="Para 01"/>
      </w:pPr>
      <w:r>
        <w:t>The big difference in the workflow is SQL statements, which are created directly from the schema object. An SQL statement always returns an SQL result irrespective of the query type.</w:t>
      </w:r>
      <w:bookmarkEnd w:id="3118"/>
    </w:p>
    <w:p>
      <w:bookmarkStart w:id="3119" w:name="With_the_workflows_in_place__it"/>
      <w:pPr>
        <w:pStyle w:val="Para 01"/>
      </w:pPr>
      <w:r>
        <w:t>With the workflows in place, it is time to look at the NoSQL API for SQL tables.</w:t>
      </w:r>
      <w:bookmarkEnd w:id="3119"/>
    </w:p>
    <w:p>
      <w:bookmarkStart w:id="3120" w:name="TipThere_are_a_number_of_example_4"/>
      <w:pPr>
        <w:pStyle w:val="Para 10"/>
      </w:pPr>
      <w:r>
        <w:rPr>
          <w:rStyle w:val="Text8"/>
        </w:rPr>
        <w:t>Tip</w:t>
      </w:r>
      <w:r>
        <w:bookmarkStart w:id="3121" w:name="There_are_a_number_of_example_pr_5"/>
        <w:t xml:space="preserve">There are a number of example programs in this chapter. All example programs that appear in a listing are available for download. See the discussion of example programs in Chapter </w:t>
        <w:bookmarkEnd w:id="3121"/>
      </w:r>
      <w:hyperlink w:anchor="Top_of_463459_1_En_1_Chapter_xht">
        <w:r>
          <w:rPr>
            <w:rStyle w:val="Text5"/>
          </w:rPr>
          <w:t>1</w:t>
        </w:r>
      </w:hyperlink>
      <w:r>
        <w:t xml:space="preserve"> for more information about using the example programs. In general, changes are rolled back to allow reexecuting the examples with the same result.</w:t>
      </w:r>
      <w:bookmarkEnd w:id="3120"/>
    </w:p>
    <w:p>
      <w:bookmarkStart w:id="3122" w:name="NoSQL_API_for_SQL_TablesIn_the_p"/>
      <w:pPr>
        <w:pStyle w:val="Heading 2"/>
      </w:pPr>
      <w:r>
        <w:t>NoSQL API for SQL Tables</w:t>
      </w:r>
      <w:bookmarkEnd w:id="3122"/>
    </w:p>
    <w:p>
      <w:bookmarkStart w:id="3123" w:name="In_the_previous_chapter__you_use"/>
      <w:pPr>
        <w:pStyle w:val="Para 01"/>
      </w:pPr>
      <w:r>
        <w:t xml:space="preserve">In the previous chapter, you used the Document Store, which is meant to be managed purely using the NoSQL API. It is, however, also possible to continue to work with SQL tables, but avoid writing SQL statements. The NoSQL table API is similar to the Document Store API and the discussion in this section assumes you are familiar with the X DevAPI described in Chapter </w:t>
      </w:r>
      <w:hyperlink w:anchor="Top_of_463459_1_En_6_Chapter_xht">
        <w:r>
          <w:rPr>
            <w:rStyle w:val="Text5"/>
          </w:rPr>
          <w:t>6</w:t>
        </w:r>
      </w:hyperlink>
      <w:r>
        <w:t>.</w:t>
      </w:r>
      <w:bookmarkEnd w:id="3123"/>
    </w:p>
    <w:p>
      <w:bookmarkStart w:id="3124" w:name="The_table_API_is_the_topic_of_th"/>
      <w:pPr>
        <w:pStyle w:val="Para 01"/>
      </w:pPr>
      <w:r>
        <w:t>The table API is the topic of this section. You will start out by getting a table object and getting information about the object. Then the table object will be used to execute queries.</w:t>
      </w:r>
      <w:bookmarkEnd w:id="3124"/>
    </w:p>
    <w:p>
      <w:bookmarkStart w:id="3125" w:name="NoteThe_discussion_of_the_table"/>
      <w:pPr>
        <w:pStyle w:val="Para 10"/>
      </w:pPr>
      <w:r>
        <w:rPr>
          <w:rStyle w:val="Text8"/>
        </w:rPr>
        <w:t>Note</w:t>
      </w:r>
      <w:r>
        <w:bookmarkStart w:id="3126" w:name="The_discussion_of_the_table_API"/>
        <w:t xml:space="preserve">The discussion of the table API has a relatively large overlap with the API used to work with collections. It is recommended to read Chapter </w:t>
        <w:bookmarkEnd w:id="3126"/>
      </w:r>
      <w:hyperlink w:anchor="Top_of_463459_1_En_6_Chapter_xht">
        <w:r>
          <w:rPr>
            <w:rStyle w:val="Text5"/>
          </w:rPr>
          <w:t>6</w:t>
        </w:r>
      </w:hyperlink>
      <w:r>
        <w:t xml:space="preserve"> before this chapter to get the most out of this table API discussion.</w:t>
      </w:r>
      <w:bookmarkEnd w:id="3125"/>
    </w:p>
    <w:p>
      <w:bookmarkStart w:id="3127" w:name="Table_and_View_ObjectsA_table_ob"/>
      <w:pPr>
        <w:pStyle w:val="Heading 2"/>
      </w:pPr>
      <w:r>
        <w:t>Table and View Objects</w:t>
      </w:r>
      <w:bookmarkEnd w:id="3127"/>
    </w:p>
    <w:p>
      <w:bookmarkStart w:id="3128" w:name="A_table_object_is_equivalent_to"/>
      <w:pPr>
        <w:pStyle w:val="Para 01"/>
      </w:pPr>
      <w:r>
        <w:t>A table object is equivalent to a collection object; the difference is that the table object is designed to be used with general SQL tables whereas a collection is dedicated for a table with a JSON column storing a document. In fact, you can ask to retrieve a collection as a table if you want. A view object is very similar to a table object but is for a view (virtual table) rather than a base table. Unless explicitly noted, tables and views behave the same.</w:t>
      </w:r>
      <w:bookmarkEnd w:id="3128"/>
    </w:p>
    <w:p>
      <w:bookmarkStart w:id="3129" w:name="There_are_three_different_method"/>
      <w:pPr>
        <w:pStyle w:val="Para 11"/>
      </w:pPr>
      <w:r>
        <w:t xml:space="preserve">There are three different methods for getting a table object. They are listed in Table </w:t>
      </w:r>
      <w:hyperlink w:anchor="Table_8_1Schema_Table_MethodsMet">
        <w:r>
          <w:rPr>
            <w:rStyle w:val="Text12"/>
          </w:rPr>
          <w:t>8-1</w:t>
        </w:r>
      </w:hyperlink>
      <w:r>
        <w:t xml:space="preserve">. The returned objects are relative to the </w:t>
      </w:r>
      <w:r>
        <w:rPr>
          <w:rStyle w:val="Text0"/>
        </w:rPr>
        <w:t>mysqlx</w:t>
      </w:r>
      <w:r>
        <w:t xml:space="preserve"> module.</w:t>
      </w:r>
      <w:bookmarkEnd w:id="3129"/>
    </w:p>
    <w:p>
      <w:bookmarkStart w:id="3130" w:name="Table_8_1Schema_Table_MethodsMet"/>
      <w:pPr>
        <w:pStyle w:val="Para 13"/>
      </w:pPr>
      <w:r>
        <w:rPr>
          <w:rStyle w:val="Text9"/>
        </w:rPr>
        <w:t>Table 8-1</w:t>
      </w:r>
      <w:r>
        <w:t>Schema Table Methods</w:t>
      </w:r>
      <w:bookmarkEnd w:id="3130"/>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vMerge w:val="restart"/>
          </w:tcPr>
          <w:p>
            <w:pPr>
              <w:pStyle w:val="Para 04"/>
            </w:pPr>
            <w:r>
              <w:rPr>
                <w:rStyle w:val="Text3"/>
              </w:rPr>
              <w:t/>
            </w:r>
            <w:r>
              <w:t>get_collection_as_table</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bookmarkStart w:id="3131" w:name="Name"/>
              <w:t xml:space="preserve"> </w:t>
              <w:bookmarkEnd w:id="3131"/>
            </w:r>
            <w:r>
              <w:t>Name</w:t>
            </w:r>
            <w:r>
              <w:rPr>
                <w:rStyle w:val="Text3"/>
              </w:rPr>
              <w:t xml:space="preserve"> </w:t>
              <w:t xml:space="preserve"> </w:t>
            </w:r>
          </w:p>
        </w:tc>
        <w:tc>
          <w:tcPr>
            <w:tcW w:type="auto" w:w="0"/>
            <w:tcMar>
              <w:left w:type="dxa" w:w="200"/>
              <w:top w:type="dxa" w:w="200"/>
              <w:right w:type="dxa" w:w="200"/>
              <w:bottom w:type="dxa" w:w="200"/>
            </w:tcMar>
            <w:vAlign w:val="center"/>
            <w:vMerge w:val="restart"/>
          </w:tcPr>
          <w:p>
            <w:pPr>
              <w:pStyle w:val="Para 02"/>
            </w:pPr>
            <w:r>
              <w:t xml:space="preserve">Returns the collection with the specified name as a </w:t>
            </w:r>
            <w:r>
              <w:rPr>
                <w:rStyle w:val="Text0"/>
              </w:rPr>
              <w:t>crud.Table</w:t>
            </w:r>
            <w:r>
              <w:t xml:space="preserve"> object. If </w:t>
            </w:r>
            <w:r>
              <w:rPr>
                <w:rStyle w:val="Text0"/>
              </w:rPr>
              <w:t>check_existence = True</w:t>
            </w:r>
            <w:r>
              <w:t xml:space="preserve">, a </w:t>
              <w:bookmarkStart w:id="3132" w:name="ProgrammingError_3"/>
              <w:t xml:space="preserve"> </w:t>
              <w:bookmarkEnd w:id="3132"/>
            </w:r>
            <w:r>
              <w:rPr>
                <w:rStyle w:val="Text0"/>
              </w:rPr>
              <w:t>ProgrammingError</w:t>
            </w:r>
            <w:r>
              <w:t xml:space="preserve"> </w:t>
              <w:t xml:space="preserve"> exception occurs if the collection does not exist.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check_existence=False</w:t>
            </w:r>
            <w:r>
              <w:rPr>
                <w:rStyle w:val="Text3"/>
              </w:rPr>
              <w:t xml:space="preserve"> </w:t>
            </w:r>
          </w:p>
        </w:tc>
      </w:tr>
    </w:tbl>
    <w:tbl>
      <w:tblPr>
        <w:tblW w:type="auto" w:w="0"/>
      </w:tblPr>
      <w:tr>
        <w:tc>
          <w:tcPr>
            <w:tcW w:type="auto" w:w="0"/>
            <w:tcMar>
              <w:left w:type="dxa" w:w="200"/>
              <w:top w:type="dxa" w:w="200"/>
              <w:right w:type="dxa" w:w="200"/>
              <w:bottom w:type="dxa" w:w="200"/>
            </w:tcMar>
            <w:vAlign w:val="center"/>
            <w:vMerge w:val="restart"/>
          </w:tcPr>
          <w:p>
            <w:pPr>
              <w:pStyle w:val="Para 04"/>
            </w:pPr>
            <w:r>
              <w:rPr>
                <w:rStyle w:val="Text3"/>
              </w:rPr>
              <w:t/>
            </w:r>
            <w:r>
              <w:t>get_table</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tcMar>
              <w:left w:type="dxa" w:w="200"/>
              <w:top w:type="dxa" w:w="200"/>
              <w:right w:type="dxa" w:w="200"/>
              <w:bottom w:type="dxa" w:w="200"/>
            </w:tcMar>
            <w:vAlign w:val="center"/>
            <w:vMerge w:val="restart"/>
          </w:tcPr>
          <w:p>
            <w:pPr>
              <w:pStyle w:val="Para 02"/>
            </w:pPr>
            <w:r>
              <w:t xml:space="preserve">Returns the table with the specified name as a </w:t>
            </w:r>
            <w:r>
              <w:rPr>
                <w:rStyle w:val="Text0"/>
              </w:rPr>
              <w:t>crud.Table</w:t>
            </w:r>
            <w:r>
              <w:t xml:space="preserve"> object. The </w:t>
              <w:bookmarkStart w:id="3133" w:name="get_table"/>
              <w:t xml:space="preserve"> </w:t>
              <w:bookmarkEnd w:id="3133"/>
            </w:r>
            <w:r>
              <w:rPr>
                <w:rStyle w:val="Text0"/>
              </w:rPr>
              <w:t>get_table()</w:t>
            </w:r>
            <w:r>
              <w:t xml:space="preserve"> </w:t>
              <w:t xml:space="preserve"> method can also be used to open a view as a </w:t>
            </w:r>
            <w:r>
              <w:rPr>
                <w:rStyle w:val="Text0"/>
              </w:rPr>
              <w:t>crud.Table</w:t>
            </w:r>
            <w:r>
              <w:t xml:space="preserve"> object. If </w:t>
            </w:r>
            <w:r>
              <w:rPr>
                <w:rStyle w:val="Text0"/>
              </w:rPr>
              <w:t>check_existence = True</w:t>
            </w:r>
            <w:r>
              <w:t xml:space="preserve">, a </w:t>
              <w:bookmarkStart w:id="3134" w:name="ProgrammingError_4"/>
              <w:t xml:space="preserve"> </w:t>
              <w:bookmarkEnd w:id="3134"/>
            </w:r>
            <w:r>
              <w:rPr>
                <w:rStyle w:val="Text0"/>
              </w:rPr>
              <w:t>ProgrammingError</w:t>
            </w:r>
            <w:r>
              <w:t xml:space="preserve"> </w:t>
              <w:t xml:space="preserve"> exception occurs if the table does not exist.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check_existence=False</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3135" w:name="tables"/>
              <w:t xml:space="preserve"> </w:t>
              <w:bookmarkEnd w:id="3135"/>
            </w:r>
            <w:r>
              <w:t>tables</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Returns a list of the tables and views in the schema. Each element in the list is an instance of the </w:t>
            </w:r>
            <w:r>
              <w:rPr>
                <w:rStyle w:val="Text0"/>
              </w:rPr>
              <w:t>crud.Table</w:t>
            </w:r>
            <w:r>
              <w:t xml:space="preserve"> class.</w:t>
            </w:r>
          </w:p>
        </w:tc>
      </w:tr>
    </w:tbl>
    <w:tbl>
      <w:tblPr>
        <w:tblW w:type="auto" w:w="0"/>
      </w:tblPr>
      <w:tr>
        <w:tc>
          <w:tcPr>
            <w:tcW w:type="auto" w:w="0"/>
            <w:shd w:val="clear" w:color="auto" w:fill="EEF2F6"/>
            <w:tcMar>
              <w:left w:type="dxa" w:w="200"/>
              <w:top w:type="dxa" w:w="200"/>
              <w:right w:type="dxa" w:w="200"/>
              <w:bottom w:type="dxa" w:w="200"/>
            </w:tcMar>
            <w:vAlign w:val="center"/>
            <w:vMerge w:val="restart"/>
          </w:tcPr>
          <w:p>
            <w:pPr>
              <w:pStyle w:val="Para 04"/>
            </w:pPr>
            <w:r>
              <w:rPr>
                <w:rStyle w:val="Text3"/>
              </w:rPr>
              <w:t/>
            </w:r>
            <w:r>
              <w:t>get_view</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name</w:t>
            </w:r>
            <w:r>
              <w:rPr>
                <w:rStyle w:val="Text3"/>
              </w:rPr>
              <w:t xml:space="preserve"> </w:t>
            </w:r>
          </w:p>
        </w:tc>
        <w:tc>
          <w:tcPr>
            <w:tcW w:type="auto" w:w="0"/>
            <w:shd w:val="clear" w:color="auto" w:fill="EEF2F6"/>
            <w:tcMar>
              <w:left w:type="dxa" w:w="200"/>
              <w:top w:type="dxa" w:w="200"/>
              <w:right w:type="dxa" w:w="200"/>
              <w:bottom w:type="dxa" w:w="200"/>
            </w:tcMar>
            <w:vAlign w:val="center"/>
            <w:vMerge w:val="restart"/>
          </w:tcPr>
          <w:p>
            <w:pPr>
              <w:pStyle w:val="Para 02"/>
            </w:pPr>
            <w:r>
              <w:t xml:space="preserve">Returns the view with the specified name as a </w:t>
            </w:r>
            <w:r>
              <w:rPr>
                <w:rStyle w:val="Text0"/>
              </w:rPr>
              <w:t>crud.View</w:t>
            </w:r>
            <w:r>
              <w:t xml:space="preserve"> object. If </w:t>
            </w:r>
            <w:r>
              <w:rPr>
                <w:rStyle w:val="Text0"/>
              </w:rPr>
              <w:t>check_existence = True</w:t>
            </w:r>
            <w:r>
              <w:t xml:space="preserve">, a </w:t>
            </w:r>
            <w:r>
              <w:rPr>
                <w:rStyle w:val="Text0"/>
              </w:rPr>
              <w:t>ProgrammingError</w:t>
            </w:r>
            <w:r>
              <w:t xml:space="preserve"> exception occurs if the view does not exist.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check_existence=False</w:t>
            </w:r>
            <w:r>
              <w:rPr>
                <w:rStyle w:val="Text3"/>
              </w:rPr>
              <w:t xml:space="preserve"> </w:t>
            </w:r>
          </w:p>
        </w:tc>
      </w:tr>
    </w:tbl>
    <w:p>
      <w:bookmarkStart w:id="3136" w:name="The____________________get_table"/>
      <w:pPr>
        <w:pStyle w:val="Para 01"/>
      </w:pPr>
      <w:r>
        <w:t xml:space="preserve">The </w:t>
        <w:bookmarkStart w:id="3137" w:name="get_table_1"/>
        <w:t xml:space="preserve"> </w:t>
        <w:bookmarkEnd w:id="3137"/>
      </w:r>
      <w:r>
        <w:rPr>
          <w:rStyle w:val="Text0"/>
        </w:rPr>
        <w:t>get_table()</w:t>
      </w:r>
      <w:r>
        <w:t xml:space="preserve"> </w:t>
        <w:t xml:space="preserve"> and </w:t>
        <w:bookmarkStart w:id="3138" w:name="get_tables"/>
        <w:t xml:space="preserve"> </w:t>
        <w:bookmarkEnd w:id="3138"/>
      </w:r>
      <w:r>
        <w:rPr>
          <w:rStyle w:val="Text0"/>
        </w:rPr>
        <w:t>get_tables()</w:t>
      </w:r>
      <w:r>
        <w:t xml:space="preserve"> </w:t>
        <w:t xml:space="preserve"> methods are the equivalent to the </w:t>
      </w:r>
      <w:r>
        <w:rPr>
          <w:rStyle w:val="Text0"/>
        </w:rPr>
        <w:t>get_collection()</w:t>
      </w:r>
      <w:r>
        <w:t xml:space="preserve"> and </w:t>
      </w:r>
      <w:r>
        <w:rPr>
          <w:rStyle w:val="Text0"/>
        </w:rPr>
        <w:t>get_collections()</w:t>
      </w:r>
      <w:r>
        <w:t xml:space="preserve"> methods from the previous chapter. There are no methods for creating tables, changing the table definitions, or adding indexes; this must be done using an SQL statement.</w:t>
      </w:r>
      <w:bookmarkEnd w:id="3136"/>
    </w:p>
    <w:p>
      <w:bookmarkStart w:id="3139" w:name="There_are_a_number_of_methods_to"/>
      <w:pPr>
        <w:pStyle w:val="Para 11"/>
      </w:pPr>
      <w:r>
        <w:t xml:space="preserve">There are a number of methods to get information about a table object. These methods are summarized in Table </w:t>
      </w:r>
      <w:hyperlink w:anchor="Table_8_2Table_and_View_Utility">
        <w:r>
          <w:rPr>
            <w:rStyle w:val="Text12"/>
          </w:rPr>
          <w:t>8-2</w:t>
        </w:r>
      </w:hyperlink>
      <w:r>
        <w:t xml:space="preserve">. The returned objects are relative to the </w:t>
      </w:r>
      <w:r>
        <w:rPr>
          <w:rStyle w:val="Text0"/>
        </w:rPr>
        <w:t>mysqlx</w:t>
      </w:r>
      <w:r>
        <w:t xml:space="preserve"> module. None of these methods take an argument.</w:t>
      </w:r>
      <w:bookmarkEnd w:id="3139"/>
    </w:p>
    <w:p>
      <w:bookmarkStart w:id="3140" w:name="Table_8_2Table_and_View_Utility"/>
      <w:pPr>
        <w:pStyle w:val="Para 13"/>
      </w:pPr>
      <w:r>
        <w:rPr>
          <w:rStyle w:val="Text9"/>
        </w:rPr>
        <w:t>Table 8-2</w:t>
      </w:r>
      <w:r>
        <w:t>Table and View Utility Methods</w:t>
      </w:r>
      <w:bookmarkEnd w:id="3140"/>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Returns Object</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exists_in_</w:t>
            </w:r>
            <w:r>
              <w:rPr>
                <w:rStyle w:val="Text3"/>
              </w:rPr>
              <w:t xml:space="preserve"> </w:t>
              <w:bookmarkStart w:id="3141" w:name="database_6"/>
              <w:t xml:space="preserve"> </w:t>
              <w:bookmarkEnd w:id="3141"/>
            </w:r>
            <w:r>
              <w:t>database</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Returns </w:t>
            </w:r>
            <w:r>
              <w:rPr>
                <w:rStyle w:val="Text0"/>
              </w:rPr>
              <w:t>True</w:t>
            </w:r>
            <w:r>
              <w:t xml:space="preserve"> or </w:t>
            </w:r>
            <w:r>
              <w:rPr>
                <w:rStyle w:val="Text0"/>
              </w:rPr>
              <w:t>False</w:t>
            </w:r>
            <w:r>
              <w:t xml:space="preserve"> depending on whether the table exists.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3142" w:name="connection_18"/>
              <w:t xml:space="preserve"> </w:t>
              <w:bookmarkEnd w:id="3142"/>
            </w:r>
            <w:r>
              <w:t>connection</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connection.Connection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Returns the underlying connection object.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3143" w:name="name_1"/>
              <w:t xml:space="preserve"> </w:t>
              <w:bookmarkEnd w:id="3143"/>
            </w:r>
            <w:r>
              <w:t>name</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Returns the name of the table. This is the same as the </w:t>
            </w:r>
            <w:r>
              <w:rPr>
                <w:rStyle w:val="Text0"/>
              </w:rPr>
              <w:t>name</w:t>
            </w:r>
            <w:r>
              <w:t xml:space="preserve"> property.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get_</w:t>
            </w:r>
            <w:r>
              <w:rPr>
                <w:rStyle w:val="Text3"/>
              </w:rPr>
              <w:t xml:space="preserve"> </w:t>
              <w:bookmarkStart w:id="3144" w:name="schema_3"/>
              <w:t xml:space="preserve"> </w:t>
              <w:bookmarkEnd w:id="3144"/>
            </w:r>
            <w:r>
              <w:t>schema</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crud.Schema</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Returns the object for the schema where the table exists. This is the same as the </w:t>
              <w:bookmarkStart w:id="3145" w:name="schema_4"/>
              <w:t xml:space="preserve"> </w:t>
              <w:bookmarkEnd w:id="3145"/>
            </w:r>
            <w:r>
              <w:rPr>
                <w:rStyle w:val="Text0"/>
              </w:rPr>
              <w:t>schema</w:t>
            </w:r>
            <w:r>
              <w:t xml:space="preserve"> </w:t>
              <w:t xml:space="preserve"> property.</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get_</w:t>
            </w:r>
            <w:r>
              <w:rPr>
                <w:rStyle w:val="Text3"/>
              </w:rPr>
              <w:t xml:space="preserve"> </w:t>
            </w:r>
            <w:r>
              <w:t>session</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connection.Session</w:t>
            </w:r>
            <w:r>
              <w:rPr>
                <w:rStyle w:val="Text3"/>
              </w:rPr>
              <w:t xml:space="preserve"> </w:t>
            </w:r>
          </w:p>
        </w:tc>
        <w:tc>
          <w:tcPr>
            <w:tcW w:type="auto" w:w="0"/>
            <w:tcMar>
              <w:left w:type="dxa" w:w="200"/>
              <w:top w:type="dxa" w:w="200"/>
              <w:right w:type="dxa" w:w="200"/>
              <w:bottom w:type="dxa" w:w="200"/>
            </w:tcMar>
            <w:vAlign w:val="center"/>
          </w:tcPr>
          <w:p>
            <w:pPr>
              <w:pStyle w:val="Para 02"/>
            </w:pPr>
            <w:r>
              <w:t>Returns the object for the session. This is the same as the session property. Added in version 8.0.12.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is_</w:t>
            </w:r>
            <w:r>
              <w:rPr>
                <w:rStyle w:val="Text3"/>
              </w:rPr>
              <w:t xml:space="preserve"> </w:t>
              <w:bookmarkStart w:id="3146" w:name="view"/>
              <w:t xml:space="preserve"> </w:t>
              <w:bookmarkEnd w:id="3146"/>
            </w:r>
            <w:r>
              <w:t>view</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Returns </w:t>
            </w:r>
            <w:r>
              <w:rPr>
                <w:rStyle w:val="Text0"/>
              </w:rPr>
              <w:t>True</w:t>
            </w:r>
            <w:r>
              <w:t xml:space="preserve"> or </w:t>
            </w:r>
            <w:r>
              <w:rPr>
                <w:rStyle w:val="Text0"/>
              </w:rPr>
              <w:t>False</w:t>
            </w:r>
            <w:r>
              <w:t xml:space="preserve"> depending on whether the table object is a view. This is based on the actual definition in the database and not whether </w:t>
              <w:bookmarkStart w:id="3147" w:name="get_table_2"/>
              <w:t xml:space="preserve"> </w:t>
              <w:bookmarkEnd w:id="3147"/>
            </w:r>
            <w:r>
              <w:rPr>
                <w:rStyle w:val="Text0"/>
              </w:rPr>
              <w:t>get_table()</w:t>
            </w:r>
            <w:r>
              <w:t xml:space="preserve"> </w:t>
              <w:t xml:space="preserve"> or </w:t>
              <w:bookmarkStart w:id="3148" w:name="get_view_1"/>
              <w:t xml:space="preserve"> </w:t>
              <w:bookmarkEnd w:id="3148"/>
            </w:r>
            <w:r>
              <w:rPr>
                <w:rStyle w:val="Text0"/>
              </w:rPr>
              <w:t>get_view()</w:t>
            </w:r>
            <w:r>
              <w:t xml:space="preserve"> </w:t>
              <w:t xml:space="preserve"> was used to get the object.</w:t>
            </w:r>
          </w:p>
        </w:tc>
      </w:tr>
    </w:tbl>
    <w:p>
      <w:bookmarkStart w:id="3149" w:name="The_schema_object__session_objec"/>
      <w:pPr>
        <w:pStyle w:val="Para 01"/>
      </w:pPr>
      <w:r>
        <w:t xml:space="preserve">The </w:t>
        <w:bookmarkStart w:id="3150" w:name="schema_5"/>
        <w:t>schema</w:t>
        <w:bookmarkEnd w:id="3150"/>
        <w:t xml:space="preserve"> object, session object (8.0.12 and later), and table name can also be found in the </w:t>
      </w:r>
      <w:r>
        <w:rPr>
          <w:rStyle w:val="Text0"/>
        </w:rPr>
        <w:t>schema</w:t>
      </w:r>
      <w:r>
        <w:t xml:space="preserve">, </w:t>
      </w:r>
      <w:r>
        <w:rPr>
          <w:rStyle w:val="Text0"/>
        </w:rPr>
        <w:t>session</w:t>
      </w:r>
      <w:r>
        <w:t xml:space="preserve">, and </w:t>
      </w:r>
      <w:r>
        <w:rPr>
          <w:rStyle w:val="Text0"/>
        </w:rPr>
        <w:t>name</w:t>
      </w:r>
      <w:r>
        <w:t xml:space="preserve"> properties, respectively. Thus far, there has been very little difference in collections other than tables do not have all of the collection features. For queries, there are some differences, so let’s look at them.</w:t>
      </w:r>
      <w:bookmarkEnd w:id="3149"/>
    </w:p>
    <w:p>
      <w:bookmarkStart w:id="3151" w:name="Table_QueriesQuerying_tables_usi"/>
      <w:pPr>
        <w:pStyle w:val="Heading 2"/>
      </w:pPr>
      <w:r>
        <w:t>Table Queries</w:t>
      </w:r>
      <w:bookmarkEnd w:id="3151"/>
    </w:p>
    <w:p>
      <w:bookmarkStart w:id="3152" w:name="Querying_tables_using_a_table_ob"/>
      <w:pPr>
        <w:pStyle w:val="Para 01"/>
      </w:pPr>
      <w:r>
        <w:t>Querying tables using a table object and the NoSQL methods is to some extent a mix of using SQL statements and the Document Store create, read, update, and delete (CRUD) methods. There is no support for joining tables or more advanced SQL features such as common table expressions (CTEs) and window functions yet. The available methods also fall into one of the CRUD functionalities. So far it sounds like collections again, but the method names reflect the SQL statements used for the actions.</w:t>
      </w:r>
      <w:bookmarkEnd w:id="3152"/>
    </w:p>
    <w:p>
      <w:bookmarkStart w:id="3153" w:name="NoteQueries_performed_using_tabl"/>
      <w:pPr>
        <w:pStyle w:val="Para 10"/>
      </w:pPr>
      <w:r>
        <w:rPr>
          <w:rStyle w:val="Text8"/>
        </w:rPr>
        <w:t>Note</w:t>
      </w:r>
      <w:r>
        <w:bookmarkStart w:id="3154" w:name="Queries_performed_using_table_ob"/>
        <w:t>Queries performed using table objects are primarily for tables using the UTF-8-character sets. There are also some more complex constructions; for example, converting the character set for a column, that are not supported. In those cases, you must use a direct SQL statement instead, as described later in the chapter.</w:t>
        <w:bookmarkEnd w:id="3154"/>
      </w:r>
      <w:bookmarkEnd w:id="3153"/>
    </w:p>
    <w:p>
      <w:bookmarkStart w:id="3155" w:name="The_table_CRUD_methods_can_be_fo"/>
      <w:pPr>
        <w:pStyle w:val="Para 03"/>
      </w:pPr>
      <w:r>
        <w:t xml:space="preserve">The table CRUD methods can be found in Table </w:t>
      </w:r>
      <w:hyperlink w:anchor="Table_8_3CRUD_Methods_for_Table">
        <w:r>
          <w:rPr>
            <w:rStyle w:val="Text12"/>
          </w:rPr>
          <w:t>8-3</w:t>
        </w:r>
      </w:hyperlink>
      <w:r>
        <w:t xml:space="preserve">. Except for the </w:t>
        <w:bookmarkStart w:id="3156" w:name="count_4"/>
        <w:t xml:space="preserve"> </w:t>
        <w:bookmarkEnd w:id="3156"/>
      </w:r>
      <w:r>
        <w:rPr>
          <w:rStyle w:val="Text0"/>
        </w:rPr>
        <w:t>count()</w:t>
      </w:r>
      <w:r>
        <w:t xml:space="preserve"> </w:t>
        <w:t xml:space="preserve"> method, all of the methods return a statement object corresponding to the query type. The statement object classes are all in the </w:t>
      </w:r>
      <w:r>
        <w:rPr>
          <w:rStyle w:val="Text0"/>
        </w:rPr>
        <w:t>mysqlx.statement</w:t>
      </w:r>
      <w:r>
        <w:t xml:space="preserve"> module.</w:t>
      </w:r>
      <w:bookmarkEnd w:id="3155"/>
    </w:p>
    <w:p>
      <w:bookmarkStart w:id="3157" w:name="Table_8_3CRUD_Methods_for_Table"/>
      <w:pPr>
        <w:pStyle w:val="Para 13"/>
      </w:pPr>
      <w:r>
        <w:rPr>
          <w:rStyle w:val="Text9"/>
        </w:rPr>
        <w:t>Table 8-3</w:t>
      </w:r>
      <w:r>
        <w:t>CRUD Methods for Table and View Objects</w:t>
      </w:r>
      <w:bookmarkEnd w:id="3157"/>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Returns Object</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158" w:name="count_5"/>
              <w:t xml:space="preserve"> </w:t>
              <w:bookmarkEnd w:id="3158"/>
            </w:r>
            <w:r>
              <w:t>count</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Returns the number of rows in the table as an integer.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159" w:name="delete"/>
              <w:t xml:space="preserve"> </w:t>
              <w:bookmarkEnd w:id="3159"/>
            </w:r>
            <w:r>
              <w:t>delete</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DeleteStatement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Creates a delete statement.</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160" w:name="insert_1"/>
              <w:t xml:space="preserve"> </w:t>
              <w:bookmarkEnd w:id="3160"/>
            </w:r>
            <w:r>
              <w:t>insert</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*fields</w:t>
            </w:r>
          </w:p>
        </w:tc>
        <w:tc>
          <w:tcPr>
            <w:tcW w:type="auto" w:w="0"/>
            <w:tcMar>
              <w:left w:type="dxa" w:w="200"/>
              <w:top w:type="dxa" w:w="200"/>
              <w:right w:type="dxa" w:w="200"/>
              <w:bottom w:type="dxa" w:w="200"/>
            </w:tcMar>
            <w:vAlign w:val="center"/>
          </w:tcPr>
          <w:p>
            <w:pPr>
              <w:pStyle w:val="Para 04"/>
            </w:pPr>
            <w:r>
              <w:rPr>
                <w:rStyle w:val="Text3"/>
              </w:rPr>
              <w:t/>
            </w:r>
            <w:r>
              <w:t>InsertStatement</w:t>
            </w:r>
            <w:r>
              <w:rPr>
                <w:rStyle w:val="Text3"/>
              </w:rPr>
              <w:t xml:space="preserve"> </w:t>
            </w:r>
          </w:p>
        </w:tc>
        <w:tc>
          <w:tcPr>
            <w:tcW w:type="auto" w:w="0"/>
            <w:tcMar>
              <w:left w:type="dxa" w:w="200"/>
              <w:top w:type="dxa" w:w="200"/>
              <w:right w:type="dxa" w:w="200"/>
              <w:bottom w:type="dxa" w:w="200"/>
            </w:tcMar>
            <w:vAlign w:val="center"/>
          </w:tcPr>
          <w:p>
            <w:pPr>
              <w:pStyle w:val="Para 02"/>
            </w:pPr>
            <w:r>
              <w:t>Creates an insert statement where values will be set for the fields specified.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161" w:name="select"/>
              <w:t xml:space="preserve"> </w:t>
              <w:bookmarkEnd w:id="3161"/>
            </w:r>
            <w:r>
              <w:t>select</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*fields</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SelectStatement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Creates a select statement that will retrieve the fields specified.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162" w:name="update"/>
              <w:t xml:space="preserve"> </w:t>
              <w:bookmarkEnd w:id="3162"/>
            </w:r>
            <w:r>
              <w:t>update</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4"/>
            </w:pPr>
            <w:r>
              <w:rPr>
                <w:rStyle w:val="Text3"/>
              </w:rPr>
              <w:t/>
            </w:r>
            <w:r>
              <w:t>UpdateStatement</w:t>
            </w:r>
            <w:r>
              <w:rPr>
                <w:rStyle w:val="Text3"/>
              </w:rPr>
              <w:t xml:space="preserve"> </w:t>
            </w:r>
          </w:p>
        </w:tc>
        <w:tc>
          <w:tcPr>
            <w:tcW w:type="auto" w:w="0"/>
            <w:tcMar>
              <w:left w:type="dxa" w:w="200"/>
              <w:top w:type="dxa" w:w="200"/>
              <w:right w:type="dxa" w:w="200"/>
              <w:bottom w:type="dxa" w:w="200"/>
            </w:tcMar>
            <w:vAlign w:val="center"/>
          </w:tcPr>
          <w:p>
            <w:pPr>
              <w:pStyle w:val="Para 02"/>
            </w:pPr>
            <w:r>
              <w:t>Creates an update statement.</w:t>
            </w:r>
          </w:p>
        </w:tc>
      </w:tr>
    </w:tbl>
    <w:p>
      <w:bookmarkStart w:id="3163" w:name="While_the_method_names_sound_ver"/>
      <w:pPr>
        <w:pStyle w:val="Para 01"/>
      </w:pPr>
      <w:r>
        <w:t xml:space="preserve">While the method names sound very familiar to those accustomed to writing SQL statements, their use requires a bit more explanation. The remainder of this section will go through the CRUD methods one by one. The </w:t>
        <w:bookmarkStart w:id="3164" w:name="count_6"/>
        <w:t xml:space="preserve"> </w:t>
        <w:bookmarkEnd w:id="3164"/>
      </w:r>
      <w:r>
        <w:rPr>
          <w:rStyle w:val="Text0"/>
        </w:rPr>
        <w:t>count()</w:t>
      </w:r>
      <w:r>
        <w:t xml:space="preserve"> </w:t>
        <w:t xml:space="preserve"> method will be used as a supplement to the </w:t>
        <w:bookmarkStart w:id="3165" w:name="insert_2"/>
        <w:t xml:space="preserve"> </w:t>
        <w:bookmarkEnd w:id="3165"/>
      </w:r>
      <w:r>
        <w:rPr>
          <w:rStyle w:val="Text0"/>
        </w:rPr>
        <w:t>insert()</w:t>
      </w:r>
      <w:r>
        <w:t xml:space="preserve"> </w:t>
        <w:t xml:space="preserve">, </w:t>
        <w:bookmarkStart w:id="3166" w:name="select_1"/>
        <w:t xml:space="preserve"> </w:t>
        <w:bookmarkEnd w:id="3166"/>
      </w:r>
      <w:r>
        <w:rPr>
          <w:rStyle w:val="Text0"/>
        </w:rPr>
        <w:t>select()</w:t>
      </w:r>
      <w:r>
        <w:t xml:space="preserve"> </w:t>
        <w:t xml:space="preserve">, </w:t>
        <w:bookmarkStart w:id="3167" w:name="update_1"/>
        <w:t xml:space="preserve"> </w:t>
        <w:bookmarkEnd w:id="3167"/>
      </w:r>
      <w:r>
        <w:rPr>
          <w:rStyle w:val="Text0"/>
        </w:rPr>
        <w:t>update()</w:t>
      </w:r>
      <w:r>
        <w:t xml:space="preserve"> </w:t>
        <w:t xml:space="preserve">, and </w:t>
      </w:r>
      <w:r>
        <w:rPr>
          <w:rStyle w:val="Text0"/>
        </w:rPr>
        <w:t>delete()</w:t>
      </w:r>
      <w:r>
        <w:t xml:space="preserve"> methods.</w:t>
      </w:r>
      <w:bookmarkEnd w:id="3163"/>
    </w:p>
    <w:p>
      <w:bookmarkStart w:id="3168" w:name="CRUD__CreateThe_first_part_of_CR"/>
      <w:pPr>
        <w:pStyle w:val="Heading 2"/>
      </w:pPr>
      <w:r>
        <w:t>CRUD: Create</w:t>
      </w:r>
      <w:bookmarkEnd w:id="3168"/>
    </w:p>
    <w:p>
      <w:bookmarkStart w:id="3169" w:name="The_first_part_of_CRUD_is_to_cre"/>
      <w:pPr>
        <w:pStyle w:val="Para 01"/>
      </w:pPr>
      <w:r>
        <w:t xml:space="preserve">The first part of CRUD is to create data. For SQL tables, this is inserting data into a table, so appropriately the table object method to create data is the </w:t>
        <w:bookmarkStart w:id="3170" w:name="insert_3"/>
        <w:t xml:space="preserve"> </w:t>
        <w:bookmarkEnd w:id="3170"/>
      </w:r>
      <w:r>
        <w:rPr>
          <w:rStyle w:val="Text0"/>
        </w:rPr>
        <w:t>insert()</w:t>
      </w:r>
      <w:r>
        <w:t xml:space="preserve"> </w:t>
        <w:t xml:space="preserve"> method. This is the topic of the following discussion.</w:t>
      </w:r>
      <w:bookmarkEnd w:id="3169"/>
    </w:p>
    <w:p>
      <w:bookmarkStart w:id="3171" w:name="The_arguments_to_the"/>
      <w:pPr>
        <w:pStyle w:val="Para 11"/>
      </w:pPr>
      <w:r>
        <w:t xml:space="preserve">The arguments to the </w:t>
        <w:bookmarkStart w:id="3172" w:name="insert_4"/>
        <w:t xml:space="preserve"> </w:t>
        <w:bookmarkEnd w:id="3172"/>
      </w:r>
      <w:r>
        <w:rPr>
          <w:rStyle w:val="Text0"/>
        </w:rPr>
        <w:t>insert()</w:t>
      </w:r>
      <w:r>
        <w:t xml:space="preserve"> </w:t>
        <w:t xml:space="preserve"> method are the fields that you will provide data for. The method returns an object of the </w:t>
      </w:r>
      <w:r>
        <w:rPr>
          <w:rStyle w:val="Text0"/>
        </w:rPr>
        <w:t>mysqlx.statement.InsertStatement</w:t>
      </w:r>
      <w:r>
        <w:t xml:space="preserve"> class. This object can be used to add the values and to execute the insert statement. The important methods of the </w:t>
      </w:r>
      <w:r>
        <w:rPr>
          <w:rStyle w:val="Text0"/>
        </w:rPr>
        <w:t>InsertStatement</w:t>
      </w:r>
      <w:r>
        <w:t xml:space="preserve"> class are listed in Table </w:t>
      </w:r>
      <w:hyperlink w:anchor="Table_8_4InsertStatement_Methods">
        <w:r>
          <w:rPr>
            <w:rStyle w:val="Text12"/>
          </w:rPr>
          <w:t>8-4</w:t>
        </w:r>
      </w:hyperlink>
      <w:r>
        <w:t>.</w:t>
      </w:r>
      <w:bookmarkEnd w:id="3171"/>
    </w:p>
    <w:p>
      <w:bookmarkStart w:id="3173" w:name="Table_8_4InsertStatement_Methods"/>
      <w:pPr>
        <w:pStyle w:val="Para 13"/>
      </w:pPr>
      <w:r>
        <w:rPr>
          <w:rStyle w:val="Text9"/>
        </w:rPr>
        <w:t>Table 8-4</w:t>
      </w:r>
      <w:r>
        <w:t>InsertStatement Methods</w:t>
      </w:r>
      <w:bookmarkEnd w:id="3173"/>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174" w:name="execute_9"/>
              <w:t xml:space="preserve"> </w:t>
              <w:bookmarkEnd w:id="3174"/>
            </w:r>
            <w:r>
              <w:t>execute</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 xml:space="preserve">Executes the insert statement and returns the result as a </w:t>
            </w:r>
            <w:r>
              <w:rPr>
                <w:rStyle w:val="Text0"/>
              </w:rPr>
              <w:t>result.Result</w:t>
            </w:r>
            <w:r>
              <w:t xml:space="preserv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175" w:name="values"/>
              <w:t xml:space="preserve"> </w:t>
              <w:bookmarkEnd w:id="3175"/>
            </w:r>
            <w:r>
              <w:t>values</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*values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The values for one row to add to the insert statement. </w:t>
            </w:r>
            <w:r>
              <w:rPr>
                <w:rStyle w:val="Text0"/>
              </w:rPr>
              <w:t>values()</w:t>
            </w:r>
            <w:r>
              <w:t xml:space="preserve"> can be called multiple times to insert several rows. The values for each row must be in the same order as the fields.</w:t>
            </w:r>
          </w:p>
        </w:tc>
      </w:tr>
    </w:tbl>
    <w:p>
      <w:bookmarkStart w:id="3176" w:name="The_InsertStatement_object_has_t"/>
      <w:pPr>
        <w:pStyle w:val="Para 11"/>
      </w:pPr>
      <w:r>
        <w:t xml:space="preserve">The </w:t>
      </w:r>
      <w:r>
        <w:rPr>
          <w:rStyle w:val="Text0"/>
        </w:rPr>
        <w:t>InsertStatement</w:t>
      </w:r>
      <w:r>
        <w:t xml:space="preserve"> object has two properties:</w:t>
      </w:r>
      <w:bookmarkEnd w:id="3176"/>
    </w:p>
    <w:p>
      <w:bookmarkStart w:id="3177" w:name="schema_6"/>
      <w:pPr>
        <w:pStyle w:val="Para 02"/>
      </w:pPr>
      <w:r>
        <w:bookmarkStart w:id="3178" w:name="schema_7"/>
        <w:t xml:space="preserve"> </w:t>
        <w:bookmarkEnd w:id="3178"/>
      </w:r>
      <w:r>
        <w:rPr>
          <w:rStyle w:val="Text1"/>
        </w:rPr>
        <w:t>schema</w:t>
      </w:r>
      <w:r>
        <w:t xml:space="preserve"> </w:t>
        <w:t>: The schema object for the insert statement</w:t>
      </w:r>
      <w:bookmarkEnd w:id="3177"/>
    </w:p>
    <w:p>
      <w:bookmarkStart w:id="3179" w:name="target"/>
      <w:pPr>
        <w:pStyle w:val="Para 02"/>
      </w:pPr>
      <w:r>
        <w:bookmarkStart w:id="3180" w:name="target_1"/>
        <w:t xml:space="preserve"> </w:t>
        <w:bookmarkEnd w:id="3180"/>
      </w:r>
      <w:r>
        <w:rPr>
          <w:rStyle w:val="Text1"/>
        </w:rPr>
        <w:t>target</w:t>
      </w:r>
      <w:r>
        <w:t xml:space="preserve"> </w:t>
        <w:t>: The table object for the insert statement</w:t>
      </w:r>
      <w:bookmarkEnd w:id="3179"/>
    </w:p>
    <w:p>
      <w:bookmarkStart w:id="3181" w:name="The_main_use_of_these_properties"/>
      <w:pPr>
        <w:pStyle w:val="Para 01"/>
      </w:pPr>
      <w:r>
        <w:t>The main use of these properties is to work your way back to the parent objects when the insert statement is passed to other functions or methods.</w:t>
      </w:r>
      <w:bookmarkEnd w:id="3181"/>
    </w:p>
    <w:p>
      <w:bookmarkStart w:id="3182" w:name="To_see_the_workflow_for_insertin"/>
      <w:pPr>
        <w:pStyle w:val="Para 01"/>
      </w:pPr>
      <w:r>
        <w:t xml:space="preserve">To see the workflow for inserting data, see Listing </w:t>
      </w:r>
      <w:hyperlink w:anchor="import_mysqlxfrom_config_import_42">
        <w:r>
          <w:rPr>
            <w:rStyle w:val="Text5"/>
          </w:rPr>
          <w:t>8-1</w:t>
        </w:r>
      </w:hyperlink>
      <w:r>
        <w:t xml:space="preserve">. It’s an example of inserting two cities into the </w:t>
      </w:r>
      <w:r>
        <w:rPr>
          <w:rStyle w:val="Text0"/>
        </w:rPr>
        <w:t>world.city</w:t>
      </w:r>
      <w:r>
        <w:t xml:space="preserve"> table. Once the result has been returned, the number of rows inserted and the first generated auto-increment ID is printed. Before and after the insert statement, the number of rows in the table is determined using the </w:t>
      </w:r>
      <w:r>
        <w:rPr>
          <w:rStyle w:val="Text0"/>
        </w:rPr>
        <w:t>Table.</w:t>
      </w:r>
      <w:r>
        <w:bookmarkStart w:id="3183" w:name="count_7"/>
        <w:t xml:space="preserve"> </w:t>
        <w:bookmarkEnd w:id="3183"/>
      </w:r>
      <w:r>
        <w:rPr>
          <w:rStyle w:val="Text0"/>
        </w:rPr>
        <w:t>count()</w:t>
      </w:r>
      <w:r>
        <w:t xml:space="preserve"> </w:t>
        <w:t xml:space="preserve"> method.</w:t>
      </w:r>
      <w:bookmarkEnd w:id="3182"/>
    </w:p>
    <w:p>
      <w:bookmarkStart w:id="3184" w:name="import_mysqlxfrom_config_import_43"/>
      <w:bookmarkStart w:id="3185" w:name="import_mysqlxfrom_config_import_42"/>
      <w:pPr>
        <w:pStyle w:val="Normal"/>
      </w:pPr>
      <w:r>
        <w:t xml:space="preserve">import mysqlx</w:t>
        <w:br w:clear="none"/>
      </w:r>
      <w:bookmarkEnd w:id="3184"/>
      <w:bookmarkEnd w:id="3185"/>
    </w:p>
    <w:p>
      <w:pPr>
        <w:pStyle w:val="Normal"/>
      </w:pPr>
      <w:r>
        <w:t xml:space="preserve">from config import connect_args</w:t>
        <w:br w:clear="none"/>
      </w:r>
    </w:p>
    <w:p>
      <w:pPr>
        <w:pStyle w:val="Normal"/>
      </w:pPr>
      <w:r>
        <w:t xml:space="preserve">fmt = "{0:28s}: {1:4d}"</w:t>
        <w:br w:clear="none"/>
      </w:r>
    </w:p>
    <w:p>
      <w:pPr>
        <w:pStyle w:val="Normal"/>
      </w:pPr>
      <w:r>
        <w:t xml:space="preserve">db = mysqlx.get_session(**connect_args)</w:t>
        <w:br w:clear="none"/>
      </w:r>
    </w:p>
    <w:p>
      <w:pPr>
        <w:pStyle w:val="Normal"/>
      </w:pPr>
      <w:r>
        <w:t xml:space="preserve"># Get the world.city table</w:t>
        <w:br w:clear="none"/>
      </w:r>
    </w:p>
    <w:p>
      <w:pPr>
        <w:pStyle w:val="Normal"/>
      </w:pPr>
      <w:r>
        <w:t xml:space="preserve">schema = db.get_schema("world")</w:t>
        <w:br w:clear="none"/>
      </w:r>
    </w:p>
    <w:p>
      <w:pPr>
        <w:pStyle w:val="Normal"/>
      </w:pPr>
      <w:r>
        <w:t xml:space="preserve"/>
        <w:br w:clear="none"/>
        <w:t xml:space="preserve">                      </w:t>
        <w:br w:clear="none"/>
      </w:r>
      <w:r>
        <w:rPr>
          <w:rStyle w:val="Text1"/>
        </w:rPr>
        <w:t xml:space="preserve">city = schema.get_table("city")</w:t>
        <w:br w:clear="none"/>
      </w:r>
      <w:r>
        <w:t xml:space="preserve"/>
        <w:br w:clear="none"/>
        <w:t xml:space="preserve">                    </w:t>
        <w:br w:clear="none"/>
      </w:r>
    </w:p>
    <w:p>
      <w:pPr>
        <w:pStyle w:val="Normal"/>
      </w:pPr>
      <w:r>
        <w:t xml:space="preserve">db.start_transaction()</w:t>
        <w:br w:clear="none"/>
      </w:r>
    </w:p>
    <w:p>
      <w:pPr>
        <w:pStyle w:val="Normal"/>
      </w:pPr>
      <w:r>
        <w:t xml:space="preserve">print(fmt.format(</w:t>
        <w:br w:clear="none"/>
      </w:r>
    </w:p>
    <w:p>
      <w:pPr>
        <w:pStyle w:val="Normal"/>
      </w:pPr>
      <w:r>
        <w:t xml:space="preserve">  "Number of rows before insert",</w:t>
        <w:br w:clear="none"/>
      </w:r>
    </w:p>
    <w:p>
      <w:pPr>
        <w:pStyle w:val="Para 06"/>
      </w:pPr>
      <w:r>
        <w:rPr>
          <w:rStyle w:val="Text1"/>
        </w:rPr>
        <w:t xml:space="preserve">  </w:t>
        <w:br w:clear="none"/>
      </w:r>
      <w:r>
        <w:t xml:space="preserve">city.count()</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Define the insert statement</w:t>
        <w:br w:clear="none"/>
      </w:r>
    </w:p>
    <w:p>
      <w:pPr>
        <w:pStyle w:val="Normal"/>
      </w:pPr>
      <w:r>
        <w:t xml:space="preserve"/>
        <w:br w:clear="none"/>
        <w:t xml:space="preserve">                      </w:t>
        <w:br w:clear="none"/>
      </w:r>
      <w:r>
        <w:rPr>
          <w:rStyle w:val="Text1"/>
        </w:rPr>
        <w:t xml:space="preserve">insert = city.insert(</w:t>
        <w:br w:clear="none"/>
      </w:r>
      <w:r>
        <w:t xml:space="preserve"/>
        <w:br w:clear="none"/>
        <w:t xml:space="preserve">                    </w:t>
        <w:br w:clear="none"/>
      </w:r>
    </w:p>
    <w:p>
      <w:pPr>
        <w:pStyle w:val="Para 06"/>
      </w:pPr>
      <w:r>
        <w:rPr>
          <w:rStyle w:val="Text1"/>
        </w:rPr>
        <w:t xml:space="preserve">  </w:t>
        <w:br w:clear="none"/>
      </w:r>
      <w:r>
        <w:t xml:space="preserve">"Name",</w:t>
        <w:br w:clear="none"/>
      </w:r>
    </w:p>
    <w:p>
      <w:pPr>
        <w:pStyle w:val="Para 06"/>
      </w:pPr>
      <w:r>
        <w:rPr>
          <w:rStyle w:val="Text1"/>
        </w:rPr>
        <w:t xml:space="preserve">  </w:t>
        <w:br w:clear="none"/>
      </w:r>
      <w:r>
        <w:t xml:space="preserve">"CountryCode",</w:t>
        <w:br w:clear="none"/>
      </w:r>
    </w:p>
    <w:p>
      <w:pPr>
        <w:pStyle w:val="Para 06"/>
      </w:pPr>
      <w:r>
        <w:rPr>
          <w:rStyle w:val="Text1"/>
        </w:rPr>
        <w:t xml:space="preserve">  </w:t>
        <w:br w:clear="none"/>
      </w:r>
      <w:r>
        <w:t xml:space="preserve">"District",</w:t>
        <w:br w:clear="none"/>
      </w:r>
    </w:p>
    <w:p>
      <w:pPr>
        <w:pStyle w:val="Para 06"/>
      </w:pPr>
      <w:r>
        <w:rPr>
          <w:rStyle w:val="Text1"/>
        </w:rPr>
        <w:t xml:space="preserve">  </w:t>
        <w:br w:clear="none"/>
      </w:r>
      <w:r>
        <w:t xml:space="preserve">"Population"</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Add row using a list</w:t>
        <w:br w:clear="none"/>
      </w:r>
    </w:p>
    <w:p>
      <w:pPr>
        <w:pStyle w:val="Normal"/>
      </w:pPr>
      <w:r>
        <w:t xml:space="preserve">darwin = [</w:t>
        <w:br w:clear="none"/>
      </w:r>
    </w:p>
    <w:p>
      <w:pPr>
        <w:pStyle w:val="Normal"/>
      </w:pPr>
      <w:r>
        <w:t xml:space="preserve">  "Darwin",</w:t>
        <w:br w:clear="none"/>
      </w:r>
    </w:p>
    <w:p>
      <w:pPr>
        <w:pStyle w:val="Normal"/>
      </w:pPr>
      <w:r>
        <w:t xml:space="preserve">  "AUS",</w:t>
        <w:br w:clear="none"/>
      </w:r>
    </w:p>
    <w:p>
      <w:pPr>
        <w:pStyle w:val="Normal"/>
      </w:pPr>
      <w:r>
        <w:t xml:space="preserve">  "Northern Territory",</w:t>
        <w:br w:clear="none"/>
      </w:r>
    </w:p>
    <w:p>
      <w:pPr>
        <w:pStyle w:val="Normal"/>
      </w:pPr>
      <w:r>
        <w:t xml:space="preserve">  145916</w:t>
        <w:br w:clear="none"/>
      </w:r>
    </w:p>
    <w:p>
      <w:pPr>
        <w:pStyle w:val="Normal"/>
      </w:pPr>
      <w:r>
        <w:t xml:space="preserve">]</w:t>
        <w:br w:clear="none"/>
      </w:r>
    </w:p>
    <w:p>
      <w:pPr>
        <w:pStyle w:val="Normal"/>
      </w:pPr>
      <w:r>
        <w:t xml:space="preserve"/>
        <w:br w:clear="none"/>
        <w:t xml:space="preserve">                      </w:t>
        <w:br w:clear="none"/>
      </w:r>
      <w:r>
        <w:rPr>
          <w:rStyle w:val="Text1"/>
        </w:rPr>
        <w:t xml:space="preserve">insert.values(darwin)</w:t>
        <w:br w:clear="none"/>
      </w:r>
      <w:r>
        <w:t xml:space="preserve"/>
        <w:br w:clear="none"/>
        <w:t xml:space="preserve">                    </w:t>
        <w:br w:clear="none"/>
      </w:r>
    </w:p>
    <w:p>
      <w:pPr>
        <w:pStyle w:val="Normal"/>
      </w:pPr>
      <w:r>
        <w:t xml:space="preserve"># Add row by arguments</w:t>
        <w:br w:clear="none"/>
      </w:r>
    </w:p>
    <w:p>
      <w:pPr>
        <w:pStyle w:val="Normal"/>
      </w:pPr>
      <w:r>
        <w:t xml:space="preserve"/>
        <w:br w:clear="none"/>
        <w:t xml:space="preserve">                      </w:t>
        <w:br w:clear="none"/>
      </w:r>
      <w:r>
        <w:rPr>
          <w:rStyle w:val="Text1"/>
        </w:rPr>
        <w:t xml:space="preserve">insert.values(</w:t>
        <w:br w:clear="none"/>
      </w:r>
      <w:r>
        <w:t xml:space="preserve"/>
        <w:br w:clear="none"/>
        <w:t xml:space="preserve">                    </w:t>
        <w:br w:clear="none"/>
      </w:r>
    </w:p>
    <w:p>
      <w:pPr>
        <w:pStyle w:val="Para 06"/>
      </w:pPr>
      <w:r>
        <w:rPr>
          <w:rStyle w:val="Text1"/>
        </w:rPr>
        <w:t xml:space="preserve">  </w:t>
        <w:br w:clear="none"/>
      </w:r>
      <w:r>
        <w:t xml:space="preserve">"Sunshine Coast",</w:t>
        <w:br w:clear="none"/>
      </w:r>
    </w:p>
    <w:p>
      <w:pPr>
        <w:pStyle w:val="Para 06"/>
      </w:pPr>
      <w:r>
        <w:rPr>
          <w:rStyle w:val="Text1"/>
        </w:rPr>
        <w:t xml:space="preserve">  </w:t>
        <w:br w:clear="none"/>
      </w:r>
      <w:r>
        <w:t xml:space="preserve">"AUS",</w:t>
        <w:br w:clear="none"/>
      </w:r>
    </w:p>
    <w:p>
      <w:pPr>
        <w:pStyle w:val="Para 06"/>
      </w:pPr>
      <w:r>
        <w:rPr>
          <w:rStyle w:val="Text1"/>
        </w:rPr>
        <w:t xml:space="preserve">  </w:t>
        <w:br w:clear="none"/>
      </w:r>
      <w:r>
        <w:t xml:space="preserve">"Queensland",</w:t>
        <w:br w:clear="none"/>
      </w:r>
    </w:p>
    <w:p>
      <w:pPr>
        <w:pStyle w:val="Para 06"/>
      </w:pPr>
      <w:r>
        <w:rPr>
          <w:rStyle w:val="Text1"/>
        </w:rPr>
        <w:t xml:space="preserve">  </w:t>
        <w:br w:clear="none"/>
      </w:r>
      <w:r>
        <w:t xml:space="preserve">302122</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t>
        <w:br w:clear="none"/>
        <w:bookmarkStart w:id="3186" w:name="Execute"/>
        <w:t xml:space="preserve">Execute</w:t>
        <w:bookmarkEnd w:id="3186"/>
        <w:br w:clear="none"/>
        <w:t xml:space="preserve"> the insert</w:t>
        <w:br w:clear="none"/>
      </w:r>
    </w:p>
    <w:p>
      <w:pPr>
        <w:pStyle w:val="Normal"/>
      </w:pPr>
      <w:r>
        <w:t xml:space="preserve"/>
        <w:br w:clear="none"/>
        <w:t xml:space="preserve">                      </w:t>
        <w:br w:clear="none"/>
      </w:r>
      <w:r>
        <w:rPr>
          <w:rStyle w:val="Text1"/>
        </w:rPr>
        <w:t xml:space="preserve">result = insert.execute()</w:t>
        <w:br w:clear="none"/>
      </w:r>
      <w:r>
        <w:t xml:space="preserve"/>
        <w:br w:clear="none"/>
        <w:t xml:space="preserve">                    </w:t>
        <w:br w:clear="none"/>
      </w:r>
    </w:p>
    <w:p>
      <w:pPr>
        <w:pStyle w:val="Normal"/>
      </w:pPr>
      <w:r>
        <w:t xml:space="preserve"># Get the auto-increment ID generated</w:t>
        <w:br w:clear="none"/>
      </w:r>
    </w:p>
    <w:p>
      <w:pPr>
        <w:pStyle w:val="Normal"/>
      </w:pPr>
      <w:r>
        <w:t xml:space="preserve"># for the inserted row</w:t>
        <w:br w:clear="none"/>
      </w:r>
    </w:p>
    <w:p>
      <w:pPr>
        <w:pStyle w:val="Normal"/>
      </w:pPr>
      <w:r>
        <w:t xml:space="preserve">print(fmt.format(</w:t>
        <w:br w:clear="none"/>
      </w:r>
    </w:p>
    <w:p>
      <w:pPr>
        <w:pStyle w:val="Normal"/>
      </w:pPr>
      <w:r>
        <w:t xml:space="preserve">  "Number of rows inserted",</w:t>
        <w:br w:clear="none"/>
      </w:r>
    </w:p>
    <w:p>
      <w:pPr>
        <w:pStyle w:val="Para 06"/>
      </w:pPr>
      <w:r>
        <w:rPr>
          <w:rStyle w:val="Text1"/>
        </w:rPr>
        <w:t xml:space="preserve">  </w:t>
        <w:br w:clear="none"/>
      </w:r>
      <w:r>
        <w:t xml:space="preserve">result.get_affected_items_count()))</w:t>
        <w:br w:clear="none"/>
      </w:r>
    </w:p>
    <w:p>
      <w:pPr>
        <w:pStyle w:val="Normal"/>
      </w:pPr>
      <w:r>
        <w:t xml:space="preserve">print(fmt.format(</w:t>
        <w:br w:clear="none"/>
      </w:r>
    </w:p>
    <w:p>
      <w:pPr>
        <w:pStyle w:val="Normal"/>
      </w:pPr>
      <w:r>
        <w:t xml:space="preserve">  "First ID generated",</w:t>
        <w:br w:clear="none"/>
      </w:r>
    </w:p>
    <w:p>
      <w:pPr>
        <w:pStyle w:val="Para 06"/>
      </w:pPr>
      <w:r>
        <w:rPr>
          <w:rStyle w:val="Text1"/>
        </w:rPr>
        <w:t xml:space="preserve">  </w:t>
        <w:br w:clear="none"/>
      </w:r>
      <w:r>
        <w:t xml:space="preserve">result.get_autoincrement_value()))</w:t>
        <w:br w:clear="none"/>
      </w:r>
    </w:p>
    <w:p>
      <w:pPr>
        <w:pStyle w:val="Normal"/>
      </w:pPr>
      <w:r>
        <w:t xml:space="preserve">print(fmt.format(</w:t>
        <w:br w:clear="none"/>
      </w:r>
    </w:p>
    <w:p>
      <w:pPr>
        <w:pStyle w:val="Normal"/>
      </w:pPr>
      <w:r>
        <w:t xml:space="preserve">  "Number of rows after insert",</w:t>
        <w:br w:clear="none"/>
      </w:r>
    </w:p>
    <w:p>
      <w:pPr>
        <w:pStyle w:val="Para 06"/>
      </w:pPr>
      <w:r>
        <w:rPr>
          <w:rStyle w:val="Text1"/>
        </w:rPr>
        <w:t xml:space="preserve">  </w:t>
        <w:br w:clear="none"/>
      </w:r>
      <w:r>
        <w:t xml:space="preserve">city.count()))</w:t>
        <w:br w:clear="none"/>
      </w:r>
    </w:p>
    <w:p>
      <w:pPr>
        <w:pStyle w:val="Normal"/>
      </w:pPr>
      <w:r>
        <w:t xml:space="preserve"># Reset the data</w:t>
        <w:br w:clear="none"/>
      </w:r>
    </w:p>
    <w:p>
      <w:pPr>
        <w:pStyle w:val="Normal"/>
      </w:pPr>
      <w:r>
        <w:t xml:space="preserve">db.rollback()</w:t>
        <w:br w:clear="none"/>
      </w:r>
    </w:p>
    <w:p>
      <w:pPr>
        <w:pStyle w:val="Normal"/>
      </w:pPr>
      <w:r>
        <w:t xml:space="preserve">db.close()</w:t>
        <w:br w:clear="none"/>
      </w:r>
    </w:p>
    <w:p>
      <w:pPr>
        <w:pStyle w:val="Para 12"/>
      </w:pPr>
      <w:r>
        <w:rPr>
          <w:rStyle w:val="Text4"/>
        </w:rPr>
        <w:t xml:space="preserve">Listing 8-1</w:t>
        <w:br w:clear="none"/>
      </w:r>
      <w:r>
        <w:t xml:space="preserve">Inserting Rows into a Table Using the </w:t>
        <w:br w:clear="none"/>
        <w:bookmarkStart w:id="3187" w:name="insert_5"/>
        <w:t xml:space="preserve"/>
        <w:bookmarkEnd w:id="3187"/>
        <w:br w:clear="none"/>
        <w:t xml:space="preserve">                          </w:t>
        <w:br w:clear="none"/>
      </w:r>
      <w:r>
        <w:rPr>
          <w:rStyle w:val="Text0"/>
        </w:rPr>
        <w:t xml:space="preserve">insert()</w:t>
        <w:br w:clear="none"/>
      </w:r>
      <w:r>
        <w:t xml:space="preserve"/>
        <w:br w:clear="none"/>
        <w:t xml:space="preserve">                          </w:t>
        <w:br w:clear="none"/>
        <w:t xml:space="preserve">                          </w:t>
        <w:br w:clear="none"/>
        <w:t xml:space="preserve">                          </w:t>
        <w:br w:clear="none"/>
        <w:t xml:space="preserve">                        </w:t>
        <w:br w:clear="none"/>
        <w:t xml:space="preserve"> Method</w:t>
        <w:br w:clear="none"/>
      </w:r>
    </w:p>
    <w:p>
      <w:bookmarkStart w:id="3188" w:name="First__the_table_object_is_obtai"/>
      <w:pPr>
        <w:pStyle w:val="Para 01"/>
      </w:pPr>
      <w:r>
        <w:t xml:space="preserve">First, the table object is obtained using the </w:t>
        <w:bookmarkStart w:id="3189" w:name="get_table_3"/>
        <w:t xml:space="preserve"> </w:t>
        <w:bookmarkEnd w:id="3189"/>
      </w:r>
      <w:r>
        <w:rPr>
          <w:rStyle w:val="Text0"/>
        </w:rPr>
        <w:t>get_table()</w:t>
      </w:r>
      <w:r>
        <w:t xml:space="preserve"> </w:t>
        <w:t xml:space="preserve"> schema method. The insert statement is created using the </w:t>
        <w:bookmarkStart w:id="3190" w:name="insert_6"/>
        <w:t xml:space="preserve"> </w:t>
        <w:bookmarkEnd w:id="3190"/>
      </w:r>
      <w:r>
        <w:rPr>
          <w:rStyle w:val="Text0"/>
        </w:rPr>
        <w:t>insert()</w:t>
      </w:r>
      <w:r>
        <w:t xml:space="preserve"> </w:t>
        <w:t xml:space="preserve"> method and the four fields that you specify values for are given as arguments. The fields can also be given as a list or tuple if that works better in the code flow. The </w:t>
      </w:r>
      <w:r>
        <w:rPr>
          <w:rStyle w:val="Text0"/>
        </w:rPr>
        <w:t>city</w:t>
      </w:r>
      <w:r>
        <w:t xml:space="preserve"> table also has an </w:t>
      </w:r>
      <w:r>
        <w:rPr>
          <w:rStyle w:val="Text0"/>
        </w:rPr>
        <w:t>ID</w:t>
      </w:r>
      <w:r>
        <w:t xml:space="preserve"> field, which by default is assigned an auto-increment value. In the example, you use the default behavior for the </w:t>
      </w:r>
      <w:r>
        <w:rPr>
          <w:rStyle w:val="Text0"/>
        </w:rPr>
        <w:t>ID</w:t>
      </w:r>
      <w:r>
        <w:t xml:space="preserve"> field.</w:t>
      </w:r>
      <w:bookmarkEnd w:id="3188"/>
    </w:p>
    <w:p>
      <w:bookmarkStart w:id="3191" w:name="The_two_rows_are_added_to_the_in"/>
      <w:pPr>
        <w:pStyle w:val="Para 01"/>
      </w:pPr>
      <w:r>
        <w:t xml:space="preserve">The two rows are added to the insert statement using the </w:t>
        <w:bookmarkStart w:id="3192" w:name="values_1"/>
        <w:t xml:space="preserve"> </w:t>
        <w:bookmarkEnd w:id="3192"/>
      </w:r>
      <w:r>
        <w:rPr>
          <w:rStyle w:val="Text0"/>
        </w:rPr>
        <w:t>values()</w:t>
      </w:r>
      <w:r>
        <w:t xml:space="preserve"> </w:t>
        <w:t xml:space="preserve"> method. Darwin is added by first creating a tuple with the values and then the tuple is passed to </w:t>
        <w:bookmarkStart w:id="3193" w:name="values_2"/>
        <w:t xml:space="preserve"> </w:t>
        <w:bookmarkEnd w:id="3193"/>
      </w:r>
      <w:r>
        <w:rPr>
          <w:rStyle w:val="Text0"/>
        </w:rPr>
        <w:t>values()</w:t>
      </w:r>
      <w:r>
        <w:t xml:space="preserve"> </w:t>
        <w:t xml:space="preserve">. Sunshine Coast is added by passing each field value as a separate argument to </w:t>
      </w:r>
      <w:r>
        <w:rPr>
          <w:rStyle w:val="Text0"/>
        </w:rPr>
        <w:t>values()</w:t>
      </w:r>
      <w:r>
        <w:t>.</w:t>
      </w:r>
      <w:bookmarkEnd w:id="3191"/>
    </w:p>
    <w:p>
      <w:bookmarkStart w:id="3194" w:name="Finally__the_two_rows_are_insert"/>
      <w:pPr>
        <w:pStyle w:val="Para 01"/>
      </w:pPr>
      <w:r>
        <w:t xml:space="preserve">Finally, the two rows are inserted using the </w:t>
        <w:bookmarkStart w:id="3195" w:name="execute_10"/>
        <w:t xml:space="preserve"> </w:t>
        <w:bookmarkEnd w:id="3195"/>
      </w:r>
      <w:r>
        <w:rPr>
          <w:rStyle w:val="Text0"/>
        </w:rPr>
        <w:t>execute()</w:t>
      </w:r>
      <w:r>
        <w:t xml:space="preserve"> </w:t>
        <w:t xml:space="preserve"> method. The returned </w:t>
      </w:r>
      <w:r>
        <w:rPr>
          <w:rStyle w:val="Text0"/>
        </w:rPr>
        <w:t>result.Result</w:t>
      </w:r>
      <w:r>
        <w:t xml:space="preserve"> object can be used to check the number of inserted rows and the generated auto-increment ID of the first row to be inserted (Darwin). It is not possible to get the auto-increment ID for later rows.</w:t>
      </w:r>
      <w:bookmarkEnd w:id="3194"/>
    </w:p>
    <w:p>
      <w:bookmarkStart w:id="3196" w:name="An_example_of_the_output_of_runn"/>
      <w:pPr>
        <w:pStyle w:val="Para 01"/>
      </w:pPr>
      <w:r>
        <w:t>An example of the output of running the example is</w:t>
      </w:r>
      <w:bookmarkEnd w:id="3196"/>
    </w:p>
    <w:p>
      <w:bookmarkStart w:id="3197" w:name="Number_of_rows_before_insert__40_1"/>
      <w:bookmarkStart w:id="3198" w:name="Number_of_rows_before_insert__40"/>
      <w:pPr>
        <w:pStyle w:val="Normal"/>
      </w:pPr>
      <w:r>
        <w:t xml:space="preserve">Number of rows before insert: 4079</w:t>
        <w:br w:clear="none"/>
      </w:r>
      <w:bookmarkEnd w:id="3197"/>
      <w:bookmarkEnd w:id="3198"/>
    </w:p>
    <w:p>
      <w:pPr>
        <w:pStyle w:val="Normal"/>
      </w:pPr>
      <w:r>
        <w:t xml:space="preserve">Number of rows inserted     :    2</w:t>
        <w:br w:clear="none"/>
      </w:r>
    </w:p>
    <w:p>
      <w:pPr>
        <w:pStyle w:val="Normal"/>
      </w:pPr>
      <w:r>
        <w:t xml:space="preserve">First ID generated          : 4111</w:t>
        <w:br w:clear="none"/>
      </w:r>
    </w:p>
    <w:p>
      <w:pPr>
        <w:pStyle w:val="Normal"/>
      </w:pPr>
      <w:r>
        <w:t xml:space="preserve">Number of rows after insert : 4081</w:t>
        <w:br w:clear="none"/>
      </w:r>
    </w:p>
    <w:p>
      <w:bookmarkStart w:id="3199" w:name="The_first_ID_generated_depends_o"/>
      <w:pPr>
        <w:pStyle w:val="Para 01"/>
      </w:pPr>
      <w:r>
        <w:t xml:space="preserve">The first ID generated depends on how the </w:t>
      </w:r>
      <w:r>
        <w:rPr>
          <w:rStyle w:val="Text0"/>
        </w:rPr>
        <w:t>city</w:t>
      </w:r>
      <w:r>
        <w:t xml:space="preserve"> table has been used before and thus will in general be different from the example output. With data inserted into the table, let’s look at how to retrieve it again.</w:t>
      </w:r>
      <w:bookmarkEnd w:id="3199"/>
    </w:p>
    <w:p>
      <w:bookmarkStart w:id="3200" w:name="CRUD__ReadThe_read_statement_is"/>
      <w:pPr>
        <w:pStyle w:val="Heading 2"/>
      </w:pPr>
      <w:r>
        <w:t>CRUD: Read</w:t>
      </w:r>
      <w:bookmarkEnd w:id="3200"/>
    </w:p>
    <w:p>
      <w:bookmarkStart w:id="3201" w:name="The_read_statement_is_the_workho"/>
      <w:pPr>
        <w:pStyle w:val="Para 01"/>
      </w:pPr>
      <w:r>
        <w:t xml:space="preserve">The read statement is the workhorse of most databases. For table and view objects, the </w:t>
        <w:bookmarkStart w:id="3202" w:name="select_2"/>
        <w:t xml:space="preserve"> </w:t>
        <w:bookmarkEnd w:id="3202"/>
      </w:r>
      <w:r>
        <w:rPr>
          <w:rStyle w:val="Text0"/>
        </w:rPr>
        <w:t>select()</w:t>
      </w:r>
      <w:r>
        <w:t xml:space="preserve"> </w:t>
        <w:t xml:space="preserve"> method is used to get data from the underlying database object. This section will show how to do so.</w:t>
      </w:r>
      <w:bookmarkEnd w:id="3201"/>
    </w:p>
    <w:p>
      <w:bookmarkStart w:id="3203" w:name="The____________________select"/>
      <w:pPr>
        <w:pStyle w:val="Para 01"/>
      </w:pPr>
      <w:r>
        <w:t xml:space="preserve">The </w:t>
        <w:bookmarkStart w:id="3204" w:name="select_3"/>
        <w:t xml:space="preserve"> </w:t>
        <w:bookmarkEnd w:id="3204"/>
      </w:r>
      <w:r>
        <w:rPr>
          <w:rStyle w:val="Text0"/>
        </w:rPr>
        <w:t>select()</w:t>
      </w:r>
      <w:r>
        <w:t xml:space="preserve"> </w:t>
        <w:t xml:space="preserve"> method takes the fields that should be retrieved from the table. If no fields are specified, all will be included; this is the equivalent of </w:t>
      </w:r>
      <w:r>
        <w:rPr>
          <w:rStyle w:val="Text0"/>
        </w:rPr>
        <w:t>SELECT * FROM</w:t>
      </w:r>
      <w:r>
        <w:t xml:space="preserve">. The method returns a </w:t>
      </w:r>
      <w:r>
        <w:rPr>
          <w:rStyle w:val="Text0"/>
        </w:rPr>
        <w:t>mysqlx.statement.SelectStatement</w:t>
      </w:r>
      <w:r>
        <w:t xml:space="preserve"> object that can be used to refine the query.</w:t>
      </w:r>
      <w:bookmarkEnd w:id="3203"/>
    </w:p>
    <w:p>
      <w:bookmarkStart w:id="3205" w:name="The_SelectStatement_methods_that"/>
      <w:pPr>
        <w:pStyle w:val="Para 11"/>
      </w:pPr>
      <w:r>
        <w:t xml:space="preserve">The </w:t>
      </w:r>
      <w:r>
        <w:rPr>
          <w:rStyle w:val="Text0"/>
        </w:rPr>
        <w:t>SelectStatement</w:t>
      </w:r>
      <w:r>
        <w:t xml:space="preserve"> methods that can be used to define the query further are listed in Table </w:t>
      </w:r>
      <w:hyperlink w:anchor="Table_8_5Methods_to_Modify_a_Sel">
        <w:r>
          <w:rPr>
            <w:rStyle w:val="Text12"/>
          </w:rPr>
          <w:t>8-5</w:t>
        </w:r>
      </w:hyperlink>
      <w:r>
        <w:t>. They can be used to specify the conditions that must be fulfilled for a row to be included, how many rows to return, grouping, etc.</w:t>
      </w:r>
      <w:bookmarkEnd w:id="3205"/>
    </w:p>
    <w:p>
      <w:bookmarkStart w:id="3206" w:name="Table_8_5Methods_to_Modify_a_Sel"/>
      <w:pPr>
        <w:pStyle w:val="Para 13"/>
      </w:pPr>
      <w:r>
        <w:rPr>
          <w:rStyle w:val="Text9"/>
        </w:rPr>
        <w:t>Table 8-5</w:t>
      </w:r>
      <w:r>
        <w:t>Methods to Modify a Select Statement</w:t>
      </w:r>
      <w:bookmarkEnd w:id="3206"/>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207" w:name="where"/>
              <w:t xml:space="preserve"> </w:t>
              <w:bookmarkEnd w:id="3207"/>
            </w:r>
            <w:r>
              <w:t>where</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condition</w:t>
            </w:r>
            <w:r>
              <w:rPr>
                <w:rStyle w:val="Text3"/>
              </w:rPr>
              <w:t xml:space="preserve"> </w:t>
            </w:r>
          </w:p>
        </w:tc>
        <w:tc>
          <w:tcPr>
            <w:tcW w:type="auto" w:w="0"/>
            <w:tcMar>
              <w:left w:type="dxa" w:w="200"/>
              <w:top w:type="dxa" w:w="200"/>
              <w:right w:type="dxa" w:w="200"/>
              <w:bottom w:type="dxa" w:w="200"/>
            </w:tcMar>
            <w:vAlign w:val="center"/>
          </w:tcPr>
          <w:p>
            <w:pPr>
              <w:pStyle w:val="Para 02"/>
            </w:pPr>
            <w:r>
              <w:t>This is the condition by which to filter the query result.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group_</w:t>
            </w:r>
            <w:r>
              <w:rPr>
                <w:rStyle w:val="Text3"/>
              </w:rPr>
              <w:t xml:space="preserve"> </w:t>
              <w:bookmarkStart w:id="3208" w:name="by"/>
              <w:t xml:space="preserve"> </w:t>
              <w:bookmarkEnd w:id="3208"/>
            </w:r>
            <w:r>
              <w:t>by</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*fields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Describes which fields to group by for queries involving aggregate functions.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209" w:name="having"/>
              <w:t xml:space="preserve"> </w:t>
              <w:bookmarkEnd w:id="3209"/>
            </w:r>
            <w:r>
              <w:t>having</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condition</w:t>
            </w:r>
            <w:r>
              <w:rPr>
                <w:rStyle w:val="Text3"/>
              </w:rPr>
              <w:t xml:space="preserve"> </w:t>
            </w:r>
          </w:p>
        </w:tc>
        <w:tc>
          <w:tcPr>
            <w:tcW w:type="auto" w:w="0"/>
            <w:tcMar>
              <w:left w:type="dxa" w:w="200"/>
              <w:top w:type="dxa" w:w="200"/>
              <w:right w:type="dxa" w:w="200"/>
              <w:bottom w:type="dxa" w:w="200"/>
            </w:tcMar>
            <w:vAlign w:val="center"/>
          </w:tcPr>
          <w:p>
            <w:pPr>
              <w:pStyle w:val="Para 02"/>
            </w:pPr>
            <w:r>
              <w:t>Describes what to filter the result by after the query has otherwise been resolved (except for sorting). This makes it useful for filtering by value of aggregate functions.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order_</w:t>
            </w:r>
            <w:r>
              <w:rPr>
                <w:rStyle w:val="Text3"/>
              </w:rPr>
              <w:t xml:space="preserve"> </w:t>
              <w:bookmarkStart w:id="3210" w:name="by_1"/>
              <w:t xml:space="preserve"> </w:t>
              <w:bookmarkEnd w:id="3210"/>
            </w:r>
            <w:r>
              <w:t>by</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*clauses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bookmarkStart w:id="3211" w:name="_85"/>
              <w:t xml:space="preserve"> </w:t>
              <w:bookmarkEnd w:id="3211"/>
              <w:t>Describes what to sort the result by.</w:t>
            </w:r>
          </w:p>
        </w:tc>
      </w:tr>
    </w:tbl>
    <w:tbl>
      <w:tblPr>
        <w:tblW w:type="auto" w:w="0"/>
      </w:tblPr>
      <w:tr>
        <w:tc>
          <w:tcPr>
            <w:tcW w:type="auto" w:w="0"/>
            <w:tcMar>
              <w:left w:type="dxa" w:w="200"/>
              <w:top w:type="dxa" w:w="200"/>
              <w:right w:type="dxa" w:w="200"/>
              <w:bottom w:type="dxa" w:w="200"/>
            </w:tcMar>
            <w:vAlign w:val="center"/>
            <w:vMerge w:val="restart"/>
          </w:tcPr>
          <w:p>
            <w:pPr>
              <w:pStyle w:val="Para 04"/>
            </w:pPr>
            <w:r>
              <w:rPr>
                <w:rStyle w:val="Text3"/>
              </w:rPr>
              <w:t/>
              <w:bookmarkStart w:id="3212" w:name="limit"/>
              <w:t xml:space="preserve"> </w:t>
              <w:bookmarkEnd w:id="3212"/>
            </w:r>
            <w:r>
              <w:t>limit</w:t>
            </w:r>
            <w:r>
              <w:rPr>
                <w:rStyle w:val="Text3"/>
              </w:rPr>
              <w:t xml:space="preserve"> </w:t>
              <w:t xml:space="preserve"> </w:t>
            </w:r>
          </w:p>
          <w:p>
            <w:pPr>
              <w:pStyle w:val="Para 04"/>
            </w:pPr>
            <w:r>
              <w:rPr>
                <w:rStyle w:val="Text3"/>
              </w:rPr>
              <w:t/>
            </w:r>
            <w:r>
              <w:t>offset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row_count</w:t>
            </w:r>
            <w:r>
              <w:rPr>
                <w:rStyle w:val="Text3"/>
              </w:rPr>
              <w:t xml:space="preserve"> </w:t>
            </w:r>
          </w:p>
          <w:p>
            <w:pPr>
              <w:pStyle w:val="Para 04"/>
            </w:pPr>
            <w:r>
              <w:rPr>
                <w:rStyle w:val="Text3"/>
              </w:rPr>
              <w:t/>
            </w:r>
            <w:r>
              <w:t>offset=0</w:t>
            </w:r>
            <w:r>
              <w:rPr>
                <w:rStyle w:val="Text3"/>
              </w:rPr>
              <w:t xml:space="preserve"> </w:t>
            </w:r>
          </w:p>
        </w:tc>
        <w:tc>
          <w:tcPr>
            <w:tcW w:type="auto" w:w="0"/>
            <w:tcMar>
              <w:left w:type="dxa" w:w="200"/>
              <w:top w:type="dxa" w:w="200"/>
              <w:right w:type="dxa" w:w="200"/>
              <w:bottom w:type="dxa" w:w="200"/>
            </w:tcMar>
            <w:vAlign w:val="center"/>
            <w:vMerge w:val="restart"/>
          </w:tcPr>
          <w:p>
            <w:pPr>
              <w:pStyle w:val="Para 02"/>
            </w:pPr>
            <w:r>
              <w:t>The first argument sets the maximum number of rows to return. The second optional argument defines the offset. The default offset is 0.</w:t>
            </w:r>
          </w:p>
          <w:p>
            <w:pPr>
              <w:pStyle w:val="Para 02"/>
            </w:pPr>
            <w:r>
              <w:rPr>
                <w:rStyle w:val="Text1"/>
              </w:rPr>
              <w:t>Note:</w:t>
            </w:r>
            <w:r>
              <w:t xml:space="preserve"> This is changed in version 8.0.12 where offset is deprecated. Use the </w:t>
              <w:bookmarkStart w:id="3213" w:name="offset"/>
              <w:t xml:space="preserve"> </w:t>
              <w:bookmarkEnd w:id="3213"/>
            </w:r>
            <w:r>
              <w:rPr>
                <w:rStyle w:val="Text0"/>
              </w:rPr>
              <w:t>offset()</w:t>
            </w:r>
            <w:r>
              <w:t xml:space="preserve"> </w:t>
              <w:t xml:space="preserve"> method instead.</w:t>
            </w:r>
          </w:p>
          <w:p>
            <w:pPr>
              <w:pStyle w:val="Para 02"/>
            </w:pPr>
            <w:r>
              <w:t>Set the offset of the rows to return. Added in version 8.0.12.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offset</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lock_</w:t>
            </w:r>
            <w:r>
              <w:rPr>
                <w:rStyle w:val="Text3"/>
              </w:rPr>
              <w:t xml:space="preserve"> </w:t>
              <w:bookmarkStart w:id="3214" w:name="exclusive"/>
              <w:t xml:space="preserve"> </w:t>
              <w:bookmarkEnd w:id="3214"/>
            </w:r>
            <w:r>
              <w:t>exclusive</w:t>
            </w:r>
            <w:r>
              <w:rPr>
                <w:rStyle w:val="Text3"/>
              </w:rPr>
              <w:t xml:space="preserve"> </w:t>
              <w:t xml:space="preserve"> </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Makes the statement take an exclusive lock. Only one statement can have an exclusive lock at a time. Use this if the row(s) will be updated later in the same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lock_</w:t>
            </w:r>
            <w:r>
              <w:rPr>
                <w:rStyle w:val="Text3"/>
              </w:rPr>
              <w:t xml:space="preserve"> </w:t>
              <w:bookmarkStart w:id="3215" w:name="shared"/>
              <w:t xml:space="preserve"> </w:t>
              <w:bookmarkEnd w:id="3215"/>
            </w:r>
            <w:r>
              <w:t>shared</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Makes the statement take a shared lock. This prevents other statements from modifying the matching rows, but it is possible for them to read the rows.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216" w:name="bind"/>
              <w:t xml:space="preserve"> </w:t>
              <w:bookmarkEnd w:id="3216"/>
            </w:r>
            <w:r>
              <w:t>bind</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*args</w:t>
            </w:r>
            <w:r>
              <w:rPr>
                <w:rStyle w:val="Text3"/>
              </w:rPr>
              <w:t xml:space="preserve"> </w:t>
            </w:r>
          </w:p>
        </w:tc>
        <w:tc>
          <w:tcPr>
            <w:tcW w:type="auto" w:w="0"/>
            <w:tcMar>
              <w:left w:type="dxa" w:w="200"/>
              <w:top w:type="dxa" w:w="200"/>
              <w:right w:type="dxa" w:w="200"/>
              <w:bottom w:type="dxa" w:w="200"/>
            </w:tcMar>
            <w:vAlign w:val="center"/>
          </w:tcPr>
          <w:p>
            <w:pPr>
              <w:pStyle w:val="Para 02"/>
            </w:pPr>
            <w:r>
              <w:t xml:space="preserve">The first argument provides the name of the parameter to replace. The second argument provides the value. Call </w:t>
            </w:r>
            <w:r>
              <w:rPr>
                <w:rStyle w:val="Text0"/>
              </w:rPr>
              <w:t>bind()</w:t>
            </w:r>
            <w:r>
              <w:t xml:space="preserve"> once for each parameter.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217" w:name="execute_11"/>
              <w:t xml:space="preserve"> </w:t>
              <w:bookmarkEnd w:id="3217"/>
            </w:r>
            <w:r>
              <w:t>execute</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Executes the select statement.</w:t>
            </w:r>
          </w:p>
        </w:tc>
      </w:tr>
    </w:tbl>
    <w:p>
      <w:bookmarkStart w:id="3218" w:name="Once_the_statement_has_been_full"/>
      <w:pPr>
        <w:pStyle w:val="Para 01"/>
      </w:pPr>
      <w:r>
        <w:t xml:space="preserve">Once the statement has been fully defined, it can be executed using the </w:t>
        <w:bookmarkStart w:id="3219" w:name="execute_12"/>
        <w:t xml:space="preserve"> </w:t>
        <w:bookmarkEnd w:id="3219"/>
      </w:r>
      <w:r>
        <w:rPr>
          <w:rStyle w:val="Text0"/>
        </w:rPr>
        <w:t>execute()</w:t>
      </w:r>
      <w:r>
        <w:t xml:space="preserve"> </w:t>
        <w:t xml:space="preserve"> method. This returns a </w:t>
      </w:r>
      <w:r>
        <w:rPr>
          <w:rStyle w:val="Text0"/>
        </w:rPr>
        <w:t>RowResult</w:t>
      </w:r>
      <w:r>
        <w:t xml:space="preserve"> object, which can be used to get information about the result and fetch the rows.</w:t>
      </w:r>
      <w:bookmarkEnd w:id="3218"/>
    </w:p>
    <w:p>
      <w:bookmarkStart w:id="3220" w:name="As_an_example__consider_a_select"/>
      <w:pPr>
        <w:pStyle w:val="Para 01"/>
      </w:pPr>
      <w:r>
        <w:t xml:space="preserve">As an example, consider a select statement where the cities in the United States of America with a population higher than 1,000,000 people are found and grouped by state (the </w:t>
      </w:r>
      <w:r>
        <w:rPr>
          <w:rStyle w:val="Text0"/>
        </w:rPr>
        <w:t>District</w:t>
      </w:r>
      <w:r>
        <w:t xml:space="preserve"> field). For each state the number of cities and the population of the largest city are found. The result is sorted in descending order according to the number of cities and then by the largest population. The example can be seen in Listing </w:t>
      </w:r>
      <w:hyperlink w:anchor="import_mysqlxfrom_config_import_44">
        <w:r>
          <w:rPr>
            <w:rStyle w:val="Text5"/>
          </w:rPr>
          <w:t>8-2</w:t>
        </w:r>
      </w:hyperlink>
      <w:r>
        <w:t>.</w:t>
      </w:r>
      <w:bookmarkEnd w:id="3220"/>
    </w:p>
    <w:p>
      <w:bookmarkStart w:id="3221" w:name="import_mysqlxfrom_config_import_44"/>
      <w:bookmarkStart w:id="3222" w:name="import_mysqlxfrom_config_import_45"/>
      <w:pPr>
        <w:pStyle w:val="Normal"/>
      </w:pPr>
      <w:r>
        <w:t xml:space="preserve">import mysqlx</w:t>
        <w:br w:clear="none"/>
      </w:r>
      <w:bookmarkEnd w:id="3221"/>
      <w:bookmarkEnd w:id="3222"/>
    </w:p>
    <w:p>
      <w:pPr>
        <w:pStyle w:val="Normal"/>
      </w:pPr>
      <w:r>
        <w:t xml:space="preserve">from config import connect_args</w:t>
        <w:br w:clear="none"/>
      </w:r>
    </w:p>
    <w:p>
      <w:pPr>
        <w:pStyle w:val="Normal"/>
      </w:pPr>
      <w:r>
        <w:t xml:space="preserve">db = mysqlx.get_session(**connect_args)</w:t>
        <w:br w:clear="none"/>
      </w:r>
    </w:p>
    <w:p>
      <w:pPr>
        <w:pStyle w:val="Normal"/>
      </w:pPr>
      <w:r>
        <w:t xml:space="preserve"># Get the world.city table</w:t>
        <w:br w:clear="none"/>
      </w:r>
    </w:p>
    <w:p>
      <w:pPr>
        <w:pStyle w:val="Normal"/>
      </w:pPr>
      <w:r>
        <w:t xml:space="preserve">schema = db.get_schema("world")</w:t>
        <w:br w:clear="none"/>
      </w:r>
    </w:p>
    <w:p>
      <w:pPr>
        <w:pStyle w:val="Normal"/>
      </w:pPr>
      <w:r>
        <w:t xml:space="preserve">city = schema.get_table("city")</w:t>
        <w:br w:clear="none"/>
      </w:r>
    </w:p>
    <w:p>
      <w:pPr>
        <w:pStyle w:val="Normal"/>
      </w:pPr>
      <w:r>
        <w:t xml:space="preserve">db.start_transaction()</w:t>
        <w:br w:clear="none"/>
      </w:r>
    </w:p>
    <w:p>
      <w:pPr>
        <w:pStyle w:val="Normal"/>
      </w:pPr>
      <w:r>
        <w:t xml:space="preserve"/>
        <w:br w:clear="none"/>
        <w:t xml:space="preserve">                      </w:t>
        <w:br w:clear="none"/>
      </w:r>
      <w:r>
        <w:rPr>
          <w:rStyle w:val="Text1"/>
        </w:rPr>
        <w:t xml:space="preserve">statement = city.select(</w:t>
        <w:br w:clear="none"/>
      </w:r>
      <w:r>
        <w:t xml:space="preserve"/>
        <w:br w:clear="none"/>
        <w:t xml:space="preserve">                    </w:t>
        <w:br w:clear="none"/>
      </w:r>
    </w:p>
    <w:p>
      <w:pPr>
        <w:pStyle w:val="Para 06"/>
      </w:pPr>
      <w:r>
        <w:rPr>
          <w:rStyle w:val="Text1"/>
        </w:rPr>
        <w:t xml:space="preserve">  </w:t>
        <w:br w:clear="none"/>
      </w:r>
      <w:r>
        <w:t xml:space="preserve">"District",</w:t>
        <w:br w:clear="none"/>
      </w:r>
    </w:p>
    <w:p>
      <w:pPr>
        <w:pStyle w:val="Para 06"/>
      </w:pPr>
      <w:r>
        <w:rPr>
          <w:rStyle w:val="Text1"/>
        </w:rPr>
        <w:t xml:space="preserve">  </w:t>
        <w:br w:clear="none"/>
      </w:r>
      <w:r>
        <w:t xml:space="preserve">"COUNT(*) AS NumCities",</w:t>
        <w:br w:clear="none"/>
      </w:r>
    </w:p>
    <w:p>
      <w:pPr>
        <w:pStyle w:val="Para 06"/>
      </w:pPr>
      <w:r>
        <w:rPr>
          <w:rStyle w:val="Text1"/>
        </w:rPr>
        <w:t xml:space="preserve">  </w:t>
        <w:br w:clear="none"/>
      </w:r>
      <w:r>
        <w:t xml:space="preserve">"MAX(Population) AS LargestCityPop")</w:t>
        <w:br w:clear="none"/>
      </w:r>
    </w:p>
    <w:p>
      <w:pPr>
        <w:pStyle w:val="Normal"/>
      </w:pPr>
      <w:r>
        <w:t xml:space="preserve"/>
        <w:br w:clear="none"/>
        <w:t xml:space="preserve">                      </w:t>
        <w:br w:clear="none"/>
      </w:r>
      <w:r>
        <w:rPr>
          <w:rStyle w:val="Text1"/>
        </w:rPr>
        <w:t xml:space="preserve">statement.where(</w:t>
        <w:br w:clear="none"/>
      </w:r>
      <w:r>
        <w:t xml:space="preserve"/>
        <w:br w:clear="none"/>
        <w:t xml:space="preserve">                    </w:t>
        <w:br w:clear="none"/>
      </w:r>
    </w:p>
    <w:p>
      <w:pPr>
        <w:pStyle w:val="Para 06"/>
      </w:pPr>
      <w:r>
        <w:rPr>
          <w:rStyle w:val="Text1"/>
        </w:rPr>
        <w:t xml:space="preserve">  </w:t>
        <w:br w:clear="none"/>
      </w:r>
      <w:r>
        <w:t xml:space="preserve">"CountryCode = :country"</w:t>
        <w:br w:clear="none"/>
      </w:r>
    </w:p>
    <w:p>
      <w:pPr>
        <w:pStyle w:val="Para 06"/>
      </w:pPr>
      <w:r>
        <w:rPr>
          <w:rStyle w:val="Text1"/>
        </w:rPr>
        <w:t xml:space="preserve">  </w:t>
        <w:br w:clear="none"/>
      </w:r>
      <w:r>
        <w:t xml:space="preserve">+ " AND Population &gt; :min_pop")</w:t>
        <w:br w:clear="none"/>
      </w:r>
    </w:p>
    <w:p>
      <w:pPr>
        <w:pStyle w:val="Normal"/>
      </w:pPr>
      <w:r>
        <w:t xml:space="preserve"/>
        <w:br w:clear="none"/>
        <w:t xml:space="preserve">                      </w:t>
        <w:br w:clear="none"/>
      </w:r>
      <w:r>
        <w:rPr>
          <w:rStyle w:val="Text1"/>
        </w:rPr>
        <w:t xml:space="preserve">statement.group_by("District")</w:t>
        <w:br w:clear="none"/>
      </w:r>
      <w:r>
        <w:t xml:space="preserve"/>
        <w:br w:clear="none"/>
        <w:t xml:space="preserve">                    </w:t>
        <w:br w:clear="none"/>
      </w:r>
    </w:p>
    <w:p>
      <w:pPr>
        <w:pStyle w:val="Normal"/>
      </w:pPr>
      <w:r>
        <w:t xml:space="preserve"/>
        <w:br w:clear="none"/>
        <w:t xml:space="preserve">                      </w:t>
        <w:br w:clear="none"/>
      </w:r>
      <w:r>
        <w:rPr>
          <w:rStyle w:val="Text1"/>
        </w:rPr>
        <w:t xml:space="preserve">statement.order_by(</w:t>
        <w:br w:clear="none"/>
      </w:r>
      <w:r>
        <w:t xml:space="preserve"/>
        <w:br w:clear="none"/>
        <w:t xml:space="preserve">                    </w:t>
        <w:br w:clear="none"/>
      </w:r>
    </w:p>
    <w:p>
      <w:pPr>
        <w:pStyle w:val="Para 06"/>
      </w:pPr>
      <w:r>
        <w:rPr>
          <w:rStyle w:val="Text1"/>
        </w:rPr>
        <w:t xml:space="preserve">  </w:t>
        <w:br w:clear="none"/>
      </w:r>
      <w:r>
        <w:t xml:space="preserve">"NumCities DESC",</w:t>
        <w:br w:clear="none"/>
      </w:r>
    </w:p>
    <w:p>
      <w:pPr>
        <w:pStyle w:val="Para 06"/>
      </w:pPr>
      <w:r>
        <w:rPr>
          <w:rStyle w:val="Text1"/>
        </w:rPr>
        <w:t xml:space="preserve">  </w:t>
        <w:br w:clear="none"/>
      </w:r>
      <w:r>
        <w:t xml:space="preserve">"LargestCityPop DESC")</w:t>
        <w:br w:clear="none"/>
      </w:r>
    </w:p>
    <w:p>
      <w:pPr>
        <w:pStyle w:val="Normal"/>
      </w:pPr>
      <w:r>
        <w:t xml:space="preserve"/>
        <w:br w:clear="none"/>
        <w:t xml:space="preserve">                      </w:t>
        <w:br w:clear="none"/>
      </w:r>
      <w:r>
        <w:rPr>
          <w:rStyle w:val="Text1"/>
        </w:rPr>
        <w:t xml:space="preserve">statement.bind("country", "USA")</w:t>
        <w:br w:clear="none"/>
      </w:r>
      <w:r>
        <w:t xml:space="preserve"/>
        <w:br w:clear="none"/>
        <w:t xml:space="preserve">                    </w:t>
        <w:br w:clear="none"/>
      </w:r>
    </w:p>
    <w:p>
      <w:pPr>
        <w:pStyle w:val="Normal"/>
      </w:pPr>
      <w:r>
        <w:t xml:space="preserve"/>
        <w:br w:clear="none"/>
        <w:t xml:space="preserve">                      </w:t>
        <w:br w:clear="none"/>
      </w:r>
      <w:r>
        <w:rPr>
          <w:rStyle w:val="Text1"/>
        </w:rPr>
        <w:t xml:space="preserve">statement.bind("min_pop", 1000000)</w:t>
        <w:br w:clear="none"/>
      </w:r>
      <w:r>
        <w:t xml:space="preserve"/>
        <w:br w:clear="none"/>
        <w:t xml:space="preserve">                    </w:t>
        <w:br w:clear="none"/>
      </w:r>
    </w:p>
    <w:p>
      <w:pPr>
        <w:pStyle w:val="Normal"/>
      </w:pPr>
      <w:r>
        <w:t xml:space="preserve">print("SQL statement:\n{0}"</w:t>
        <w:br w:clear="none"/>
      </w:r>
    </w:p>
    <w:p>
      <w:pPr>
        <w:pStyle w:val="Para 06"/>
      </w:pPr>
      <w:r>
        <w:rPr>
          <w:rStyle w:val="Text1"/>
        </w:rPr>
        <w:t xml:space="preserve">  </w:t>
        <w:br w:clear="none"/>
      </w:r>
      <w:r>
        <w:t xml:space="preserve">.format(statement.get_sql()))</w:t>
        <w:br w:clear="none"/>
      </w:r>
    </w:p>
    <w:p>
      <w:pPr>
        <w:pStyle w:val="Normal"/>
      </w:pPr>
      <w:r>
        <w:t xml:space="preserve">result = statement.execute()</w:t>
        <w:br w:clear="none"/>
      </w:r>
    </w:p>
    <w:p>
      <w:pPr>
        <w:pStyle w:val="Normal"/>
      </w:pPr>
      <w:r>
        <w:t xml:space="preserve">print("Number of rows in result: {0}\n"</w:t>
        <w:br w:clear="none"/>
      </w:r>
    </w:p>
    <w:p>
      <w:pPr>
        <w:pStyle w:val="Para 06"/>
      </w:pPr>
      <w:r>
        <w:rPr>
          <w:rStyle w:val="Text1"/>
        </w:rPr>
        <w:t xml:space="preserve">  </w:t>
        <w:br w:clear="none"/>
      </w:r>
      <w:r>
        <w:t xml:space="preserve">.format(result.count))</w:t>
        <w:br w:clear="none"/>
      </w:r>
    </w:p>
    <w:p>
      <w:pPr>
        <w:pStyle w:val="Normal"/>
      </w:pPr>
      <w:r>
        <w:t xml:space="preserve">fmt = "{0:12s}   {1:6d}   {2:12d}"</w:t>
        <w:br w:clear="none"/>
      </w:r>
    </w:p>
    <w:p>
      <w:pPr>
        <w:pStyle w:val="Normal"/>
      </w:pPr>
      <w:r>
        <w:t xml:space="preserve">print("{0:12s}   {1:6s}   {2:12s}"</w:t>
        <w:br w:clear="none"/>
      </w:r>
    </w:p>
    <w:p>
      <w:pPr>
        <w:pStyle w:val="Normal"/>
      </w:pPr>
      <w:r>
        <w:t xml:space="preserve">  .format(</w:t>
        <w:br w:clear="none"/>
      </w:r>
    </w:p>
    <w:p>
      <w:pPr>
        <w:pStyle w:val="Normal"/>
      </w:pPr>
      <w:r>
        <w:t xml:space="preserve">    "State",</w:t>
        <w:br w:clear="none"/>
      </w:r>
    </w:p>
    <w:p>
      <w:pPr>
        <w:pStyle w:val="Normal"/>
      </w:pPr>
      <w:r>
        <w:t xml:space="preserve">    "Cities",</w:t>
        <w:br w:clear="none"/>
      </w:r>
    </w:p>
    <w:p>
      <w:pPr>
        <w:pStyle w:val="Normal"/>
      </w:pPr>
      <w:r>
        <w:t xml:space="preserve">    "Largest City"</w:t>
        <w:br w:clear="none"/>
      </w:r>
    </w:p>
    <w:p>
      <w:pPr>
        <w:pStyle w:val="Normal"/>
      </w:pPr>
      <w:r>
        <w:t xml:space="preserve">))</w:t>
        <w:br w:clear="none"/>
      </w:r>
    </w:p>
    <w:p>
      <w:pPr>
        <w:pStyle w:val="Normal"/>
      </w:pPr>
      <w:r>
        <w:t xml:space="preserve">print("-"*37)</w:t>
        <w:br w:clear="none"/>
      </w:r>
    </w:p>
    <w:p>
      <w:pPr>
        <w:pStyle w:val="Normal"/>
      </w:pPr>
      <w:r>
        <w:t xml:space="preserve"/>
        <w:br w:clear="none"/>
        <w:t xml:space="preserve">                      </w:t>
        <w:br w:clear="none"/>
      </w:r>
      <w:r>
        <w:rPr>
          <w:rStyle w:val="Text1"/>
        </w:rPr>
        <w:t xml:space="preserve">for row in result.fetch_all():</w:t>
        <w:br w:clear="none"/>
      </w:r>
      <w:r>
        <w:t xml:space="preserve"/>
        <w:br w:clear="none"/>
        <w:t xml:space="preserve">                    </w:t>
        <w:br w:clear="none"/>
      </w:r>
    </w:p>
    <w:p>
      <w:pPr>
        <w:pStyle w:val="Normal"/>
      </w:pPr>
      <w:r>
        <w:t xml:space="preserve">  print(fmt.format(</w:t>
        <w:br w:clear="none"/>
      </w:r>
    </w:p>
    <w:p>
      <w:pPr>
        <w:pStyle w:val="Normal"/>
      </w:pPr>
      <w:r>
        <w:t xml:space="preserve">    row["District"],</w:t>
        <w:br w:clear="none"/>
      </w:r>
    </w:p>
    <w:p>
      <w:pPr>
        <w:pStyle w:val="Normal"/>
      </w:pPr>
      <w:r>
        <w:t xml:space="preserve">    row["NumCities"],</w:t>
        <w:br w:clear="none"/>
      </w:r>
    </w:p>
    <w:p>
      <w:pPr>
        <w:pStyle w:val="Normal"/>
      </w:pPr>
      <w:r>
        <w:t xml:space="preserve">    row["LargestCityPop"]</w:t>
        <w:br w:clear="none"/>
      </w:r>
    </w:p>
    <w:p>
      <w:pPr>
        <w:pStyle w:val="Normal"/>
      </w:pPr>
      <w:r>
        <w:t xml:space="preserve">  ))</w:t>
        <w:br w:clear="none"/>
      </w:r>
    </w:p>
    <w:p>
      <w:pPr>
        <w:pStyle w:val="Normal"/>
      </w:pPr>
      <w:r>
        <w:t xml:space="preserve">print("")</w:t>
        <w:br w:clear="none"/>
      </w:r>
    </w:p>
    <w:p>
      <w:pPr>
        <w:pStyle w:val="Normal"/>
      </w:pPr>
      <w:r>
        <w:t xml:space="preserve">print("Number of rows in result: {0}\n"</w:t>
        <w:br w:clear="none"/>
      </w:r>
    </w:p>
    <w:p>
      <w:pPr>
        <w:pStyle w:val="Para 06"/>
      </w:pPr>
      <w:r>
        <w:rPr>
          <w:rStyle w:val="Text1"/>
        </w:rPr>
        <w:t xml:space="preserve">  </w:t>
        <w:br w:clear="none"/>
      </w:r>
      <w:r>
        <w:t xml:space="preserve">.format(result.count))</w:t>
        <w:br w:clear="none"/>
      </w:r>
    </w:p>
    <w:p>
      <w:pPr>
        <w:pStyle w:val="Normal"/>
      </w:pPr>
      <w:r>
        <w:t xml:space="preserve">db.commit()</w:t>
        <w:br w:clear="none"/>
      </w:r>
    </w:p>
    <w:p>
      <w:pPr>
        <w:pStyle w:val="Normal"/>
      </w:pPr>
      <w:r>
        <w:t xml:space="preserve">db.close()</w:t>
        <w:br w:clear="none"/>
      </w:r>
    </w:p>
    <w:p>
      <w:pPr>
        <w:pStyle w:val="Para 12"/>
      </w:pPr>
      <w:r>
        <w:rPr>
          <w:rStyle w:val="Text4"/>
        </w:rPr>
        <w:t xml:space="preserve">Listing 8-2</w:t>
        <w:br w:clear="none"/>
      </w:r>
      <w:r>
        <w:t xml:space="preserve">Example of Using a Select Statement</w:t>
        <w:br w:clear="none"/>
      </w:r>
    </w:p>
    <w:p>
      <w:bookmarkStart w:id="3223" w:name="After_the_table_object_has_been"/>
      <w:pPr>
        <w:pStyle w:val="Para 01"/>
      </w:pPr>
      <w:r>
        <w:t xml:space="preserve">After the table object has been retrieved, the statement is created and the fields that should be included in the result are defined. Then a filter is set using the </w:t>
        <w:bookmarkStart w:id="3224" w:name="where_1"/>
        <w:t xml:space="preserve"> </w:t>
        <w:bookmarkEnd w:id="3224"/>
      </w:r>
      <w:r>
        <w:rPr>
          <w:rStyle w:val="Text0"/>
        </w:rPr>
        <w:t>where()</w:t>
      </w:r>
      <w:r>
        <w:t xml:space="preserve"> </w:t>
        <w:t xml:space="preserve"> method, and the grouping and sorting are set. The value passed to the </w:t>
      </w:r>
      <w:r>
        <w:rPr>
          <w:rStyle w:val="Text0"/>
        </w:rPr>
        <w:t>where()</w:t>
      </w:r>
      <w:r>
        <w:t xml:space="preserve"> method uses two named parameters, </w:t>
      </w:r>
      <w:r>
        <w:rPr>
          <w:rStyle w:val="Text0"/>
        </w:rPr>
        <w:t>country</w:t>
      </w:r>
      <w:r>
        <w:t xml:space="preserve"> and </w:t>
      </w:r>
      <w:r>
        <w:rPr>
          <w:rStyle w:val="Text0"/>
        </w:rPr>
        <w:t>min_pop</w:t>
      </w:r>
      <w:r>
        <w:t xml:space="preserve">, to allow binding the values later using the </w:t>
        <w:bookmarkStart w:id="3225" w:name="bind_1"/>
        <w:t xml:space="preserve"> </w:t>
        <w:bookmarkEnd w:id="3225"/>
      </w:r>
      <w:r>
        <w:rPr>
          <w:rStyle w:val="Text0"/>
        </w:rPr>
        <w:t>bind()</w:t>
      </w:r>
      <w:r>
        <w:t xml:space="preserve"> </w:t>
        <w:t xml:space="preserve"> method. This ensures that the quoting is correct for the type provided (but it does not ensure it is the correct type!) and allows you to reuse the rest of the statement if you need to execute the same query again but with different values for the two parameters.</w:t>
      </w:r>
      <w:bookmarkEnd w:id="3223"/>
    </w:p>
    <w:p>
      <w:bookmarkStart w:id="3226" w:name="Before_executing_the_statement"/>
      <w:pPr>
        <w:pStyle w:val="Para 01"/>
      </w:pPr>
      <w:r>
        <w:t xml:space="preserve">Before executing the statement, the generated SQL is printed. The </w:t>
        <w:bookmarkStart w:id="3227" w:name="get_sql"/>
        <w:t xml:space="preserve"> </w:t>
        <w:bookmarkEnd w:id="3227"/>
      </w:r>
      <w:r>
        <w:rPr>
          <w:rStyle w:val="Text0"/>
        </w:rPr>
        <w:t>get_sql()</w:t>
      </w:r>
      <w:r>
        <w:t xml:space="preserve"> </w:t>
        <w:t xml:space="preserve"> method is unique to the </w:t>
      </w:r>
      <w:r>
        <w:rPr>
          <w:rStyle w:val="Text0"/>
        </w:rPr>
        <w:t>SelectStatement</w:t>
      </w:r>
      <w:r>
        <w:t xml:space="preserve"> class. The method takes the </w:t>
      </w:r>
      <w:r>
        <w:rPr>
          <w:rStyle w:val="Text0"/>
        </w:rPr>
        <w:t>SelectStatement</w:t>
      </w:r>
      <w:r>
        <w:t xml:space="preserve"> and builds the SQL statement that will be executed as a result of the query that has been defined. This can be useful if you want to execute the query manually through the MySQL Shell or you need to compare the generated SQL with an SQL statement that you are basing the query on.</w:t>
      </w:r>
      <w:bookmarkEnd w:id="3226"/>
    </w:p>
    <w:p>
      <w:bookmarkStart w:id="3228" w:name="After_the_result_has_been_obtain"/>
      <w:pPr>
        <w:pStyle w:val="Para 01"/>
      </w:pPr>
      <w:r>
        <w:t xml:space="preserve">After the result has been obtained, the number of rows in the result is printed (and again after retrieving the result). The result is obtained using the </w:t>
        <w:bookmarkStart w:id="3229" w:name="fetch_all_1"/>
        <w:t xml:space="preserve"> </w:t>
        <w:bookmarkEnd w:id="3229"/>
      </w:r>
      <w:r>
        <w:rPr>
          <w:rStyle w:val="Text0"/>
        </w:rPr>
        <w:t>fetch_all()</w:t>
      </w:r>
      <w:r>
        <w:t xml:space="preserve"> </w:t>
        <w:t xml:space="preserve"> method, which returns a </w:t>
      </w:r>
      <w:r>
        <w:rPr>
          <w:rStyle w:val="Text0"/>
        </w:rPr>
        <w:t>result.Row</w:t>
      </w:r>
      <w:r>
        <w:t xml:space="preserve"> object. The </w:t>
      </w:r>
      <w:r>
        <w:rPr>
          <w:rStyle w:val="Text0"/>
        </w:rPr>
        <w:t>Row</w:t>
      </w:r>
      <w:r>
        <w:t xml:space="preserve"> object can be used as a dictionary when printing the result. The output is</w:t>
      </w:r>
      <w:bookmarkEnd w:id="3228"/>
    </w:p>
    <w:p>
      <w:bookmarkStart w:id="3230" w:name="SQL_statement_SELECT_District_CO_1"/>
      <w:bookmarkStart w:id="3231" w:name="SQL_statement_SELECT_District_CO"/>
      <w:pPr>
        <w:pStyle w:val="Normal"/>
      </w:pPr>
      <w:r>
        <w:t xml:space="preserve">SQL statement:</w:t>
        <w:br w:clear="none"/>
      </w:r>
      <w:bookmarkEnd w:id="3230"/>
      <w:bookmarkEnd w:id="3231"/>
    </w:p>
    <w:p>
      <w:pPr>
        <w:pStyle w:val="Normal"/>
      </w:pPr>
      <w:r>
        <w:t xml:space="preserve">SELECT District,COUNT(*) AS NumCities,MAX(Population) AS LargestCityPop FROM world.city WHERE CountryCode = :country AND Population &gt; :min_pop GROUP BY District ORDER BY NumCities DESC,LargestCityPop DESC</w:t>
        <w:br w:clear="none"/>
      </w:r>
    </w:p>
    <w:p>
      <w:pPr>
        <w:pStyle w:val="Normal"/>
      </w:pPr>
      <w:r>
        <w:t xml:space="preserve">Number of rows in result: 0</w:t>
        <w:br w:clear="none"/>
      </w:r>
    </w:p>
    <w:p>
      <w:pPr>
        <w:pStyle w:val="Normal"/>
      </w:pPr>
      <w:r>
        <w:t xml:space="preserve">State          Cities   Largest City</w:t>
        <w:br w:clear="none"/>
      </w:r>
    </w:p>
    <w:p>
      <w:pPr>
        <w:pStyle w:val="Normal"/>
      </w:pPr>
      <w:r>
        <w:t xml:space="preserve">------------------------------------</w:t>
        <w:br w:clear="none"/>
      </w:r>
    </w:p>
    <w:p>
      <w:pPr>
        <w:pStyle w:val="Normal"/>
      </w:pPr>
      <w:r>
        <w:t xml:space="preserve">Texas               3        1953631</w:t>
        <w:br w:clear="none"/>
      </w:r>
    </w:p>
    <w:p>
      <w:pPr>
        <w:pStyle w:val="Normal"/>
      </w:pPr>
      <w:r>
        <w:t xml:space="preserve">California          2        3694820</w:t>
        <w:br w:clear="none"/>
      </w:r>
    </w:p>
    <w:p>
      <w:pPr>
        <w:pStyle w:val="Normal"/>
      </w:pPr>
      <w:r>
        <w:t xml:space="preserve">New York            1        8008278</w:t>
        <w:br w:clear="none"/>
      </w:r>
    </w:p>
    <w:p>
      <w:pPr>
        <w:pStyle w:val="Normal"/>
      </w:pPr>
      <w:r>
        <w:t xml:space="preserve">Illinois            1        2896016</w:t>
        <w:br w:clear="none"/>
      </w:r>
    </w:p>
    <w:p>
      <w:pPr>
        <w:pStyle w:val="Normal"/>
      </w:pPr>
      <w:r>
        <w:t xml:space="preserve">Pennsylvania        1        1517550</w:t>
        <w:br w:clear="none"/>
      </w:r>
    </w:p>
    <w:p>
      <w:pPr>
        <w:pStyle w:val="Normal"/>
      </w:pPr>
      <w:r>
        <w:t xml:space="preserve">Arizona             1        1321045</w:t>
        <w:br w:clear="none"/>
      </w:r>
    </w:p>
    <w:p>
      <w:pPr>
        <w:pStyle w:val="Normal"/>
      </w:pPr>
      <w:r>
        <w:t xml:space="preserve">Number of rows in result: 6</w:t>
        <w:br w:clear="none"/>
      </w:r>
    </w:p>
    <w:p>
      <w:bookmarkStart w:id="3232" w:name="The_most_noticeable_in_the_outpu"/>
      <w:pPr>
        <w:pStyle w:val="Para 01"/>
      </w:pPr>
      <w:r>
        <w:t xml:space="preserve">The most noticeable in the output is how the number of rows in the result is reported as 0 before the result is retrieved but 6 afterwards. This was discussed for the </w:t>
      </w:r>
      <w:r>
        <w:rPr>
          <w:rStyle w:val="Text0"/>
        </w:rPr>
        <w:t>RowResult</w:t>
      </w:r>
      <w:r>
        <w:t xml:space="preserve"> object in Chapter </w:t>
      </w:r>
      <w:hyperlink w:anchor="Top_of_463459_1_En_6_Chapter_xht">
        <w:r>
          <w:rPr>
            <w:rStyle w:val="Text5"/>
          </w:rPr>
          <w:t>6</w:t>
        </w:r>
      </w:hyperlink>
      <w:r>
        <w:t xml:space="preserve">: the count property is set when reading the rows using the </w:t>
        <w:bookmarkStart w:id="3233" w:name="fetch_all_2"/>
        <w:t xml:space="preserve"> </w:t>
        <w:bookmarkEnd w:id="3233"/>
      </w:r>
      <w:r>
        <w:rPr>
          <w:rStyle w:val="Text0"/>
        </w:rPr>
        <w:t>fetch_all()</w:t>
      </w:r>
      <w:r>
        <w:t xml:space="preserve"> </w:t>
        <w:t xml:space="preserve"> method.</w:t>
      </w:r>
      <w:bookmarkEnd w:id="3232"/>
    </w:p>
    <w:p>
      <w:bookmarkStart w:id="3234" w:name="Now_let_s_update_the_data_in_a_t"/>
      <w:pPr>
        <w:pStyle w:val="Para 01"/>
      </w:pPr>
      <w:r>
        <w:t>Now let’s update the data in a table.</w:t>
      </w:r>
      <w:bookmarkEnd w:id="3234"/>
    </w:p>
    <w:p>
      <w:bookmarkStart w:id="3235" w:name="CRUD__UpdateUpdates_to_tables_re"/>
      <w:pPr>
        <w:pStyle w:val="Heading 2"/>
      </w:pPr>
      <w:r>
        <w:t>CRUD: Update</w:t>
      </w:r>
      <w:bookmarkEnd w:id="3235"/>
    </w:p>
    <w:p>
      <w:bookmarkStart w:id="3236" w:name="Updates_to_tables_replace_the_va"/>
      <w:pPr>
        <w:pStyle w:val="Para 01"/>
      </w:pPr>
      <w:r>
        <w:t>Updates to tables replace the value of one or more fields with new values. Unlike for documents, there is no way to add new fields or remove existing fields; those actions require a change of the table definition. The following discussion goes into detail on how table updates work in the CRUD world of MySQL Connector/Python.</w:t>
      </w:r>
      <w:bookmarkEnd w:id="3236"/>
    </w:p>
    <w:p>
      <w:bookmarkStart w:id="3237" w:name="The_update___method_itself_does"/>
      <w:pPr>
        <w:pStyle w:val="Para 11"/>
      </w:pPr>
      <w:r>
        <w:t xml:space="preserve">The </w:t>
      </w:r>
      <w:r>
        <w:rPr>
          <w:rStyle w:val="Text0"/>
        </w:rPr>
        <w:t>update()</w:t>
      </w:r>
      <w:r>
        <w:t xml:space="preserve"> method itself does not take any arguments. The sole purpose of invoking it is to create an </w:t>
      </w:r>
      <w:r>
        <w:rPr>
          <w:rStyle w:val="Text0"/>
        </w:rPr>
        <w:t>UpdateStatement</w:t>
      </w:r>
      <w:r>
        <w:t xml:space="preserve"> object that can be used to define the update. The methods for doing this can be seen in Table </w:t>
      </w:r>
      <w:hyperlink w:anchor="Table_8_6Methods_to_Define_an_Up">
        <w:r>
          <w:rPr>
            <w:rStyle w:val="Text12"/>
          </w:rPr>
          <w:t>8-6</w:t>
        </w:r>
      </w:hyperlink>
      <w:r>
        <w:t>.</w:t>
      </w:r>
      <w:bookmarkEnd w:id="3237"/>
    </w:p>
    <w:p>
      <w:bookmarkStart w:id="3238" w:name="Table_8_6Methods_to_Define_an_Up"/>
      <w:pPr>
        <w:pStyle w:val="Para 13"/>
      </w:pPr>
      <w:r>
        <w:rPr>
          <w:rStyle w:val="Text9"/>
        </w:rPr>
        <w:t>Table 8-6</w:t>
      </w:r>
      <w:r>
        <w:t>Methods to Define an Update Statement</w:t>
      </w:r>
      <w:bookmarkEnd w:id="3238"/>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vMerge w:val="restart"/>
          </w:tcPr>
          <w:p>
            <w:pPr>
              <w:pStyle w:val="Para 02"/>
            </w:pPr>
            <w:r>
              <w:t/>
              <w:bookmarkStart w:id="3239" w:name="set_2"/>
              <w:t xml:space="preserve"> </w:t>
              <w:bookmarkEnd w:id="3239"/>
            </w:r>
            <w:r>
              <w:rPr>
                <w:rStyle w:val="Text0"/>
              </w:rPr>
              <w:t>set</w:t>
            </w:r>
            <w: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field</w:t>
            </w:r>
            <w:r>
              <w:rPr>
                <w:rStyle w:val="Text3"/>
              </w:rPr>
              <w:t xml:space="preserve"> </w:t>
            </w:r>
          </w:p>
        </w:tc>
        <w:tc>
          <w:tcPr>
            <w:tcW w:type="auto" w:w="0"/>
            <w:tcMar>
              <w:left w:type="dxa" w:w="200"/>
              <w:top w:type="dxa" w:w="200"/>
              <w:right w:type="dxa" w:w="200"/>
              <w:bottom w:type="dxa" w:w="200"/>
            </w:tcMar>
            <w:vAlign w:val="center"/>
            <w:vMerge w:val="restart"/>
          </w:tcPr>
          <w:p>
            <w:pPr>
              <w:pStyle w:val="Para 02"/>
            </w:pPr>
            <w:r>
              <w:t>Sets the new value for the given field. The value must be a scalar.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value</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240" w:name="where_2"/>
              <w:t xml:space="preserve"> </w:t>
              <w:bookmarkEnd w:id="3240"/>
            </w:r>
            <w:r>
              <w:t>where</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condition</w:t>
            </w:r>
            <w:r>
              <w:rPr>
                <w:rStyle w:val="Text3"/>
              </w:rPr>
              <w:t xml:space="preserve"> </w:t>
            </w:r>
          </w:p>
        </w:tc>
        <w:tc>
          <w:tcPr>
            <w:tcW w:type="auto" w:w="0"/>
            <w:tcMar>
              <w:left w:type="dxa" w:w="200"/>
              <w:top w:type="dxa" w:w="200"/>
              <w:right w:type="dxa" w:w="200"/>
              <w:bottom w:type="dxa" w:w="200"/>
            </w:tcMar>
            <w:vAlign w:val="center"/>
          </w:tcPr>
          <w:p>
            <w:pPr>
              <w:pStyle w:val="Para 02"/>
            </w:pPr>
            <w:r>
              <w:t>This is the condition to filter which rows should be updated.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order_by</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*clauses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Describes which order the rows should be updated. Added in version 8.0.12.</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241" w:name="sort"/>
              <w:t xml:space="preserve"> </w:t>
              <w:bookmarkEnd w:id="3241"/>
            </w:r>
            <w:r>
              <w:t>sort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*sort_clauses</w:t>
            </w:r>
            <w:r>
              <w:rPr>
                <w:rStyle w:val="Text3"/>
              </w:rPr>
              <w:t xml:space="preserve"> </w:t>
            </w:r>
          </w:p>
        </w:tc>
        <w:tc>
          <w:tcPr>
            <w:tcW w:type="auto" w:w="0"/>
            <w:tcMar>
              <w:left w:type="dxa" w:w="200"/>
              <w:top w:type="dxa" w:w="200"/>
              <w:right w:type="dxa" w:w="200"/>
              <w:bottom w:type="dxa" w:w="200"/>
            </w:tcMar>
            <w:vAlign w:val="center"/>
          </w:tcPr>
          <w:p>
            <w:pPr>
              <w:pStyle w:val="Para 02"/>
            </w:pPr>
            <w:r>
              <w:t xml:space="preserve">Describes which order the rows should be updated. </w:t>
            </w:r>
            <w:r>
              <w:rPr>
                <w:rStyle w:val="Text1"/>
              </w:rPr>
              <w:t>Note:</w:t>
            </w:r>
            <w:r>
              <w:t xml:space="preserve"> This has been deprecated in version 8.0.12; use </w:t>
            </w:r>
            <w:r>
              <w:rPr>
                <w:rStyle w:val="Text0"/>
              </w:rPr>
              <w:t>order_by()</w:t>
            </w:r>
            <w:r>
              <w:t xml:space="preserve"> instead.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242" w:name="limit_1"/>
              <w:t xml:space="preserve"> </w:t>
              <w:bookmarkEnd w:id="3242"/>
            </w:r>
            <w:r>
              <w:t>limit</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row_count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argument sets the maximum number of rows to update.</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243" w:name="bind_2"/>
              <w:t xml:space="preserve"> </w:t>
              <w:bookmarkEnd w:id="3243"/>
            </w:r>
            <w:r>
              <w:t>bind</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*args</w:t>
            </w:r>
            <w:r>
              <w:rPr>
                <w:rStyle w:val="Text3"/>
              </w:rPr>
              <w:t xml:space="preserve"> </w:t>
            </w:r>
          </w:p>
        </w:tc>
        <w:tc>
          <w:tcPr>
            <w:tcW w:type="auto" w:w="0"/>
            <w:tcMar>
              <w:left w:type="dxa" w:w="200"/>
              <w:top w:type="dxa" w:w="200"/>
              <w:right w:type="dxa" w:w="200"/>
              <w:bottom w:type="dxa" w:w="200"/>
            </w:tcMar>
            <w:vAlign w:val="center"/>
          </w:tcPr>
          <w:p>
            <w:pPr>
              <w:pStyle w:val="Para 02"/>
            </w:pPr>
            <w:r>
              <w:t xml:space="preserve">The first argument provides the name of the parameter to replace. The second argument provides the value. Call </w:t>
            </w:r>
            <w:r>
              <w:rPr>
                <w:rStyle w:val="Text0"/>
              </w:rPr>
              <w:t>bind()</w:t>
            </w:r>
            <w:r>
              <w:t xml:space="preserve"> once for each parameter.</w:t>
            </w:r>
          </w:p>
        </w:tc>
      </w:tr>
    </w:tbl>
    <w:p>
      <w:bookmarkStart w:id="3244" w:name="One_thing_to_be_aware_of_is_that"/>
      <w:pPr>
        <w:pStyle w:val="Para 01"/>
      </w:pPr>
      <w:r>
        <w:t xml:space="preserve">One thing to be aware of is that bind parameters cannot be used with the </w:t>
        <w:bookmarkStart w:id="3245" w:name="set_3"/>
        <w:t xml:space="preserve"> </w:t>
        <w:bookmarkEnd w:id="3245"/>
      </w:r>
      <w:r>
        <w:rPr>
          <w:rStyle w:val="Text0"/>
        </w:rPr>
        <w:t>set()</w:t>
      </w:r>
      <w:r>
        <w:t xml:space="preserve"> </w:t>
        <w:t xml:space="preserve"> method. If the new value is based on user input, make sure to validate input as always. The statement returns a </w:t>
      </w:r>
      <w:r>
        <w:rPr>
          <w:rStyle w:val="Text0"/>
        </w:rPr>
        <w:t>result.Result</w:t>
      </w:r>
      <w:r>
        <w:t xml:space="preserve"> object when it is executed.</w:t>
      </w:r>
      <w:bookmarkEnd w:id="3244"/>
    </w:p>
    <w:p>
      <w:bookmarkStart w:id="3246" w:name="CautionAlways_validate_user_inpu"/>
      <w:pPr>
        <w:pStyle w:val="Para 10"/>
      </w:pPr>
      <w:r>
        <w:rPr>
          <w:rStyle w:val="Text8"/>
        </w:rPr>
        <w:t>Caution</w:t>
      </w:r>
      <w:r>
        <w:bookmarkStart w:id="3247" w:name="Always_validate_user_input_befor"/>
        <w:t>Always validate user input before using it in statements. This does not only apply to update statements or even the X DevAPI. This should be a standard part of working with user input.</w:t>
        <w:bookmarkEnd w:id="3247"/>
      </w:r>
      <w:bookmarkEnd w:id="3246"/>
    </w:p>
    <w:p>
      <w:bookmarkStart w:id="3248" w:name="When_executing_the_statement__yo"/>
      <w:pPr>
        <w:pStyle w:val="Para 01"/>
      </w:pPr>
      <w:r>
        <w:t xml:space="preserve">When executing the statement, you must define a </w:t>
      </w:r>
      <w:r>
        <w:rPr>
          <w:rStyle w:val="Text0"/>
        </w:rPr>
        <w:t>where</w:t>
      </w:r>
      <w:r>
        <w:t xml:space="preserve"> condition. If you don’t, a </w:t>
        <w:bookmarkStart w:id="3249" w:name="ProgrammingError_5"/>
        <w:t>ProgrammingError</w:t>
        <w:bookmarkEnd w:id="3249"/>
        <w:t xml:space="preserve"> exception will occur:</w:t>
      </w:r>
      <w:bookmarkEnd w:id="3248"/>
    </w:p>
    <w:p>
      <w:bookmarkStart w:id="3250" w:name="mysqlx_errors_ProgrammingError_3"/>
      <w:bookmarkStart w:id="3251" w:name="mysqlx_errors_ProgrammingError_4"/>
      <w:pPr>
        <w:pStyle w:val="Para 05"/>
      </w:pPr>
      <w:r>
        <w:t xml:space="preserve">mysqlx.errors.ProgrammingError: </w:t>
        <w:br w:clear="none"/>
        <w:bookmarkStart w:id="3252" w:name="No_condition_was_found_for_updat"/>
        <w:t xml:space="preserve">No condition was found for update</w:t>
        <w:bookmarkEnd w:id="3252"/>
        <w:br w:clear="none"/>
      </w:r>
      <w:bookmarkEnd w:id="3250"/>
      <w:bookmarkEnd w:id="3251"/>
    </w:p>
    <w:p>
      <w:bookmarkStart w:id="3253" w:name="This_is_meant_as_a_safety_precau"/>
      <w:pPr>
        <w:pStyle w:val="Para 01"/>
      </w:pPr>
      <w:r>
        <w:t xml:space="preserve">This is meant as a safety precaution to avoid accidentally updating all rows in a table. If you really want to update all rows, set the </w:t>
        <w:bookmarkStart w:id="3254" w:name="where_3"/>
        <w:t xml:space="preserve"> </w:t>
        <w:bookmarkEnd w:id="3254"/>
      </w:r>
      <w:r>
        <w:rPr>
          <w:rStyle w:val="Text0"/>
        </w:rPr>
        <w:t>where()</w:t>
      </w:r>
      <w:r>
        <w:t xml:space="preserve"> </w:t>
        <w:t xml:space="preserve"> condition to </w:t>
      </w:r>
      <w:r>
        <w:rPr>
          <w:rStyle w:val="Text0"/>
        </w:rPr>
        <w:t>True</w:t>
      </w:r>
      <w:r>
        <w:t xml:space="preserve"> or a similar condition that evaluates to </w:t>
      </w:r>
      <w:r>
        <w:rPr>
          <w:rStyle w:val="Text0"/>
        </w:rPr>
        <w:t>True</w:t>
      </w:r>
      <w:r>
        <w:t>:</w:t>
      </w:r>
      <w:bookmarkEnd w:id="3253"/>
    </w:p>
    <w:p>
      <w:bookmarkStart w:id="3255" w:name="update_where_True_1"/>
      <w:bookmarkStart w:id="3256" w:name="update_where_True"/>
      <w:pPr>
        <w:pStyle w:val="Para 05"/>
      </w:pPr>
      <w:r>
        <w:t xml:space="preserve">update.where(True)</w:t>
        <w:br w:clear="none"/>
      </w:r>
      <w:bookmarkEnd w:id="3255"/>
      <w:bookmarkEnd w:id="3256"/>
    </w:p>
    <w:p>
      <w:bookmarkStart w:id="3257" w:name="Not_only_does_the_requirement_me"/>
      <w:pPr>
        <w:pStyle w:val="Para 01"/>
      </w:pPr>
      <w:r>
        <w:t xml:space="preserve">Not only does the requirement mean you do not by mistakenly update all rows because of a missing condition, a condition set to </w:t>
      </w:r>
      <w:r>
        <w:rPr>
          <w:rStyle w:val="Text0"/>
        </w:rPr>
        <w:t>True</w:t>
      </w:r>
      <w:r>
        <w:t xml:space="preserve"> also helps document that you really mean to update all rows.</w:t>
      </w:r>
      <w:bookmarkEnd w:id="3257"/>
    </w:p>
    <w:p>
      <w:bookmarkStart w:id="3258" w:name="Listing_8_3_shows_an_example_whe"/>
      <w:pPr>
        <w:pStyle w:val="Para 01"/>
      </w:pPr>
      <w:r>
        <w:t xml:space="preserve">Listing </w:t>
      </w:r>
      <w:hyperlink w:anchor="import_mysqlxfrom_config_import_46">
        <w:r>
          <w:rPr>
            <w:rStyle w:val="Text5"/>
          </w:rPr>
          <w:t>8-3</w:t>
        </w:r>
      </w:hyperlink>
      <w:r>
        <w:t xml:space="preserve"> shows an example where the population of a city is updated. The population is printed before and after the update to verify the effect of the update statement.</w:t>
      </w:r>
      <w:bookmarkEnd w:id="3258"/>
    </w:p>
    <w:p>
      <w:bookmarkStart w:id="3259" w:name="import_mysqlxfrom_config_import_46"/>
      <w:bookmarkStart w:id="3260" w:name="import_mysqlxfrom_config_import_47"/>
      <w:pPr>
        <w:pStyle w:val="Normal"/>
      </w:pPr>
      <w:r>
        <w:t xml:space="preserve">import mysqlx</w:t>
        <w:br w:clear="none"/>
      </w:r>
      <w:bookmarkEnd w:id="3259"/>
      <w:bookmarkEnd w:id="3260"/>
    </w:p>
    <w:p>
      <w:pPr>
        <w:pStyle w:val="Normal"/>
      </w:pPr>
      <w:r>
        <w:t xml:space="preserve">from config import connect_args</w:t>
        <w:br w:clear="none"/>
      </w:r>
    </w:p>
    <w:p>
      <w:pPr>
        <w:pStyle w:val="Normal"/>
      </w:pPr>
      <w:r>
        <w:t xml:space="preserve">db = mysqlx.get_session(**connect_args)</w:t>
        <w:br w:clear="none"/>
      </w:r>
    </w:p>
    <w:p>
      <w:pPr>
        <w:pStyle w:val="Normal"/>
      </w:pPr>
      <w:r>
        <w:t xml:space="preserve"># Get the world.city table</w:t>
        <w:br w:clear="none"/>
      </w:r>
    </w:p>
    <w:p>
      <w:pPr>
        <w:pStyle w:val="Normal"/>
      </w:pPr>
      <w:r>
        <w:t xml:space="preserve">schema = db.get_schema("world")</w:t>
        <w:br w:clear="none"/>
      </w:r>
    </w:p>
    <w:p>
      <w:pPr>
        <w:pStyle w:val="Normal"/>
      </w:pPr>
      <w:r>
        <w:t xml:space="preserve">city = schema.get_table("city")</w:t>
        <w:br w:clear="none"/>
      </w:r>
    </w:p>
    <w:p>
      <w:pPr>
        <w:pStyle w:val="Normal"/>
      </w:pPr>
      <w:r>
        <w:t xml:space="preserve">db.start_transaction()</w:t>
        <w:br w:clear="none"/>
      </w:r>
    </w:p>
    <w:p>
      <w:pPr>
        <w:pStyle w:val="Normal"/>
      </w:pPr>
      <w:r>
        <w:t xml:space="preserve"># Check the population before the update</w:t>
        <w:br w:clear="none"/>
      </w:r>
    </w:p>
    <w:p>
      <w:pPr>
        <w:pStyle w:val="Normal"/>
      </w:pPr>
      <w:r>
        <w:t xml:space="preserve">select = city.select()</w:t>
        <w:br w:clear="none"/>
      </w:r>
    </w:p>
    <w:p>
      <w:pPr>
        <w:pStyle w:val="Normal"/>
      </w:pPr>
      <w:r>
        <w:t xml:space="preserve">select.where(</w:t>
        <w:br w:clear="none"/>
      </w:r>
    </w:p>
    <w:p>
      <w:pPr>
        <w:pStyle w:val="Normal"/>
      </w:pPr>
      <w:r>
        <w:t xml:space="preserve">  "Name = :city"</w:t>
        <w:br w:clear="none"/>
      </w:r>
    </w:p>
    <w:p>
      <w:pPr>
        <w:pStyle w:val="Normal"/>
      </w:pPr>
      <w:r>
        <w:t xml:space="preserve">  + " AND CountryCode = :country"</w:t>
        <w:br w:clear="none"/>
      </w:r>
    </w:p>
    <w:p>
      <w:pPr>
        <w:pStyle w:val="Normal"/>
      </w:pPr>
      <w:r>
        <w:t xml:space="preserve">)</w:t>
        <w:br w:clear="none"/>
      </w:r>
    </w:p>
    <w:p>
      <w:pPr>
        <w:pStyle w:val="Normal"/>
      </w:pPr>
      <w:r>
        <w:t xml:space="preserve">select.bind("city", "Sydney")</w:t>
        <w:br w:clear="none"/>
      </w:r>
    </w:p>
    <w:p>
      <w:pPr>
        <w:pStyle w:val="Normal"/>
      </w:pPr>
      <w:r>
        <w:t xml:space="preserve">select.bind("country", "AUS")</w:t>
        <w:br w:clear="none"/>
      </w:r>
    </w:p>
    <w:p>
      <w:pPr>
        <w:pStyle w:val="Normal"/>
      </w:pPr>
      <w:r>
        <w:t xml:space="preserve">result = select.execute()</w:t>
        <w:br w:clear="none"/>
      </w:r>
    </w:p>
    <w:p>
      <w:pPr>
        <w:pStyle w:val="Normal"/>
      </w:pPr>
      <w:r>
        <w:t xml:space="preserve">sydney = result.fetch_one()</w:t>
        <w:br w:clear="none"/>
      </w:r>
    </w:p>
    <w:p>
      <w:pPr>
        <w:pStyle w:val="Normal"/>
      </w:pPr>
      <w:r>
        <w:t xml:space="preserve">print("Old population: {0}".format(</w:t>
        <w:br w:clear="none"/>
      </w:r>
    </w:p>
    <w:p>
      <w:pPr>
        <w:pStyle w:val="Normal"/>
      </w:pPr>
      <w:r>
        <w:t xml:space="preserve">  sydney["Population"]))</w:t>
        <w:br w:clear="none"/>
      </w:r>
    </w:p>
    <w:p>
      <w:pPr>
        <w:pStyle w:val="Normal"/>
      </w:pPr>
      <w:r>
        <w:t xml:space="preserve"># Define the update</w:t>
        <w:br w:clear="none"/>
      </w:r>
    </w:p>
    <w:p>
      <w:pPr>
        <w:pStyle w:val="Normal"/>
      </w:pPr>
      <w:r>
        <w:t xml:space="preserve"/>
        <w:br w:clear="none"/>
        <w:t xml:space="preserve">                      </w:t>
        <w:br w:clear="none"/>
      </w:r>
      <w:r>
        <w:rPr>
          <w:rStyle w:val="Text1"/>
        </w:rPr>
        <w:t xml:space="preserve">update = city.update()</w:t>
        <w:br w:clear="none"/>
      </w:r>
      <w:r>
        <w:t xml:space="preserve"/>
        <w:br w:clear="none"/>
        <w:t xml:space="preserve">                    </w:t>
        <w:br w:clear="none"/>
      </w:r>
    </w:p>
    <w:p>
      <w:pPr>
        <w:pStyle w:val="Normal"/>
      </w:pPr>
      <w:r>
        <w:t xml:space="preserve"/>
        <w:br w:clear="none"/>
        <w:t xml:space="preserve">                      </w:t>
        <w:br w:clear="none"/>
      </w:r>
      <w:r>
        <w:rPr>
          <w:rStyle w:val="Text1"/>
        </w:rPr>
        <w:t xml:space="preserve">update.set("Population", 5000000)</w:t>
        <w:br w:clear="none"/>
      </w:r>
      <w:r>
        <w:t xml:space="preserve"/>
        <w:br w:clear="none"/>
        <w:t xml:space="preserve">                    </w:t>
        <w:br w:clear="none"/>
      </w:r>
    </w:p>
    <w:p>
      <w:pPr>
        <w:pStyle w:val="Normal"/>
      </w:pPr>
      <w:r>
        <w:t xml:space="preserve"/>
        <w:br w:clear="none"/>
        <w:t xml:space="preserve">                      </w:t>
        <w:br w:clear="none"/>
      </w:r>
      <w:r>
        <w:rPr>
          <w:rStyle w:val="Text1"/>
        </w:rPr>
        <w:t xml:space="preserve">update.where(</w:t>
        <w:br w:clear="none"/>
      </w:r>
      <w:r>
        <w:t xml:space="preserve"/>
        <w:br w:clear="none"/>
        <w:t xml:space="preserve">                    </w:t>
        <w:br w:clear="none"/>
      </w:r>
    </w:p>
    <w:p>
      <w:pPr>
        <w:pStyle w:val="Para 06"/>
      </w:pPr>
      <w:r>
        <w:rPr>
          <w:rStyle w:val="Text1"/>
        </w:rPr>
        <w:t xml:space="preserve">  </w:t>
        <w:br w:clear="none"/>
      </w:r>
      <w:r>
        <w:t xml:space="preserve">"Name = :city"</w:t>
        <w:br w:clear="none"/>
      </w:r>
    </w:p>
    <w:p>
      <w:pPr>
        <w:pStyle w:val="Para 06"/>
      </w:pPr>
      <w:r>
        <w:rPr>
          <w:rStyle w:val="Text1"/>
        </w:rPr>
        <w:t xml:space="preserve">  </w:t>
        <w:br w:clear="none"/>
      </w:r>
      <w:r>
        <w:t xml:space="preserve">+ " AND CountryCode = :country")</w:t>
        <w:br w:clear="none"/>
      </w:r>
    </w:p>
    <w:p>
      <w:pPr>
        <w:pStyle w:val="Normal"/>
      </w:pPr>
      <w:r>
        <w:t xml:space="preserve"/>
        <w:br w:clear="none"/>
        <w:t xml:space="preserve">                      </w:t>
        <w:br w:clear="none"/>
      </w:r>
      <w:r>
        <w:rPr>
          <w:rStyle w:val="Text1"/>
        </w:rPr>
        <w:t xml:space="preserve">update.bind("city", "Sydney")</w:t>
        <w:br w:clear="none"/>
      </w:r>
      <w:r>
        <w:t xml:space="preserve"/>
        <w:br w:clear="none"/>
        <w:t xml:space="preserve">                    </w:t>
        <w:br w:clear="none"/>
      </w:r>
    </w:p>
    <w:p>
      <w:pPr>
        <w:pStyle w:val="Normal"/>
      </w:pPr>
      <w:r>
        <w:t xml:space="preserve"/>
        <w:br w:clear="none"/>
        <w:t xml:space="preserve">                      </w:t>
        <w:br w:clear="none"/>
      </w:r>
      <w:r>
        <w:rPr>
          <w:rStyle w:val="Text1"/>
        </w:rPr>
        <w:t xml:space="preserve">update.bind("country", "AUS")</w:t>
        <w:br w:clear="none"/>
      </w:r>
      <w:r>
        <w:t xml:space="preserve"/>
        <w:br w:clear="none"/>
        <w:t xml:space="preserve">                    </w:t>
        <w:br w:clear="none"/>
      </w:r>
    </w:p>
    <w:p>
      <w:pPr>
        <w:pStyle w:val="Normal"/>
      </w:pPr>
      <w:r>
        <w:t xml:space="preserve"/>
        <w:br w:clear="none"/>
        <w:t xml:space="preserve">                      </w:t>
        <w:br w:clear="none"/>
      </w:r>
      <w:r>
        <w:rPr>
          <w:rStyle w:val="Text1"/>
        </w:rPr>
        <w:t xml:space="preserve">result = update.execute()</w:t>
        <w:br w:clear="none"/>
      </w:r>
      <w:r>
        <w:t xml:space="preserve"/>
        <w:br w:clear="none"/>
        <w:t xml:space="preserve">                    </w:t>
        <w:br w:clear="none"/>
      </w:r>
    </w:p>
    <w:p>
      <w:pPr>
        <w:pStyle w:val="Normal"/>
      </w:pPr>
      <w:r>
        <w:t xml:space="preserve">print("Number of rows updated: {0}"</w:t>
        <w:br w:clear="none"/>
      </w:r>
    </w:p>
    <w:p>
      <w:pPr>
        <w:pStyle w:val="Normal"/>
      </w:pPr>
      <w:r>
        <w:t xml:space="preserve">  .format(</w:t>
        <w:br w:clear="none"/>
      </w:r>
    </w:p>
    <w:p>
      <w:pPr>
        <w:pStyle w:val="Normal"/>
      </w:pPr>
      <w:r>
        <w:t xml:space="preserve">    result.get_affected_items_count())</w:t>
        <w:br w:clear="none"/>
      </w:r>
    </w:p>
    <w:p>
      <w:pPr>
        <w:pStyle w:val="Normal"/>
      </w:pPr>
      <w:r>
        <w:t xml:space="preserve">)</w:t>
        <w:br w:clear="none"/>
      </w:r>
    </w:p>
    <w:p>
      <w:pPr>
        <w:pStyle w:val="Normal"/>
      </w:pPr>
      <w:r>
        <w:t xml:space="preserve"># Check the affect</w:t>
        <w:br w:clear="none"/>
      </w:r>
    </w:p>
    <w:p>
      <w:pPr>
        <w:pStyle w:val="Normal"/>
      </w:pPr>
      <w:r>
        <w:t xml:space="preserve">result = select.execute()</w:t>
        <w:br w:clear="none"/>
      </w:r>
    </w:p>
    <w:p>
      <w:pPr>
        <w:pStyle w:val="Normal"/>
      </w:pPr>
      <w:r>
        <w:t xml:space="preserve">sydney = result.fetch_one()</w:t>
        <w:br w:clear="none"/>
      </w:r>
    </w:p>
    <w:p>
      <w:pPr>
        <w:pStyle w:val="Normal"/>
      </w:pPr>
      <w:r>
        <w:t xml:space="preserve">print("New population: {0}".format(</w:t>
        <w:br w:clear="none"/>
      </w:r>
    </w:p>
    <w:p>
      <w:pPr>
        <w:pStyle w:val="Normal"/>
      </w:pPr>
      <w:r>
        <w:t xml:space="preserve">  sydney["Population"]))</w:t>
        <w:br w:clear="none"/>
      </w:r>
    </w:p>
    <w:p>
      <w:pPr>
        <w:pStyle w:val="Normal"/>
      </w:pPr>
      <w:r>
        <w:t xml:space="preserve"># Reset the data</w:t>
        <w:br w:clear="none"/>
      </w:r>
    </w:p>
    <w:p>
      <w:pPr>
        <w:pStyle w:val="Normal"/>
      </w:pPr>
      <w:r>
        <w:t xml:space="preserve">db.rollback()</w:t>
        <w:br w:clear="none"/>
      </w:r>
    </w:p>
    <w:p>
      <w:pPr>
        <w:pStyle w:val="Normal"/>
      </w:pPr>
      <w:r>
        <w:t xml:space="preserve">db.close()</w:t>
        <w:br w:clear="none"/>
      </w:r>
    </w:p>
    <w:p>
      <w:pPr>
        <w:pStyle w:val="Para 12"/>
      </w:pPr>
      <w:r>
        <w:rPr>
          <w:rStyle w:val="Text4"/>
        </w:rPr>
        <w:t xml:space="preserve">Listing 8-3</w:t>
        <w:br w:clear="none"/>
      </w:r>
      <w:r>
        <w:t xml:space="preserve">Using an Update Statement</w:t>
        <w:br w:clear="none"/>
      </w:r>
    </w:p>
    <w:p>
      <w:bookmarkStart w:id="3261" w:name="The_steps_to_define_the_update_s"/>
      <w:pPr>
        <w:pStyle w:val="Para 01"/>
      </w:pPr>
      <w:r>
        <w:t>The steps to define the update statement follow the usual pattern for the X DevAPI CRUD methods. The output of the program is</w:t>
      </w:r>
      <w:bookmarkEnd w:id="3261"/>
    </w:p>
    <w:p>
      <w:bookmarkStart w:id="3262" w:name="Old_population__3276207Number_of_1"/>
      <w:bookmarkStart w:id="3263" w:name="Old_population__3276207Number_of"/>
      <w:pPr>
        <w:pStyle w:val="Normal"/>
      </w:pPr>
      <w:r>
        <w:t xml:space="preserve">Old population: 3276207</w:t>
        <w:br w:clear="none"/>
      </w:r>
      <w:bookmarkEnd w:id="3262"/>
      <w:bookmarkEnd w:id="3263"/>
    </w:p>
    <w:p>
      <w:pPr>
        <w:pStyle w:val="Normal"/>
      </w:pPr>
      <w:r>
        <w:t xml:space="preserve">Number of rows updated: 1</w:t>
        <w:br w:clear="none"/>
      </w:r>
    </w:p>
    <w:p>
      <w:pPr>
        <w:pStyle w:val="Normal"/>
      </w:pPr>
      <w:r>
        <w:t xml:space="preserve">New population: 5000000</w:t>
        <w:br w:clear="none"/>
      </w:r>
    </w:p>
    <w:p>
      <w:bookmarkStart w:id="3264" w:name="This_leaves_one_final_CRUD_metho"/>
      <w:pPr>
        <w:pStyle w:val="Para 01"/>
      </w:pPr>
      <w:r>
        <w:t>This leaves one final CRUD method to look at: how to delete rows.</w:t>
      </w:r>
      <w:bookmarkEnd w:id="3264"/>
    </w:p>
    <w:p>
      <w:bookmarkStart w:id="3265" w:name="CRUD__DeleteThe_last_thing_to_di"/>
      <w:pPr>
        <w:pStyle w:val="Heading 2"/>
      </w:pPr>
      <w:r>
        <w:t>CRUD: Delete</w:t>
      </w:r>
      <w:bookmarkEnd w:id="3265"/>
    </w:p>
    <w:p>
      <w:bookmarkStart w:id="3266" w:name="The_last_thing_to_discuss_relate"/>
      <w:pPr>
        <w:pStyle w:val="Para 01"/>
      </w:pPr>
      <w:r>
        <w:t xml:space="preserve">The last thing to discuss related to CRUD methods is how to delete rows in a table. This is done using the </w:t>
      </w:r>
      <w:r>
        <w:rPr>
          <w:rStyle w:val="Text0"/>
        </w:rPr>
        <w:t>delete()</w:t>
      </w:r>
      <w:r>
        <w:t xml:space="preserve"> table method with optional filter conditions, sorting, and </w:t>
        <w:bookmarkStart w:id="3267" w:name="limit_2"/>
        <w:t>limit</w:t>
        <w:bookmarkEnd w:id="3267"/>
        <w:t>.</w:t>
      </w:r>
      <w:bookmarkEnd w:id="3266"/>
    </w:p>
    <w:p>
      <w:bookmarkStart w:id="3268" w:name="The____________________delete"/>
      <w:pPr>
        <w:pStyle w:val="Para 11"/>
      </w:pPr>
      <w:r>
        <w:t xml:space="preserve">The </w:t>
        <w:bookmarkStart w:id="3269" w:name="delete_1"/>
        <w:t xml:space="preserve"> </w:t>
        <w:bookmarkEnd w:id="3269"/>
      </w:r>
      <w:r>
        <w:rPr>
          <w:rStyle w:val="Text0"/>
        </w:rPr>
        <w:t>delete()</w:t>
      </w:r>
      <w:r>
        <w:t xml:space="preserve"> </w:t>
        <w:t xml:space="preserve"> method takes an optional argument defining the condition to filter the rows by, and the method returns a </w:t>
      </w:r>
      <w:r>
        <w:rPr>
          <w:rStyle w:val="Text0"/>
        </w:rPr>
        <w:t>DeleteStatement</w:t>
      </w:r>
      <w:r>
        <w:t xml:space="preserve"> object. Additional refinement of the delete statement can be made through methods of the </w:t>
      </w:r>
      <w:r>
        <w:rPr>
          <w:rStyle w:val="Text0"/>
        </w:rPr>
        <w:t>DeleteStatement</w:t>
      </w:r>
      <w:r>
        <w:t xml:space="preserve"> object. These methods are listed in Table </w:t>
      </w:r>
      <w:hyperlink w:anchor="Table_8_7Methods_to_Define_a_Del">
        <w:r>
          <w:rPr>
            <w:rStyle w:val="Text12"/>
          </w:rPr>
          <w:t>8-7</w:t>
        </w:r>
      </w:hyperlink>
      <w:r>
        <w:t>.</w:t>
      </w:r>
      <w:bookmarkEnd w:id="3268"/>
    </w:p>
    <w:p>
      <w:bookmarkStart w:id="3270" w:name="Table_8_7Methods_to_Define_a_Del"/>
      <w:pPr>
        <w:pStyle w:val="Para 13"/>
      </w:pPr>
      <w:r>
        <w:rPr>
          <w:rStyle w:val="Text9"/>
        </w:rPr>
        <w:t>Table 8-7</w:t>
      </w:r>
      <w:r>
        <w:t>Methods to Define a Delete Statement</w:t>
      </w:r>
      <w:bookmarkEnd w:id="3270"/>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Arguments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where</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condition</w:t>
            </w:r>
            <w:r>
              <w:rPr>
                <w:rStyle w:val="Text3"/>
              </w:rPr>
              <w:t xml:space="preserve"> </w:t>
            </w:r>
          </w:p>
        </w:tc>
        <w:tc>
          <w:tcPr>
            <w:tcW w:type="auto" w:w="0"/>
            <w:tcMar>
              <w:left w:type="dxa" w:w="200"/>
              <w:top w:type="dxa" w:w="200"/>
              <w:right w:type="dxa" w:w="200"/>
              <w:bottom w:type="dxa" w:w="200"/>
            </w:tcMar>
            <w:vAlign w:val="center"/>
          </w:tcPr>
          <w:p>
            <w:pPr>
              <w:pStyle w:val="Para 02"/>
            </w:pPr>
            <w:r>
              <w:t>This is the condition to filter which rows should be deleted.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order_by</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*clauses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Describes the order in which the rows should be deleted. Added in version 8.0.12.</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271" w:name="sort_1"/>
              <w:t xml:space="preserve"> </w:t>
              <w:bookmarkEnd w:id="3271"/>
            </w:r>
            <w:r>
              <w:t>sort</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*sort_clauses</w:t>
            </w:r>
            <w:r>
              <w:rPr>
                <w:rStyle w:val="Text3"/>
              </w:rPr>
              <w:t xml:space="preserve"> </w:t>
            </w:r>
          </w:p>
        </w:tc>
        <w:tc>
          <w:tcPr>
            <w:tcW w:type="auto" w:w="0"/>
            <w:tcMar>
              <w:left w:type="dxa" w:w="200"/>
              <w:top w:type="dxa" w:w="200"/>
              <w:right w:type="dxa" w:w="200"/>
              <w:bottom w:type="dxa" w:w="200"/>
            </w:tcMar>
            <w:vAlign w:val="center"/>
          </w:tcPr>
          <w:p>
            <w:pPr>
              <w:pStyle w:val="Para 02"/>
            </w:pPr>
            <w:r>
              <w:t>Describes the order in which the rows should be deleted.</w:t>
            </w:r>
          </w:p>
          <w:p>
            <w:pPr>
              <w:pStyle w:val="Para 02"/>
            </w:pPr>
            <w:r>
              <w:rPr>
                <w:rStyle w:val="Text1"/>
              </w:rPr>
              <w:t>Note:</w:t>
            </w:r>
            <w:r>
              <w:t xml:space="preserve"> This has been deprecated in version 8.0.12; </w:t>
            </w:r>
            <w:r>
              <w:rPr>
                <w:rStyle w:val="Text0"/>
              </w:rPr>
              <w:t>use order_by()</w:t>
            </w:r>
            <w:r>
              <w:t xml:space="preserve"> instead.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272" w:name="limit_3"/>
              <w:t xml:space="preserve"> </w:t>
              <w:bookmarkEnd w:id="3272"/>
            </w:r>
            <w:r>
              <w:t>limit</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row_count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argument sets the maximum number of rows to delete.</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273" w:name="bind_3"/>
              <w:t xml:space="preserve"> </w:t>
              <w:bookmarkEnd w:id="3273"/>
            </w:r>
            <w:r>
              <w:t>bind</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*args</w:t>
            </w:r>
            <w:r>
              <w:rPr>
                <w:rStyle w:val="Text3"/>
              </w:rPr>
              <w:t xml:space="preserve"> </w:t>
            </w:r>
          </w:p>
        </w:tc>
        <w:tc>
          <w:tcPr>
            <w:tcW w:type="auto" w:w="0"/>
            <w:tcMar>
              <w:left w:type="dxa" w:w="200"/>
              <w:top w:type="dxa" w:w="200"/>
              <w:right w:type="dxa" w:w="200"/>
              <w:bottom w:type="dxa" w:w="200"/>
            </w:tcMar>
            <w:vAlign w:val="center"/>
          </w:tcPr>
          <w:p>
            <w:pPr>
              <w:pStyle w:val="Para 02"/>
            </w:pPr>
            <w:r>
              <w:t xml:space="preserve">The first argument provides the name of the parameter to replace. The second argument provides the value. Call </w:t>
            </w:r>
            <w:r>
              <w:rPr>
                <w:rStyle w:val="Text0"/>
              </w:rPr>
              <w:t>bind()</w:t>
            </w:r>
            <w:r>
              <w:t xml:space="preserve"> once for each parameter.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274" w:name="execute_13"/>
              <w:t xml:space="preserve"> </w:t>
              <w:bookmarkEnd w:id="3274"/>
            </w:r>
            <w:r>
              <w:t>execute</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Executes the delete statement.</w:t>
            </w:r>
          </w:p>
        </w:tc>
      </w:tr>
    </w:tbl>
    <w:p>
      <w:bookmarkStart w:id="3275" w:name="If_you_have_a_good_grasp_of_the"/>
      <w:pPr>
        <w:pStyle w:val="Para 01"/>
      </w:pPr>
      <w:r>
        <w:t xml:space="preserve">If you have a good grasp of the other CRUD methods, the use of delete statements is straightforward. In the same way as for the </w:t>
      </w:r>
      <w:r>
        <w:rPr>
          <w:rStyle w:val="Text0"/>
        </w:rPr>
        <w:t>update()</w:t>
      </w:r>
      <w:r>
        <w:t xml:space="preserve"> method, a condition must be set; otherwise a </w:t>
      </w:r>
      <w:r>
        <w:rPr>
          <w:rStyle w:val="Text0"/>
        </w:rPr>
        <w:t>ProgrammingError</w:t>
      </w:r>
      <w:r>
        <w:t xml:space="preserve"> occurs:</w:t>
      </w:r>
      <w:bookmarkEnd w:id="3275"/>
    </w:p>
    <w:p>
      <w:bookmarkStart w:id="3276" w:name="mysqlx_errors_ProgrammingError_6"/>
      <w:bookmarkStart w:id="3277" w:name="mysqlx_errors_ProgrammingError_5"/>
      <w:pPr>
        <w:pStyle w:val="Para 05"/>
      </w:pPr>
      <w:r>
        <w:t xml:space="preserve">mysqlx.errors.ProgrammingError: </w:t>
        <w:br w:clear="none"/>
        <w:bookmarkStart w:id="3278" w:name="No_condition_was_found_for_delet"/>
        <w:t xml:space="preserve">No condition was found for delete</w:t>
        <w:bookmarkEnd w:id="3278"/>
        <w:br w:clear="none"/>
      </w:r>
      <w:bookmarkEnd w:id="3276"/>
      <w:bookmarkEnd w:id="3277"/>
    </w:p>
    <w:p>
      <w:bookmarkStart w:id="3279" w:name="If_you_need_to_delete_all_rows_i"/>
      <w:pPr>
        <w:pStyle w:val="Para 01"/>
      </w:pPr>
      <w:r>
        <w:t xml:space="preserve">If you need to delete all rows in the table, set the condition to </w:t>
      </w:r>
      <w:r>
        <w:rPr>
          <w:rStyle w:val="Text0"/>
        </w:rPr>
        <w:t>True</w:t>
      </w:r>
      <w:r>
        <w:t xml:space="preserve">. Alternatively, you can recreate the table using the </w:t>
      </w:r>
      <w:r>
        <w:rPr>
          <w:rStyle w:val="Text0"/>
        </w:rPr>
        <w:t>TRUNCATE TABLE</w:t>
      </w:r>
      <w:r>
        <w:t xml:space="preserve"> SQL statement.</w:t>
      </w:r>
      <w:bookmarkEnd w:id="3279"/>
    </w:p>
    <w:p>
      <w:bookmarkStart w:id="3280" w:name="Listing_8_4_shows_an_example_of"/>
      <w:pPr>
        <w:pStyle w:val="Para 01"/>
      </w:pPr>
      <w:r>
        <w:t xml:space="preserve">Listing </w:t>
      </w:r>
      <w:hyperlink w:anchor="import_mysqlxfrom_config_import_48">
        <w:r>
          <w:rPr>
            <w:rStyle w:val="Text5"/>
          </w:rPr>
          <w:t>8-4</w:t>
        </w:r>
      </w:hyperlink>
      <w:r>
        <w:t xml:space="preserve"> shows an example of deleting all cities with a population less than 1000.</w:t>
      </w:r>
      <w:bookmarkEnd w:id="3280"/>
    </w:p>
    <w:p>
      <w:bookmarkStart w:id="3281" w:name="import_mysqlxfrom_config_import_48"/>
      <w:bookmarkStart w:id="3282" w:name="import_mysqlxfrom_config_import_49"/>
      <w:pPr>
        <w:pStyle w:val="Normal"/>
      </w:pPr>
      <w:r>
        <w:t xml:space="preserve">import mysqlx</w:t>
        <w:br w:clear="none"/>
      </w:r>
      <w:bookmarkEnd w:id="3281"/>
      <w:bookmarkEnd w:id="3282"/>
    </w:p>
    <w:p>
      <w:pPr>
        <w:pStyle w:val="Normal"/>
      </w:pPr>
      <w:r>
        <w:t xml:space="preserve">from config import connect_args</w:t>
        <w:br w:clear="none"/>
      </w:r>
    </w:p>
    <w:p>
      <w:pPr>
        <w:pStyle w:val="Normal"/>
      </w:pPr>
      <w:r>
        <w:t xml:space="preserve">fmt = "{0:22s}: {1:4d}"</w:t>
        <w:br w:clear="none"/>
      </w:r>
    </w:p>
    <w:p>
      <w:pPr>
        <w:pStyle w:val="Normal"/>
      </w:pPr>
      <w:r>
        <w:t xml:space="preserve">db = mysqlx.get_session(**connect_args)</w:t>
        <w:br w:clear="none"/>
      </w:r>
    </w:p>
    <w:p>
      <w:pPr>
        <w:pStyle w:val="Normal"/>
      </w:pPr>
      <w:r>
        <w:t xml:space="preserve"># Get the world.city table</w:t>
        <w:br w:clear="none"/>
      </w:r>
    </w:p>
    <w:p>
      <w:pPr>
        <w:pStyle w:val="Normal"/>
      </w:pPr>
      <w:r>
        <w:t xml:space="preserve">schema = db.get_schema("world")</w:t>
        <w:br w:clear="none"/>
      </w:r>
    </w:p>
    <w:p>
      <w:pPr>
        <w:pStyle w:val="Normal"/>
      </w:pPr>
      <w:r>
        <w:t xml:space="preserve">city = schema.get_table("city")</w:t>
        <w:br w:clear="none"/>
      </w:r>
    </w:p>
    <w:p>
      <w:pPr>
        <w:pStyle w:val="Normal"/>
      </w:pPr>
      <w:r>
        <w:t xml:space="preserve">db.start_transaction()</w:t>
        <w:br w:clear="none"/>
      </w:r>
    </w:p>
    <w:p>
      <w:pPr>
        <w:pStyle w:val="Normal"/>
      </w:pPr>
      <w:r>
        <w:t xml:space="preserve"># Check the number of rows before</w:t>
        <w:br w:clear="none"/>
      </w:r>
    </w:p>
    <w:p>
      <w:pPr>
        <w:pStyle w:val="Normal"/>
      </w:pPr>
      <w:r>
        <w:t xml:space="preserve"># deleting rows.</w:t>
        <w:br w:clear="none"/>
      </w:r>
    </w:p>
    <w:p>
      <w:pPr>
        <w:pStyle w:val="Normal"/>
      </w:pPr>
      <w:r>
        <w:t xml:space="preserve">print(fmt.format(</w:t>
        <w:br w:clear="none"/>
      </w:r>
    </w:p>
    <w:p>
      <w:pPr>
        <w:pStyle w:val="Normal"/>
      </w:pPr>
      <w:r>
        <w:t xml:space="preserve">  "Number of rows before",</w:t>
        <w:br w:clear="none"/>
      </w:r>
    </w:p>
    <w:p>
      <w:pPr>
        <w:pStyle w:val="Normal"/>
      </w:pPr>
      <w:r>
        <w:t xml:space="preserve">  city.count()</w:t>
        <w:br w:clear="none"/>
      </w:r>
    </w:p>
    <w:p>
      <w:pPr>
        <w:pStyle w:val="Normal"/>
      </w:pPr>
      <w:r>
        <w:t xml:space="preserve">))</w:t>
        <w:br w:clear="none"/>
      </w:r>
    </w:p>
    <w:p>
      <w:pPr>
        <w:pStyle w:val="Normal"/>
      </w:pPr>
      <w:r>
        <w:t xml:space="preserve"># Define the update</w:t>
        <w:br w:clear="none"/>
      </w:r>
    </w:p>
    <w:p>
      <w:pPr>
        <w:pStyle w:val="Normal"/>
      </w:pPr>
      <w:r>
        <w:t xml:space="preserve"/>
        <w:br w:clear="none"/>
        <w:t xml:space="preserve">                      </w:t>
        <w:br w:clear="none"/>
      </w:r>
      <w:r>
        <w:rPr>
          <w:rStyle w:val="Text1"/>
        </w:rPr>
        <w:t xml:space="preserve">delete = city.delete()</w:t>
        <w:br w:clear="none"/>
      </w:r>
      <w:r>
        <w:t xml:space="preserve"/>
        <w:br w:clear="none"/>
        <w:t xml:space="preserve">                    </w:t>
        <w:br w:clear="none"/>
      </w:r>
    </w:p>
    <w:p>
      <w:pPr>
        <w:pStyle w:val="Normal"/>
      </w:pPr>
      <w:r>
        <w:t xml:space="preserve"/>
        <w:br w:clear="none"/>
        <w:t xml:space="preserve">                      </w:t>
        <w:br w:clear="none"/>
      </w:r>
      <w:r>
        <w:rPr>
          <w:rStyle w:val="Text1"/>
        </w:rPr>
        <w:t xml:space="preserve">delete.where("Population &lt; :min_pop")</w:t>
        <w:br w:clear="none"/>
      </w:r>
      <w:r>
        <w:t xml:space="preserve"/>
        <w:br w:clear="none"/>
        <w:t xml:space="preserve">                    </w:t>
        <w:br w:clear="none"/>
      </w:r>
    </w:p>
    <w:p>
      <w:pPr>
        <w:pStyle w:val="Normal"/>
      </w:pPr>
      <w:r>
        <w:t xml:space="preserve"/>
        <w:br w:clear="none"/>
        <w:t xml:space="preserve">                      </w:t>
        <w:br w:clear="none"/>
      </w:r>
      <w:r>
        <w:rPr>
          <w:rStyle w:val="Text1"/>
        </w:rPr>
        <w:t xml:space="preserve">delete.bind("min_pop", 1000)</w:t>
        <w:br w:clear="none"/>
      </w:r>
      <w:r>
        <w:t xml:space="preserve"/>
        <w:br w:clear="none"/>
        <w:t xml:space="preserve">                    </w:t>
        <w:br w:clear="none"/>
      </w:r>
    </w:p>
    <w:p>
      <w:pPr>
        <w:pStyle w:val="Normal"/>
      </w:pPr>
      <w:r>
        <w:t xml:space="preserve"/>
        <w:br w:clear="none"/>
        <w:t xml:space="preserve">                      </w:t>
        <w:br w:clear="none"/>
      </w:r>
      <w:r>
        <w:rPr>
          <w:rStyle w:val="Text1"/>
        </w:rPr>
        <w:t xml:space="preserve">result = delete.execute()</w:t>
        <w:br w:clear="none"/>
      </w:r>
      <w:r>
        <w:t xml:space="preserve"/>
        <w:br w:clear="none"/>
        <w:t xml:space="preserve">                    </w:t>
        <w:br w:clear="none"/>
      </w:r>
    </w:p>
    <w:p>
      <w:pPr>
        <w:pStyle w:val="Normal"/>
      </w:pPr>
      <w:r>
        <w:t xml:space="preserve">print(fmt.format(</w:t>
        <w:br w:clear="none"/>
      </w:r>
    </w:p>
    <w:p>
      <w:pPr>
        <w:pStyle w:val="Normal"/>
      </w:pPr>
      <w:r>
        <w:t xml:space="preserve">  "Number of rows deleted",</w:t>
        <w:br w:clear="none"/>
      </w:r>
    </w:p>
    <w:p>
      <w:pPr>
        <w:pStyle w:val="Normal"/>
      </w:pPr>
      <w:r>
        <w:t xml:space="preserve">  result.get_affected_items_count()</w:t>
        <w:br w:clear="none"/>
      </w:r>
    </w:p>
    <w:p>
      <w:pPr>
        <w:pStyle w:val="Normal"/>
      </w:pPr>
      <w:r>
        <w:t xml:space="preserve">))</w:t>
        <w:br w:clear="none"/>
      </w:r>
    </w:p>
    <w:p>
      <w:pPr>
        <w:pStyle w:val="Normal"/>
      </w:pPr>
      <w:r>
        <w:t xml:space="preserve"># Check the affect</w:t>
        <w:br w:clear="none"/>
      </w:r>
    </w:p>
    <w:p>
      <w:pPr>
        <w:pStyle w:val="Normal"/>
      </w:pPr>
      <w:r>
        <w:t xml:space="preserve">print(fmt.format(</w:t>
        <w:br w:clear="none"/>
      </w:r>
    </w:p>
    <w:p>
      <w:pPr>
        <w:pStyle w:val="Normal"/>
      </w:pPr>
      <w:r>
        <w:t xml:space="preserve">  "Number of rows after",</w:t>
        <w:br w:clear="none"/>
      </w:r>
    </w:p>
    <w:p>
      <w:pPr>
        <w:pStyle w:val="Normal"/>
      </w:pPr>
      <w:r>
        <w:t xml:space="preserve">  city.count()</w:t>
        <w:br w:clear="none"/>
      </w:r>
    </w:p>
    <w:p>
      <w:pPr>
        <w:pStyle w:val="Normal"/>
      </w:pPr>
      <w:r>
        <w:t xml:space="preserve">))</w:t>
        <w:br w:clear="none"/>
      </w:r>
    </w:p>
    <w:p>
      <w:pPr>
        <w:pStyle w:val="Normal"/>
      </w:pPr>
      <w:r>
        <w:t xml:space="preserve"># Reset the data</w:t>
        <w:br w:clear="none"/>
      </w:r>
    </w:p>
    <w:p>
      <w:pPr>
        <w:pStyle w:val="Normal"/>
      </w:pPr>
      <w:r>
        <w:t xml:space="preserve">db.rollback()</w:t>
        <w:br w:clear="none"/>
      </w:r>
    </w:p>
    <w:p>
      <w:pPr>
        <w:pStyle w:val="Normal"/>
      </w:pPr>
      <w:r>
        <w:t xml:space="preserve">db.close()</w:t>
        <w:br w:clear="none"/>
      </w:r>
    </w:p>
    <w:p>
      <w:pPr>
        <w:pStyle w:val="Para 12"/>
      </w:pPr>
      <w:r>
        <w:rPr>
          <w:rStyle w:val="Text4"/>
        </w:rPr>
        <w:t xml:space="preserve">Listing 8-4</w:t>
        <w:br w:clear="none"/>
      </w:r>
      <w:r>
        <w:t xml:space="preserve">Deleting Rows from a Table</w:t>
        <w:br w:clear="none"/>
      </w:r>
    </w:p>
    <w:p>
      <w:bookmarkStart w:id="3283" w:name="The_filter_condition_is_specifie"/>
      <w:pPr>
        <w:pStyle w:val="Para 01"/>
      </w:pPr>
      <w:r>
        <w:t xml:space="preserve">The filter condition is specified using the </w:t>
        <w:bookmarkStart w:id="3284" w:name="where_4"/>
        <w:t xml:space="preserve"> </w:t>
        <w:bookmarkEnd w:id="3284"/>
      </w:r>
      <w:r>
        <w:rPr>
          <w:rStyle w:val="Text0"/>
        </w:rPr>
        <w:t>where()</w:t>
      </w:r>
      <w:r>
        <w:t xml:space="preserve"> </w:t>
        <w:t xml:space="preserve"> method. It could also have been specified when the delete statement was first created. The output is</w:t>
      </w:r>
      <w:bookmarkEnd w:id="3283"/>
    </w:p>
    <w:p>
      <w:bookmarkStart w:id="3285" w:name="Number_of_rows_before___4079Numb"/>
      <w:bookmarkStart w:id="3286" w:name="Number_of_rows_before___4079Numb_1"/>
      <w:pPr>
        <w:pStyle w:val="Normal"/>
      </w:pPr>
      <w:r>
        <w:t xml:space="preserve">Number of rows before : 4079</w:t>
        <w:br w:clear="none"/>
      </w:r>
      <w:bookmarkEnd w:id="3285"/>
      <w:bookmarkEnd w:id="3286"/>
    </w:p>
    <w:p>
      <w:pPr>
        <w:pStyle w:val="Normal"/>
      </w:pPr>
      <w:r>
        <w:t xml:space="preserve">Number of rows deleted:   11</w:t>
        <w:br w:clear="none"/>
      </w:r>
    </w:p>
    <w:p>
      <w:pPr>
        <w:pStyle w:val="Normal"/>
      </w:pPr>
      <w:r>
        <w:t xml:space="preserve">Number of rows after  : 4068</w:t>
        <w:br w:clear="none"/>
      </w:r>
    </w:p>
    <w:p>
      <w:bookmarkStart w:id="3287" w:name="This_concludes_the_discussion_of_5"/>
      <w:pPr>
        <w:pStyle w:val="Para 01"/>
      </w:pPr>
      <w:r>
        <w:t>This concludes the discussion of CRUD methods for SQL tables. As discussed, these methods currently have some limitations. If you need to generate queries that are not supported, it is still possible using SQL statements, which will be discussed in the remainder of this chapter.</w:t>
      </w:r>
      <w:bookmarkEnd w:id="3287"/>
    </w:p>
    <w:p>
      <w:bookmarkStart w:id="3288" w:name="SQL_StatementsThus_far__the_disc"/>
      <w:pPr>
        <w:pStyle w:val="Heading 2"/>
      </w:pPr>
      <w:r>
        <w:t>SQL Statements</w:t>
      </w:r>
      <w:bookmarkEnd w:id="3288"/>
    </w:p>
    <w:p>
      <w:bookmarkStart w:id="3289" w:name="Thus_far__the_discussion_about_t"/>
      <w:pPr>
        <w:pStyle w:val="Para 01"/>
      </w:pPr>
      <w:r>
        <w:t>Thus far, the discussion about the X DevAPI has been about CRUD methods, either for document collections or SQL tables. What happened to the good old SQL statements? They are still here, and that is what this section is about.</w:t>
      </w:r>
      <w:bookmarkEnd w:id="3289"/>
    </w:p>
    <w:p>
      <w:bookmarkStart w:id="3290" w:name="In_some_ways__I_saved_the_simple"/>
      <w:pPr>
        <w:pStyle w:val="Para 01"/>
      </w:pPr>
      <w:r>
        <w:t>In some ways, I saved the simplest for last, but it’s also the one that currently executes the most different queries. The two things are related because the SQL statements do not put any constraints on what you can use them for beyond the limitations of the specific MySQL Server version. This also means it is not possible to know what each statement is about to the same extent, and thus it is not possible to be as specific about how it works. This makes it simpler than the CRUD methods. Of course, the price is that it is to a larger extent up to the developer to take care of things.</w:t>
      </w:r>
      <w:bookmarkEnd w:id="3290"/>
    </w:p>
    <w:p>
      <w:bookmarkStart w:id="3291" w:name="TipThe_SQL_statement_functionali"/>
      <w:pPr>
        <w:pStyle w:val="Para 10"/>
      </w:pPr>
      <w:r>
        <w:rPr>
          <w:rStyle w:val="Text8"/>
        </w:rPr>
        <w:t>Tip</w:t>
      </w:r>
      <w:r>
        <w:bookmarkStart w:id="3292" w:name="The_SQL_statement_functionality"/>
        <w:t xml:space="preserve">The SQL statement functionality of the X DevAPI is not nearly as complete as when using the </w:t>
        <w:bookmarkEnd w:id="3292"/>
      </w:r>
      <w:r>
        <w:rPr>
          <w:rStyle w:val="Text0"/>
        </w:rPr>
        <w:t>mysql.connector</w:t>
      </w:r>
      <w:r>
        <w:t xml:space="preserve"> module. If you need more than simple queries, it is recommended to use the methods described in Chapters </w:t>
      </w:r>
      <w:hyperlink w:anchor="Top_of_463459_1_En_2_Chapter_xht">
        <w:r>
          <w:rPr>
            <w:rStyle w:val="Text5"/>
          </w:rPr>
          <w:t>2</w:t>
        </w:r>
      </w:hyperlink>
      <w:r>
        <w:t xml:space="preserve"> through 5. This includes all cases where parameters are required.</w:t>
      </w:r>
      <w:bookmarkEnd w:id="3291"/>
    </w:p>
    <w:p>
      <w:bookmarkStart w:id="3293" w:name="This_section_will_look_at_how_SQ"/>
      <w:pPr>
        <w:pStyle w:val="Para 01"/>
      </w:pPr>
      <w:r>
        <w:t>This section will look at how SQL statements are executed using the X DevAPI.</w:t>
      </w:r>
      <w:bookmarkEnd w:id="3293"/>
    </w:p>
    <w:p>
      <w:bookmarkStart w:id="3294" w:name="Executing_SQL_StatementsExecutin"/>
      <w:pPr>
        <w:pStyle w:val="Heading 2"/>
      </w:pPr>
      <w:r>
        <w:t>Executing SQL Statements</w:t>
      </w:r>
      <w:bookmarkEnd w:id="3294"/>
    </w:p>
    <w:p>
      <w:bookmarkStart w:id="3295" w:name="Executing_SQL_statements_is_stra"/>
      <w:pPr>
        <w:pStyle w:val="Para 01"/>
      </w:pPr>
      <w:r>
        <w:t xml:space="preserve">Executing SQL statements is straightforward. An SQL statement is created directly from the session using the </w:t>
      </w:r>
      <w:r>
        <w:rPr>
          <w:rStyle w:val="Text0"/>
        </w:rPr>
        <w:t>sql()</w:t>
      </w:r>
      <w:r>
        <w:t xml:space="preserve"> method, which takes the SQL statement to execute. The </w:t>
      </w:r>
      <w:r>
        <w:rPr>
          <w:rStyle w:val="Text0"/>
        </w:rPr>
        <w:t>SqlStatement</w:t>
      </w:r>
      <w:r>
        <w:t xml:space="preserve"> object is returned.</w:t>
      </w:r>
      <w:bookmarkEnd w:id="3295"/>
    </w:p>
    <w:p>
      <w:bookmarkStart w:id="3296" w:name="The_SqlStatement_class_is_simple"/>
      <w:pPr>
        <w:pStyle w:val="Para 11"/>
      </w:pPr>
      <w:r>
        <w:t xml:space="preserve">The </w:t>
      </w:r>
      <w:r>
        <w:rPr>
          <w:rStyle w:val="Text0"/>
        </w:rPr>
        <w:t>SqlStatement</w:t>
      </w:r>
      <w:r>
        <w:t xml:space="preserve"> class is simple and only has two methods, which are summarized in Table </w:t>
      </w:r>
      <w:hyperlink w:anchor="Table_8_8Methods_to_Work_with_an">
        <w:r>
          <w:rPr>
            <w:rStyle w:val="Text12"/>
          </w:rPr>
          <w:t>8-8</w:t>
        </w:r>
      </w:hyperlink>
      <w:r>
        <w:t>. Neither method takes any arguments.</w:t>
      </w:r>
      <w:bookmarkEnd w:id="3296"/>
    </w:p>
    <w:p>
      <w:bookmarkStart w:id="3297" w:name="Table_8_8Methods_to_Work_with_an"/>
      <w:pPr>
        <w:pStyle w:val="Para 13"/>
      </w:pPr>
      <w:r>
        <w:rPr>
          <w:rStyle w:val="Text9"/>
        </w:rPr>
        <w:t>Table 8-8</w:t>
      </w:r>
      <w:r>
        <w:t>Methods to Work with an SQL Statement</w:t>
      </w:r>
      <w:bookmarkEnd w:id="3297"/>
    </w:p>
    <w:tbl>
      <w:tblPr>
        <w:tblW w:type="auto" w:w="0"/>
      </w:tblPr>
      <w:tr>
        <w:tc>
          <w:tcPr>
            <w:tcW w:type="auto" w:w="0"/>
            <w:tcMar>
              <w:left w:type="dxa" w:w="200"/>
              <w:top w:type="dxa" w:w="200"/>
              <w:right w:type="dxa" w:w="200"/>
              <w:bottom w:type="dxa" w:w="200"/>
            </w:tcMar>
            <w:vAlign w:val="center"/>
          </w:tcPr>
          <w:p>
            <w:pPr>
              <w:pStyle w:val="1 Block"/>
            </w:pPr>
          </w:p>
          <w:p>
            <w:pPr>
              <w:pStyle w:val="Para 02"/>
            </w:pPr>
            <w:r>
              <w:t>Method</w:t>
            </w:r>
          </w:p>
        </w:tc>
        <w:tc>
          <w:tcPr>
            <w:tcW w:type="auto" w:w="0"/>
            <w:tcMar>
              <w:left w:type="dxa" w:w="200"/>
              <w:top w:type="dxa" w:w="200"/>
              <w:right w:type="dxa" w:w="200"/>
              <w:bottom w:type="dxa" w:w="200"/>
            </w:tcMar>
            <w:vAlign w:val="center"/>
          </w:tcPr>
          <w:p>
            <w:pPr>
              <w:pStyle w:val="Para 02"/>
            </w:pPr>
            <w:r>
              <w:t>Returns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298" w:name="execute_14"/>
              <w:t xml:space="preserve"> </w:t>
              <w:bookmarkEnd w:id="3298"/>
            </w:r>
            <w:r>
              <w:t>execute</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t>result.SqlResult</w:t>
            </w:r>
            <w:r>
              <w:rPr>
                <w:rStyle w:val="Text3"/>
              </w:rPr>
              <w:t xml:space="preserve"> object</w:t>
            </w:r>
          </w:p>
        </w:tc>
        <w:tc>
          <w:tcPr>
            <w:tcW w:type="auto" w:w="0"/>
            <w:tcMar>
              <w:left w:type="dxa" w:w="200"/>
              <w:top w:type="dxa" w:w="200"/>
              <w:right w:type="dxa" w:w="200"/>
              <w:bottom w:type="dxa" w:w="200"/>
            </w:tcMar>
            <w:vAlign w:val="center"/>
          </w:tcPr>
          <w:p>
            <w:pPr>
              <w:pStyle w:val="Para 02"/>
            </w:pPr>
            <w:r>
              <w:t xml:space="preserve">Sends the query to MySQL Server. Returns an object of the </w:t>
            </w:r>
            <w:r>
              <w:rPr>
                <w:rStyle w:val="Text0"/>
              </w:rPr>
              <w:t>mysqlx.result.SqlResult</w:t>
            </w:r>
            <w:r>
              <w:t xml:space="preserve"> class.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is_doc_</w:t>
            </w:r>
            <w:r>
              <w:rPr>
                <w:rStyle w:val="Text3"/>
              </w:rPr>
              <w:t xml:space="preserve"> </w:t>
              <w:bookmarkStart w:id="3299" w:name="based"/>
              <w:t xml:space="preserve"> </w:t>
              <w:bookmarkEnd w:id="3299"/>
            </w:r>
            <w:r>
              <w:t>based</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Boolean</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Whether the statement is for a collection. It always returns </w:t>
            </w:r>
            <w:r>
              <w:rPr>
                <w:rStyle w:val="Text0"/>
              </w:rPr>
              <w:t>False</w:t>
            </w:r>
            <w:r>
              <w:t xml:space="preserve"> for an </w:t>
            </w:r>
            <w:r>
              <w:rPr>
                <w:rStyle w:val="Text0"/>
              </w:rPr>
              <w:t>SqlStatement</w:t>
            </w:r>
            <w:r>
              <w:t xml:space="preserve"> and is mostly useful when a method or function can handle several different types of statements.</w:t>
            </w:r>
          </w:p>
        </w:tc>
      </w:tr>
    </w:tbl>
    <w:p>
      <w:bookmarkStart w:id="3300" w:name="The_result_object_is_always_of_t"/>
      <w:pPr>
        <w:pStyle w:val="Para 01"/>
      </w:pPr>
      <w:r>
        <w:t xml:space="preserve">The result object is always of the </w:t>
      </w:r>
      <w:r>
        <w:rPr>
          <w:rStyle w:val="Text0"/>
        </w:rPr>
        <w:t>SqlResult</w:t>
      </w:r>
      <w:r>
        <w:t xml:space="preserve"> class, which combines the information that is useful for queries modifying data or schema and queries fetching data.</w:t>
      </w:r>
      <w:bookmarkEnd w:id="3300"/>
    </w:p>
    <w:p>
      <w:bookmarkStart w:id="3301" w:name="Listing_8_5_shows_an_example_of"/>
      <w:pPr>
        <w:pStyle w:val="Para 01"/>
      </w:pPr>
      <w:r>
        <w:t xml:space="preserve">Listing </w:t>
      </w:r>
      <w:hyperlink w:anchor="import_mysqlxfrom_config_import_50">
        <w:r>
          <w:rPr>
            <w:rStyle w:val="Text5"/>
          </w:rPr>
          <w:t>8-5</w:t>
        </w:r>
      </w:hyperlink>
      <w:r>
        <w:t xml:space="preserve"> shows an example of querying for the German states with at least one city with a population of more than 500,000 people.</w:t>
      </w:r>
      <w:bookmarkEnd w:id="3301"/>
    </w:p>
    <w:p>
      <w:bookmarkStart w:id="3302" w:name="import_mysqlxfrom_config_import_51"/>
      <w:bookmarkStart w:id="3303" w:name="import_mysqlxfrom_config_import_50"/>
      <w:pPr>
        <w:pStyle w:val="Normal"/>
      </w:pPr>
      <w:r>
        <w:t xml:space="preserve">import mysqlx</w:t>
        <w:br w:clear="none"/>
      </w:r>
      <w:bookmarkEnd w:id="3302"/>
      <w:bookmarkEnd w:id="3303"/>
    </w:p>
    <w:p>
      <w:pPr>
        <w:pStyle w:val="Normal"/>
      </w:pPr>
      <w:r>
        <w:t xml:space="preserve">from config import connect_args</w:t>
        <w:br w:clear="none"/>
      </w:r>
    </w:p>
    <w:p>
      <w:pPr>
        <w:pStyle w:val="Normal"/>
      </w:pPr>
      <w:r>
        <w:t xml:space="preserve">db = mysqlx.get_session(**connect_args)</w:t>
        <w:br w:clear="none"/>
      </w:r>
    </w:p>
    <w:p>
      <w:pPr>
        <w:pStyle w:val="Normal"/>
      </w:pPr>
      <w:r>
        <w:t xml:space="preserve"/>
        <w:br w:clear="none"/>
        <w:t xml:space="preserve">                      </w:t>
        <w:br w:clear="none"/>
      </w:r>
      <w:r>
        <w:rPr>
          <w:rStyle w:val="Text1"/>
        </w:rPr>
        <w:t xml:space="preserve">sql = db.sql("""</w:t>
        <w:br w:clear="none"/>
      </w:r>
      <w:r>
        <w:t xml:space="preserve"/>
        <w:br w:clear="none"/>
        <w:t xml:space="preserve">                    </w:t>
        <w:br w:clear="none"/>
      </w:r>
    </w:p>
    <w:p>
      <w:pPr>
        <w:pStyle w:val="Normal"/>
      </w:pPr>
      <w:r>
        <w:t xml:space="preserve"/>
        <w:br w:clear="none"/>
        <w:t xml:space="preserve">                      </w:t>
        <w:br w:clear="none"/>
      </w:r>
      <w:r>
        <w:rPr>
          <w:rStyle w:val="Text1"/>
        </w:rPr>
        <w:t xml:space="preserve">SELECT CONVERT(District USING utf8mb4)</w:t>
        <w:br w:clear="none"/>
      </w:r>
      <w:r>
        <w:t xml:space="preserve"/>
        <w:br w:clear="none"/>
        <w:t xml:space="preserve">                    </w:t>
        <w:br w:clear="none"/>
      </w:r>
    </w:p>
    <w:p>
      <w:pPr>
        <w:pStyle w:val="Normal"/>
      </w:pPr>
      <w:r>
        <w:t xml:space="preserve">         AS District,</w:t>
        <w:br w:clear="none"/>
      </w:r>
    </w:p>
    <w:p>
      <w:pPr>
        <w:pStyle w:val="Normal"/>
      </w:pPr>
      <w:r>
        <w:t xml:space="preserve">       COUNT(*) AS NumCities</w:t>
        <w:br w:clear="none"/>
      </w:r>
    </w:p>
    <w:p>
      <w:pPr>
        <w:pStyle w:val="Normal"/>
      </w:pPr>
      <w:r>
        <w:t xml:space="preserve">  FROM world.city</w:t>
        <w:br w:clear="none"/>
      </w:r>
    </w:p>
    <w:p>
      <w:pPr>
        <w:pStyle w:val="Normal"/>
      </w:pPr>
      <w:r>
        <w:t xml:space="preserve"> WHERE CountryCode = 'DEU'</w:t>
        <w:br w:clear="none"/>
      </w:r>
    </w:p>
    <w:p>
      <w:pPr>
        <w:pStyle w:val="Normal"/>
      </w:pPr>
      <w:r>
        <w:t xml:space="preserve">       AND Population &gt; 500000</w:t>
        <w:br w:clear="none"/>
      </w:r>
    </w:p>
    <w:p>
      <w:pPr>
        <w:pStyle w:val="Normal"/>
      </w:pPr>
      <w:r>
        <w:t xml:space="preserve"> GROUP BY District</w:t>
        <w:br w:clear="none"/>
      </w:r>
    </w:p>
    <w:p>
      <w:pPr>
        <w:pStyle w:val="Normal"/>
      </w:pPr>
      <w:r>
        <w:t xml:space="preserve"> ORDER BY NumCities DESC, District""")</w:t>
        <w:br w:clear="none"/>
      </w:r>
    </w:p>
    <w:p>
      <w:pPr>
        <w:pStyle w:val="Normal"/>
      </w:pPr>
      <w:r>
        <w:t xml:space="preserve"/>
        <w:br w:clear="none"/>
        <w:t xml:space="preserve">                      </w:t>
        <w:br w:clear="none"/>
      </w:r>
      <w:r>
        <w:rPr>
          <w:rStyle w:val="Text1"/>
        </w:rPr>
        <w:t xml:space="preserve">result = sql.execute()</w:t>
        <w:br w:clear="none"/>
      </w:r>
      <w:r>
        <w:t xml:space="preserve"/>
        <w:br w:clear="none"/>
        <w:t xml:space="preserve">                    </w:t>
        <w:br w:clear="none"/>
      </w:r>
    </w:p>
    <w:p>
      <w:pPr>
        <w:pStyle w:val="Normal"/>
      </w:pPr>
      <w:r>
        <w:t xml:space="preserve">fmt = "{0:19s}   {1:6d}"</w:t>
        <w:br w:clear="none"/>
      </w:r>
    </w:p>
    <w:p>
      <w:pPr>
        <w:pStyle w:val="Normal"/>
      </w:pPr>
      <w:r>
        <w:t xml:space="preserve">print("{0:19s}   {1:6s}".format(</w:t>
        <w:br w:clear="none"/>
      </w:r>
    </w:p>
    <w:p>
      <w:pPr>
        <w:pStyle w:val="Normal"/>
      </w:pPr>
      <w:r>
        <w:t xml:space="preserve">  "State", "Cities"))</w:t>
        <w:br w:clear="none"/>
      </w:r>
    </w:p>
    <w:p>
      <w:pPr>
        <w:pStyle w:val="Normal"/>
      </w:pPr>
      <w:r>
        <w:t xml:space="preserve">print("-"*28)</w:t>
        <w:br w:clear="none"/>
      </w:r>
    </w:p>
    <w:p>
      <w:pPr>
        <w:pStyle w:val="Normal"/>
      </w:pPr>
      <w:r>
        <w:t xml:space="preserve"/>
        <w:br w:clear="none"/>
        <w:t xml:space="preserve">                      </w:t>
        <w:br w:clear="none"/>
      </w:r>
      <w:r>
        <w:rPr>
          <w:rStyle w:val="Text1"/>
        </w:rPr>
        <w:t xml:space="preserve">row = result.fetch_one()</w:t>
        <w:br w:clear="none"/>
      </w:r>
      <w:r>
        <w:t xml:space="preserve"/>
        <w:br w:clear="none"/>
        <w:t xml:space="preserve">                    </w:t>
        <w:br w:clear="none"/>
      </w:r>
    </w:p>
    <w:p>
      <w:pPr>
        <w:pStyle w:val="Normal"/>
      </w:pPr>
      <w:r>
        <w:t xml:space="preserve">while row:</w:t>
        <w:br w:clear="none"/>
      </w:r>
    </w:p>
    <w:p>
      <w:pPr>
        <w:pStyle w:val="Normal"/>
      </w:pPr>
      <w:r>
        <w:t xml:space="preserve">  print(fmt.format(</w:t>
        <w:br w:clear="none"/>
      </w:r>
    </w:p>
    <w:p>
      <w:pPr>
        <w:pStyle w:val="Normal"/>
      </w:pPr>
      <w:r>
        <w:t xml:space="preserve">    row["District"],</w:t>
        <w:br w:clear="none"/>
      </w:r>
    </w:p>
    <w:p>
      <w:pPr>
        <w:pStyle w:val="Normal"/>
      </w:pPr>
      <w:r>
        <w:t xml:space="preserve">    row["NumCities"]</w:t>
        <w:br w:clear="none"/>
      </w:r>
    </w:p>
    <w:p>
      <w:pPr>
        <w:pStyle w:val="Normal"/>
      </w:pPr>
      <w:r>
        <w:t xml:space="preserve">  ))</w:t>
        <w:br w:clear="none"/>
      </w:r>
    </w:p>
    <w:p>
      <w:pPr>
        <w:pStyle w:val="Para 06"/>
      </w:pPr>
      <w:r>
        <w:rPr>
          <w:rStyle w:val="Text1"/>
        </w:rPr>
        <w:t xml:space="preserve">  </w:t>
        <w:br w:clear="none"/>
      </w:r>
      <w:r>
        <w:t xml:space="preserve">row = result.fetch_one()</w:t>
        <w:br w:clear="none"/>
      </w:r>
    </w:p>
    <w:p>
      <w:pPr>
        <w:pStyle w:val="Normal"/>
      </w:pPr>
      <w:r>
        <w:t xml:space="preserve">db.close()</w:t>
        <w:br w:clear="none"/>
      </w:r>
    </w:p>
    <w:p>
      <w:pPr>
        <w:pStyle w:val="Para 12"/>
      </w:pPr>
      <w:r>
        <w:rPr>
          <w:rStyle w:val="Text4"/>
        </w:rPr>
        <w:t xml:space="preserve">Listing 8-5</w:t>
        <w:br w:clear="none"/>
      </w:r>
      <w:r>
        <w:t xml:space="preserve">Querying Data with a SELECT SQL Statement</w:t>
        <w:br w:clear="none"/>
      </w:r>
    </w:p>
    <w:p>
      <w:bookmarkStart w:id="3304" w:name="The_first_thing_to_notice_is_tha_2"/>
      <w:pPr>
        <w:pStyle w:val="Para 01"/>
      </w:pPr>
      <w:r>
        <w:t xml:space="preserve">The first thing to notice is that the </w:t>
      </w:r>
      <w:r>
        <w:rPr>
          <w:rStyle w:val="Text0"/>
        </w:rPr>
        <w:t>District</w:t>
      </w:r>
      <w:r>
        <w:t xml:space="preserve"> column is explicitly converted to </w:t>
      </w:r>
      <w:r>
        <w:rPr>
          <w:rStyle w:val="Text0"/>
        </w:rPr>
        <w:t>utf8mb4</w:t>
      </w:r>
      <w:r>
        <w:t xml:space="preserve"> in the query. The reason for this is, as mentioned, that the X DevAPI expects only UTF-8 data to be returned. If this conversion is not done, an error is returned:</w:t>
      </w:r>
      <w:bookmarkEnd w:id="3304"/>
    </w:p>
    <w:p>
      <w:bookmarkStart w:id="3305" w:name="UnicodeDecodeError___utf_8__code_1"/>
      <w:bookmarkStart w:id="3306" w:name="UnicodeDecodeError___utf_8__code"/>
      <w:pPr>
        <w:pStyle w:val="Para 05"/>
      </w:pPr>
      <w:r>
        <w:t xml:space="preserve">UnicodeDecodeError: 'utf-8' codec can't decode byte 0xfc in position 7: invalid start </w:t>
        <w:br w:clear="none"/>
        <w:bookmarkStart w:id="3307" w:name="byte"/>
        <w:t xml:space="preserve">byte</w:t>
        <w:bookmarkEnd w:id="3307"/>
        <w:br w:clear="none"/>
      </w:r>
      <w:bookmarkEnd w:id="3305"/>
      <w:bookmarkEnd w:id="3306"/>
    </w:p>
    <w:p>
      <w:bookmarkStart w:id="3308" w:name="This_is_another_case_where_the_l"/>
      <w:pPr>
        <w:pStyle w:val="Para 01"/>
      </w:pPr>
      <w:r>
        <w:t xml:space="preserve">This is another case where the legacy API in the </w:t>
      </w:r>
      <w:r>
        <w:rPr>
          <w:rStyle w:val="Text0"/>
        </w:rPr>
        <w:t>mysql.connector</w:t>
      </w:r>
      <w:r>
        <w:t xml:space="preserve"> module is better to use. The workaround is, as in the example, to convert the data inside the query.</w:t>
      </w:r>
      <w:bookmarkEnd w:id="3308"/>
    </w:p>
    <w:p>
      <w:bookmarkStart w:id="3309" w:name="The_result_is_handled_similar_to"/>
      <w:pPr>
        <w:pStyle w:val="Para 01"/>
      </w:pPr>
      <w:r>
        <w:t xml:space="preserve">The result is handled similar to the result of the </w:t>
        <w:bookmarkStart w:id="3310" w:name="select_4"/>
        <w:t xml:space="preserve"> </w:t>
        <w:bookmarkEnd w:id="3310"/>
      </w:r>
      <w:r>
        <w:rPr>
          <w:rStyle w:val="Text0"/>
        </w:rPr>
        <w:t>select()</w:t>
      </w:r>
      <w:r>
        <w:t xml:space="preserve"> </w:t>
        <w:t xml:space="preserve"> CRUD method. It is possible to fetch a single row at a time using the </w:t>
        <w:bookmarkStart w:id="3311" w:name="fetch_one_2"/>
        <w:t xml:space="preserve"> </w:t>
        <w:bookmarkEnd w:id="3311"/>
      </w:r>
      <w:r>
        <w:rPr>
          <w:rStyle w:val="Text0"/>
        </w:rPr>
        <w:t>fetch_one()</w:t>
      </w:r>
      <w:r>
        <w:t xml:space="preserve"> </w:t>
        <w:t xml:space="preserve"> method or all rows using the </w:t>
        <w:bookmarkStart w:id="3312" w:name="fetch_all_3"/>
        <w:t xml:space="preserve"> </w:t>
        <w:bookmarkEnd w:id="3312"/>
      </w:r>
      <w:r>
        <w:rPr>
          <w:rStyle w:val="Text0"/>
        </w:rPr>
        <w:t>fetch_all()</w:t>
      </w:r>
      <w:r>
        <w:t xml:space="preserve"> </w:t>
        <w:t xml:space="preserve"> method. The former is used in this case. The output is</w:t>
      </w:r>
      <w:bookmarkEnd w:id="3309"/>
    </w:p>
    <w:p>
      <w:bookmarkStart w:id="3313" w:name="State_________________Cities_1"/>
      <w:bookmarkStart w:id="3314" w:name="State_________________Cities"/>
      <w:pPr>
        <w:pStyle w:val="Normal"/>
      </w:pPr>
      <w:r>
        <w:t xml:space="preserve">State                 Cities</w:t>
        <w:br w:clear="none"/>
      </w:r>
      <w:bookmarkEnd w:id="3313"/>
      <w:bookmarkEnd w:id="3314"/>
    </w:p>
    <w:p>
      <w:pPr>
        <w:pStyle w:val="Normal"/>
      </w:pPr>
      <w:r>
        <w:t xml:space="preserve">----------------------------</w:t>
        <w:br w:clear="none"/>
      </w:r>
    </w:p>
    <w:p>
      <w:pPr>
        <w:pStyle w:val="Normal"/>
      </w:pPr>
      <w:r>
        <w:t xml:space="preserve">Nordrhein-Westfalen        5</w:t>
        <w:br w:clear="none"/>
      </w:r>
    </w:p>
    <w:p>
      <w:pPr>
        <w:pStyle w:val="Normal"/>
      </w:pPr>
      <w:r>
        <w:t xml:space="preserve">Baden-Württemberg          1</w:t>
        <w:br w:clear="none"/>
      </w:r>
    </w:p>
    <w:p>
      <w:pPr>
        <w:pStyle w:val="Normal"/>
      </w:pPr>
      <w:r>
        <w:t xml:space="preserve">Baijeri                    1</w:t>
        <w:br w:clear="none"/>
      </w:r>
    </w:p>
    <w:p>
      <w:pPr>
        <w:pStyle w:val="Normal"/>
      </w:pPr>
      <w:r>
        <w:t xml:space="preserve">Berliini                   1</w:t>
        <w:br w:clear="none"/>
      </w:r>
    </w:p>
    <w:p>
      <w:pPr>
        <w:pStyle w:val="Normal"/>
      </w:pPr>
      <w:r>
        <w:t xml:space="preserve">Bremen                     1</w:t>
        <w:br w:clear="none"/>
      </w:r>
    </w:p>
    <w:p>
      <w:pPr>
        <w:pStyle w:val="Normal"/>
      </w:pPr>
      <w:r>
        <w:t xml:space="preserve">Hamburg                    1</w:t>
        <w:br w:clear="none"/>
      </w:r>
    </w:p>
    <w:p>
      <w:pPr>
        <w:pStyle w:val="Normal"/>
      </w:pPr>
      <w:r>
        <w:t xml:space="preserve">Hessen                     1</w:t>
        <w:br w:clear="none"/>
      </w:r>
    </w:p>
    <w:p>
      <w:pPr>
        <w:pStyle w:val="Normal"/>
      </w:pPr>
      <w:r>
        <w:t xml:space="preserve">Niedersachsen              1</w:t>
        <w:br w:clear="none"/>
      </w:r>
    </w:p>
    <w:p>
      <w:bookmarkStart w:id="3315" w:name="There_is_one_more_feature_of_the"/>
      <w:pPr>
        <w:pStyle w:val="Para 01"/>
      </w:pPr>
      <w:r>
        <w:t xml:space="preserve">There is one more feature of the </w:t>
      </w:r>
      <w:r>
        <w:rPr>
          <w:rStyle w:val="Text0"/>
        </w:rPr>
        <w:t>SqlStatment</w:t>
      </w:r>
      <w:r>
        <w:t xml:space="preserve"> class that is worth discussing: how to handle queries that return more than one result set.</w:t>
      </w:r>
      <w:bookmarkEnd w:id="3315"/>
    </w:p>
    <w:p>
      <w:bookmarkStart w:id="3316" w:name="Queries_with_Multiple_Result_Set"/>
      <w:pPr>
        <w:pStyle w:val="Heading 2"/>
      </w:pPr>
      <w:r>
        <w:t>Queries with Multiple Result Sets</w:t>
      </w:r>
      <w:bookmarkEnd w:id="3316"/>
    </w:p>
    <w:p>
      <w:bookmarkStart w:id="3317" w:name="In_Chapter_4__you_looked_at_hand"/>
      <w:pPr>
        <w:pStyle w:val="Para 01"/>
      </w:pPr>
      <w:r>
        <w:t xml:space="preserve">In Chapter </w:t>
      </w:r>
      <w:hyperlink w:anchor="Top_of_463459_1_En_4_Chapter_xht">
        <w:r>
          <w:rPr>
            <w:rStyle w:val="Text5"/>
          </w:rPr>
          <w:t>4</w:t>
        </w:r>
      </w:hyperlink>
      <w:r>
        <w:t xml:space="preserve">, you looked at handling multiple result sets from a query when using the legacy API in the </w:t>
      </w:r>
      <w:r>
        <w:rPr>
          <w:rStyle w:val="Text0"/>
        </w:rPr>
        <w:t>mysql.connector</w:t>
      </w:r>
      <w:r>
        <w:t xml:space="preserve"> module. The X DevAPI in the </w:t>
      </w:r>
      <w:r>
        <w:rPr>
          <w:rStyle w:val="Text0"/>
        </w:rPr>
        <w:t>mysqlx</w:t>
      </w:r>
      <w:r>
        <w:t xml:space="preserve"> module can also handle multiple result sets but without the bells and whistles.</w:t>
      </w:r>
      <w:bookmarkEnd w:id="3317"/>
    </w:p>
    <w:p>
      <w:bookmarkStart w:id="3318" w:name="The_first_result_set_is_handled"/>
      <w:pPr>
        <w:pStyle w:val="Para 01"/>
      </w:pPr>
      <w:r>
        <w:t xml:space="preserve">The first result set is handled just as described in the previous example. The difference is that once the first result has been handled, the result can be reinitialized using the </w:t>
      </w:r>
      <w:r>
        <w:rPr>
          <w:rStyle w:val="Text0"/>
        </w:rPr>
        <w:t>SqlResult.next_result()</w:t>
      </w:r>
      <w:r>
        <w:t xml:space="preserve"> method. This allows you to handle the next result. The </w:t>
        <w:bookmarkStart w:id="3319" w:name="next_result"/>
        <w:t xml:space="preserve"> </w:t>
        <w:bookmarkEnd w:id="3319"/>
      </w:r>
      <w:r>
        <w:rPr>
          <w:rStyle w:val="Text0"/>
        </w:rPr>
        <w:t>next_result()</w:t>
      </w:r>
      <w:r>
        <w:t xml:space="preserve"> </w:t>
        <w:t xml:space="preserve"> method returns </w:t>
      </w:r>
      <w:r>
        <w:rPr>
          <w:rStyle w:val="Text0"/>
        </w:rPr>
        <w:t>True</w:t>
      </w:r>
      <w:r>
        <w:t xml:space="preserve"> or </w:t>
      </w:r>
      <w:r>
        <w:rPr>
          <w:rStyle w:val="Text0"/>
        </w:rPr>
        <w:t>False</w:t>
      </w:r>
      <w:r>
        <w:t xml:space="preserve"> depending on whether there are more results to handle.</w:t>
      </w:r>
      <w:bookmarkEnd w:id="3318"/>
    </w:p>
    <w:p>
      <w:bookmarkStart w:id="3320" w:name="In_order_to_see_how_this_works_i"/>
      <w:pPr>
        <w:pStyle w:val="Para 01"/>
      </w:pPr>
      <w:r>
        <w:t xml:space="preserve">In order to see how this works in practice, consider the </w:t>
      </w:r>
      <w:r>
        <w:rPr>
          <w:rStyle w:val="Text0"/>
        </w:rPr>
        <w:t>world.top_cities</w:t>
      </w:r>
      <w:r>
        <w:t xml:space="preserve"> stored procedure in Listing </w:t>
      </w:r>
      <w:hyperlink w:anchor="DROP_PROCEDURE_IF_EXISTS_world_t">
        <w:r>
          <w:rPr>
            <w:rStyle w:val="Text5"/>
          </w:rPr>
          <w:t>8-6</w:t>
        </w:r>
      </w:hyperlink>
      <w:r>
        <w:t xml:space="preserve">. This is similar to the stored procedure used in Chapter </w:t>
      </w:r>
      <w:hyperlink w:anchor="Top_of_463459_1_En_4_Chapter_xht">
        <w:r>
          <w:rPr>
            <w:rStyle w:val="Text5"/>
          </w:rPr>
          <w:t>4</w:t>
        </w:r>
      </w:hyperlink>
      <w:r>
        <w:t>.</w:t>
      </w:r>
      <w:bookmarkEnd w:id="3320"/>
    </w:p>
    <w:p>
      <w:bookmarkStart w:id="3321" w:name="DROP_PROCEDURE_IF_EXISTS_world_t_1"/>
      <w:bookmarkStart w:id="3322" w:name="DROP_PROCEDURE_IF_EXISTS_world_t"/>
      <w:pPr>
        <w:pStyle w:val="Normal"/>
      </w:pPr>
      <w:r>
        <w:t xml:space="preserve">DROP PROCEDURE IF EXISTS world.top_cities;</w:t>
        <w:br w:clear="none"/>
      </w:r>
      <w:bookmarkEnd w:id="3321"/>
      <w:bookmarkEnd w:id="3322"/>
    </w:p>
    <w:p>
      <w:pPr>
        <w:pStyle w:val="Normal"/>
      </w:pPr>
      <w:r>
        <w:t xml:space="preserve">DELIMITER $$</w:t>
        <w:br w:clear="none"/>
      </w:r>
    </w:p>
    <w:p>
      <w:pPr>
        <w:pStyle w:val="Normal"/>
      </w:pPr>
      <w:r>
        <w:t xml:space="preserve">CREATE PROCEDURE world.top_cities(</w:t>
        <w:br w:clear="none"/>
      </w:r>
    </w:p>
    <w:p>
      <w:pPr>
        <w:pStyle w:val="Normal"/>
      </w:pPr>
      <w:r>
        <w:t xml:space="preserve">    IN in_country char(3)</w:t>
        <w:br w:clear="none"/>
      </w:r>
    </w:p>
    <w:p>
      <w:pPr>
        <w:pStyle w:val="Normal"/>
      </w:pPr>
      <w:r>
        <w:t xml:space="preserve">)</w:t>
        <w:br w:clear="none"/>
      </w:r>
    </w:p>
    <w:p>
      <w:pPr>
        <w:pStyle w:val="Normal"/>
      </w:pPr>
      <w:r>
        <w:t xml:space="preserve">SQL SECURITY INVOKER</w:t>
        <w:br w:clear="none"/>
      </w:r>
    </w:p>
    <w:p>
      <w:pPr>
        <w:pStyle w:val="Normal"/>
      </w:pPr>
      <w:r>
        <w:t xml:space="preserve">BEGIN</w:t>
        <w:br w:clear="none"/>
      </w:r>
    </w:p>
    <w:p>
      <w:pPr>
        <w:pStyle w:val="Normal"/>
      </w:pPr>
      <w:r>
        <w:t xml:space="preserve">  SELECT Name, District, Population</w:t>
        <w:br w:clear="none"/>
      </w:r>
    </w:p>
    <w:p>
      <w:pPr>
        <w:pStyle w:val="Normal"/>
      </w:pPr>
      <w:r>
        <w:t xml:space="preserve">    FROM world.city</w:t>
        <w:br w:clear="none"/>
      </w:r>
    </w:p>
    <w:p>
      <w:pPr>
        <w:pStyle w:val="Normal"/>
      </w:pPr>
      <w:r>
        <w:t xml:space="preserve">   WHERE CountryCode = in_country</w:t>
        <w:br w:clear="none"/>
      </w:r>
    </w:p>
    <w:p>
      <w:pPr>
        <w:pStyle w:val="Normal"/>
      </w:pPr>
      <w:r>
        <w:t xml:space="preserve">         AND Population</w:t>
        <w:br w:clear="none"/>
      </w:r>
    </w:p>
    <w:p>
      <w:pPr>
        <w:pStyle w:val="Normal"/>
      </w:pPr>
      <w:r>
        <w:t xml:space="preserve">   ORDER BY Population ASC</w:t>
        <w:br w:clear="none"/>
      </w:r>
    </w:p>
    <w:p>
      <w:pPr>
        <w:pStyle w:val="Normal"/>
      </w:pPr>
      <w:r>
        <w:t xml:space="preserve">   LIMIT 3;</w:t>
        <w:br w:clear="none"/>
      </w:r>
    </w:p>
    <w:p>
      <w:pPr>
        <w:pStyle w:val="Normal"/>
      </w:pPr>
      <w:r>
        <w:t xml:space="preserve">  SELECT Name, District, Population</w:t>
        <w:br w:clear="none"/>
      </w:r>
    </w:p>
    <w:p>
      <w:pPr>
        <w:pStyle w:val="Normal"/>
      </w:pPr>
      <w:r>
        <w:t xml:space="preserve">    FROM world.city</w:t>
        <w:br w:clear="none"/>
      </w:r>
    </w:p>
    <w:p>
      <w:pPr>
        <w:pStyle w:val="Normal"/>
      </w:pPr>
      <w:r>
        <w:t xml:space="preserve">   WHERE CountryCode = in_country</w:t>
        <w:br w:clear="none"/>
      </w:r>
    </w:p>
    <w:p>
      <w:pPr>
        <w:pStyle w:val="Normal"/>
      </w:pPr>
      <w:r>
        <w:t xml:space="preserve">         AND Population</w:t>
        <w:br w:clear="none"/>
      </w:r>
    </w:p>
    <w:p>
      <w:pPr>
        <w:pStyle w:val="Normal"/>
      </w:pPr>
      <w:r>
        <w:t xml:space="preserve">   ORDER BY Population DESC</w:t>
        <w:br w:clear="none"/>
      </w:r>
    </w:p>
    <w:p>
      <w:pPr>
        <w:pStyle w:val="Normal"/>
      </w:pPr>
      <w:r>
        <w:t xml:space="preserve">   LIMIT 3;</w:t>
        <w:br w:clear="none"/>
      </w:r>
    </w:p>
    <w:p>
      <w:pPr>
        <w:pStyle w:val="Normal"/>
      </w:pPr>
      <w:r>
        <w:t xml:space="preserve">END$$</w:t>
        <w:br w:clear="none"/>
      </w:r>
    </w:p>
    <w:p>
      <w:pPr>
        <w:pStyle w:val="Normal"/>
      </w:pPr>
      <w:r>
        <w:t xml:space="preserve">DELIMITER ;</w:t>
        <w:br w:clear="none"/>
      </w:r>
    </w:p>
    <w:p>
      <w:pPr>
        <w:pStyle w:val="Para 12"/>
      </w:pPr>
      <w:r>
        <w:rPr>
          <w:rStyle w:val="Text4"/>
        </w:rPr>
        <w:t xml:space="preserve">Listing 8-6</w:t>
        <w:br w:clear="none"/>
      </w:r>
      <w:r>
        <w:t xml:space="preserve">The </w:t>
        <w:br w:clear="none"/>
      </w:r>
      <w:r>
        <w:rPr>
          <w:rStyle w:val="Text0"/>
        </w:rPr>
        <w:t xml:space="preserve">world.top_cities</w:t>
        <w:br w:clear="none"/>
      </w:r>
      <w:r>
        <w:t xml:space="preserve"> Stored Procedure</w:t>
        <w:br w:clear="none"/>
      </w:r>
    </w:p>
    <w:p>
      <w:bookmarkStart w:id="3323" w:name="The_procedure_returns_two_result"/>
      <w:pPr>
        <w:pStyle w:val="Para 01"/>
      </w:pPr>
      <w:r>
        <w:t xml:space="preserve">The procedure returns two result sets: first, the three least populous cities of the country are found, and then the three most populous cities are found. Listing </w:t>
      </w:r>
      <w:hyperlink w:anchor="import_mysqlxfrom_config_import_52">
        <w:r>
          <w:rPr>
            <w:rStyle w:val="Text5"/>
          </w:rPr>
          <w:t>8-7</w:t>
        </w:r>
      </w:hyperlink>
      <w:r>
        <w:t xml:space="preserve"> shows an example of handling the two result sets.</w:t>
      </w:r>
      <w:bookmarkEnd w:id="3323"/>
    </w:p>
    <w:p>
      <w:bookmarkStart w:id="3324" w:name="import_mysqlxfrom_config_import_53"/>
      <w:bookmarkStart w:id="3325" w:name="import_mysqlxfrom_config_import_52"/>
      <w:pPr>
        <w:pStyle w:val="Normal"/>
      </w:pPr>
      <w:r>
        <w:t xml:space="preserve">import mysqlx</w:t>
        <w:br w:clear="none"/>
      </w:r>
      <w:bookmarkEnd w:id="3324"/>
      <w:bookmarkEnd w:id="3325"/>
    </w:p>
    <w:p>
      <w:pPr>
        <w:pStyle w:val="Normal"/>
      </w:pPr>
      <w:r>
        <w:t xml:space="preserve">from config import connect_args</w:t>
        <w:br w:clear="none"/>
      </w:r>
    </w:p>
    <w:p>
      <w:pPr>
        <w:pStyle w:val="Normal"/>
      </w:pPr>
      <w:r>
        <w:t xml:space="preserve">db = mysqlx.get_session(**connect_args)</w:t>
        <w:br w:clear="none"/>
      </w:r>
    </w:p>
    <w:p>
      <w:pPr>
        <w:pStyle w:val="Normal"/>
      </w:pPr>
      <w:r>
        <w:t xml:space="preserve"/>
        <w:br w:clear="none"/>
        <w:t xml:space="preserve">                      </w:t>
        <w:br w:clear="none"/>
      </w:r>
      <w:r>
        <w:rPr>
          <w:rStyle w:val="Text1"/>
        </w:rPr>
        <w:t xml:space="preserve">sql = db.sql(</w:t>
        <w:br w:clear="none"/>
      </w:r>
      <w:r>
        <w:t xml:space="preserve"/>
        <w:br w:clear="none"/>
        <w:t xml:space="preserve">                    </w:t>
        <w:br w:clear="none"/>
      </w:r>
    </w:p>
    <w:p>
      <w:pPr>
        <w:pStyle w:val="Para 06"/>
      </w:pPr>
      <w:r>
        <w:rPr>
          <w:rStyle w:val="Text1"/>
        </w:rPr>
        <w:t xml:space="preserve">  </w:t>
        <w:br w:clear="none"/>
      </w:r>
      <w:r>
        <w:t xml:space="preserve">"CALL world.top_cities('USA')")</w:t>
        <w:br w:clear="none"/>
      </w:r>
    </w:p>
    <w:p>
      <w:pPr>
        <w:pStyle w:val="Normal"/>
      </w:pPr>
      <w:r>
        <w:t xml:space="preserve">result = sql.execute()</w:t>
        <w:br w:clear="none"/>
      </w:r>
    </w:p>
    <w:p>
      <w:pPr>
        <w:pStyle w:val="Normal"/>
      </w:pPr>
      <w:r>
        <w:t xml:space="preserve">fmt = "{0:11s}   {1:14s}   {2:10d}"</w:t>
        <w:br w:clear="none"/>
      </w:r>
    </w:p>
    <w:p>
      <w:pPr>
        <w:pStyle w:val="Normal"/>
      </w:pPr>
      <w:r>
        <w:t xml:space="preserve">print("{0:11s}   {1:14s}   {2:10s}"</w:t>
        <w:br w:clear="none"/>
      </w:r>
    </w:p>
    <w:p>
      <w:pPr>
        <w:pStyle w:val="Normal"/>
      </w:pPr>
      <w:r>
        <w:t xml:space="preserve">  .format(</w:t>
        <w:br w:clear="none"/>
      </w:r>
    </w:p>
    <w:p>
      <w:pPr>
        <w:pStyle w:val="Normal"/>
      </w:pPr>
      <w:r>
        <w:t xml:space="preserve">    "City", "State", "Population"</w:t>
        <w:br w:clear="none"/>
      </w:r>
    </w:p>
    <w:p>
      <w:pPr>
        <w:pStyle w:val="Normal"/>
      </w:pPr>
      <w:r>
        <w:t xml:space="preserve">  )</w:t>
        <w:br w:clear="none"/>
      </w:r>
    </w:p>
    <w:p>
      <w:pPr>
        <w:pStyle w:val="Normal"/>
      </w:pPr>
      <w:r>
        <w:t xml:space="preserve">)</w:t>
        <w:br w:clear="none"/>
      </w:r>
    </w:p>
    <w:p>
      <w:pPr>
        <w:pStyle w:val="Normal"/>
      </w:pPr>
      <w:r>
        <w:t xml:space="preserve"/>
        <w:br w:clear="none"/>
        <w:t xml:space="preserve">                      </w:t>
        <w:br w:clear="none"/>
      </w:r>
      <w:r>
        <w:rPr>
          <w:rStyle w:val="Text1"/>
        </w:rPr>
        <w:t xml:space="preserve">more = True</w:t>
        <w:br w:clear="none"/>
      </w:r>
      <w:r>
        <w:t xml:space="preserve"/>
        <w:br w:clear="none"/>
        <w:t xml:space="preserve">                    </w:t>
        <w:br w:clear="none"/>
      </w:r>
    </w:p>
    <w:p>
      <w:pPr>
        <w:pStyle w:val="Normal"/>
      </w:pPr>
      <w:r>
        <w:t xml:space="preserve"/>
        <w:br w:clear="none"/>
        <w:t xml:space="preserve">                      </w:t>
        <w:br w:clear="none"/>
      </w:r>
      <w:r>
        <w:rPr>
          <w:rStyle w:val="Text1"/>
        </w:rPr>
        <w:t xml:space="preserve">while more:</w:t>
        <w:br w:clear="none"/>
      </w:r>
      <w:r>
        <w:t xml:space="preserve"/>
        <w:br w:clear="none"/>
        <w:t xml:space="preserve">                    </w:t>
        <w:br w:clear="none"/>
      </w:r>
    </w:p>
    <w:p>
      <w:pPr>
        <w:pStyle w:val="Normal"/>
      </w:pPr>
      <w:r>
        <w:t xml:space="preserve">  print("-"*41)</w:t>
        <w:br w:clear="none"/>
      </w:r>
    </w:p>
    <w:p>
      <w:pPr>
        <w:pStyle w:val="Normal"/>
      </w:pPr>
      <w:r>
        <w:t xml:space="preserve">  row = result.fetch_one()</w:t>
        <w:br w:clear="none"/>
      </w:r>
    </w:p>
    <w:p>
      <w:pPr>
        <w:pStyle w:val="Normal"/>
      </w:pPr>
      <w:r>
        <w:t xml:space="preserve">  while row:</w:t>
        <w:br w:clear="none"/>
      </w:r>
    </w:p>
    <w:p>
      <w:pPr>
        <w:pStyle w:val="Normal"/>
      </w:pPr>
      <w:r>
        <w:t xml:space="preserve">    print(fmt.format(</w:t>
        <w:br w:clear="none"/>
      </w:r>
    </w:p>
    <w:p>
      <w:pPr>
        <w:pStyle w:val="Normal"/>
      </w:pPr>
      <w:r>
        <w:t xml:space="preserve">      row["Name"],</w:t>
        <w:br w:clear="none"/>
      </w:r>
    </w:p>
    <w:p>
      <w:pPr>
        <w:pStyle w:val="Normal"/>
      </w:pPr>
      <w:r>
        <w:t xml:space="preserve">      row["District"],</w:t>
        <w:br w:clear="none"/>
      </w:r>
    </w:p>
    <w:p>
      <w:pPr>
        <w:pStyle w:val="Normal"/>
      </w:pPr>
      <w:r>
        <w:t xml:space="preserve">      row["Population"]</w:t>
        <w:br w:clear="none"/>
      </w:r>
    </w:p>
    <w:p>
      <w:pPr>
        <w:pStyle w:val="Normal"/>
      </w:pPr>
      <w:r>
        <w:t xml:space="preserve">    ))</w:t>
        <w:br w:clear="none"/>
      </w:r>
    </w:p>
    <w:p>
      <w:pPr>
        <w:pStyle w:val="Normal"/>
      </w:pPr>
      <w:r>
        <w:t xml:space="preserve">    row = result.fetch_one()</w:t>
        <w:br w:clear="none"/>
      </w:r>
    </w:p>
    <w:p>
      <w:pPr>
        <w:pStyle w:val="Para 06"/>
      </w:pPr>
      <w:r>
        <w:rPr>
          <w:rStyle w:val="Text1"/>
        </w:rPr>
        <w:t xml:space="preserve">  </w:t>
        <w:br w:clear="none"/>
      </w:r>
      <w:r>
        <w:t xml:space="preserve">more = result.next_result()</w:t>
        <w:br w:clear="none"/>
      </w:r>
    </w:p>
    <w:p>
      <w:pPr>
        <w:pStyle w:val="Normal"/>
      </w:pPr>
      <w:r>
        <w:t xml:space="preserve">db.close()</w:t>
        <w:br w:clear="none"/>
      </w:r>
    </w:p>
    <w:p>
      <w:pPr>
        <w:pStyle w:val="Para 12"/>
      </w:pPr>
      <w:r>
        <w:rPr>
          <w:rStyle w:val="Text4"/>
        </w:rPr>
        <w:t xml:space="preserve">Listing 8-7</w:t>
        <w:br w:clear="none"/>
      </w:r>
      <w:r>
        <w:t xml:space="preserve">Handling Multiple Result Sets in an X DevAPI SQL Statement</w:t>
        <w:br w:clear="none"/>
      </w:r>
    </w:p>
    <w:p>
      <w:bookmarkStart w:id="3326" w:name="The_query_is_executed_as_normal"/>
      <w:pPr>
        <w:pStyle w:val="Para 01"/>
      </w:pPr>
      <w:r>
        <w:t xml:space="preserve">The query is executed as normal. The first result set is handled as normal. It is wrapped inside a </w:t>
      </w:r>
      <w:r>
        <w:rPr>
          <w:rStyle w:val="Text0"/>
        </w:rPr>
        <w:t>while</w:t>
      </w:r>
      <w:r>
        <w:t xml:space="preserve"> loop. After the first result has been handled, more results are searched for by calling </w:t>
        <w:bookmarkStart w:id="3327" w:name="next_result_1"/>
        <w:t xml:space="preserve"> </w:t>
        <w:bookmarkEnd w:id="3327"/>
      </w:r>
      <w:r>
        <w:rPr>
          <w:rStyle w:val="Text0"/>
        </w:rPr>
        <w:t>next_result()</w:t>
      </w:r>
      <w:r>
        <w:t xml:space="preserve"> </w:t>
        <w:t xml:space="preserve">. This also resets the result object to work with the next result. Once all result sets have been handled, </w:t>
      </w:r>
      <w:r>
        <w:rPr>
          <w:rStyle w:val="Text0"/>
        </w:rPr>
        <w:t>next_result()</w:t>
      </w:r>
      <w:r>
        <w:t xml:space="preserve"> returns </w:t>
      </w:r>
      <w:r>
        <w:rPr>
          <w:rStyle w:val="Text0"/>
        </w:rPr>
        <w:t>False</w:t>
      </w:r>
      <w:r>
        <w:t xml:space="preserve"> and the loop terminates. The output is</w:t>
      </w:r>
      <w:bookmarkEnd w:id="3326"/>
    </w:p>
    <w:p>
      <w:bookmarkStart w:id="3328" w:name="City__________State____________P"/>
      <w:bookmarkStart w:id="3329" w:name="City__________State____________P_1"/>
      <w:pPr>
        <w:pStyle w:val="Normal"/>
      </w:pPr>
      <w:r>
        <w:t xml:space="preserve">City          State            Population</w:t>
        <w:br w:clear="none"/>
      </w:r>
      <w:bookmarkEnd w:id="3328"/>
      <w:bookmarkEnd w:id="3329"/>
    </w:p>
    <w:p>
      <w:pPr>
        <w:pStyle w:val="Normal"/>
      </w:pPr>
      <w:r>
        <w:t xml:space="preserve">-----------------------------------------</w:t>
        <w:br w:clear="none"/>
      </w:r>
    </w:p>
    <w:p>
      <w:pPr>
        <w:pStyle w:val="Normal"/>
      </w:pPr>
      <w:r>
        <w:t xml:space="preserve">Charleston    South Carolina        89063</w:t>
        <w:br w:clear="none"/>
      </w:r>
    </w:p>
    <w:p>
      <w:pPr>
        <w:pStyle w:val="Normal"/>
      </w:pPr>
      <w:r>
        <w:t xml:space="preserve">Carson        California            89089</w:t>
        <w:br w:clear="none"/>
      </w:r>
    </w:p>
    <w:p>
      <w:pPr>
        <w:pStyle w:val="Normal"/>
      </w:pPr>
      <w:r>
        <w:t xml:space="preserve">Odessa        Texas                 89293</w:t>
        <w:br w:clear="none"/>
      </w:r>
    </w:p>
    <w:p>
      <w:pPr>
        <w:pStyle w:val="Normal"/>
      </w:pPr>
      <w:r>
        <w:t xml:space="preserve">-----------------------------------------</w:t>
        <w:br w:clear="none"/>
      </w:r>
    </w:p>
    <w:p>
      <w:pPr>
        <w:pStyle w:val="Normal"/>
      </w:pPr>
      <w:r>
        <w:t xml:space="preserve">New York      New York            8008278</w:t>
        <w:br w:clear="none"/>
      </w:r>
    </w:p>
    <w:p>
      <w:pPr>
        <w:pStyle w:val="Normal"/>
      </w:pPr>
      <w:r>
        <w:t xml:space="preserve">Los Angeles   California          3694820</w:t>
        <w:br w:clear="none"/>
      </w:r>
    </w:p>
    <w:p>
      <w:pPr>
        <w:pStyle w:val="Normal"/>
      </w:pPr>
      <w:r>
        <w:t xml:space="preserve">Chicago       Illinois            2896016</w:t>
        <w:br w:clear="none"/>
      </w:r>
    </w:p>
    <w:p>
      <w:bookmarkStart w:id="3330" w:name="This_concludes_the_discussion_of_6"/>
      <w:pPr>
        <w:pStyle w:val="Para 01"/>
      </w:pPr>
      <w:r>
        <w:t>This concludes the discussion of SQL statements in the MySQL Connector/Python X DevAPI.</w:t>
      </w:r>
      <w:bookmarkEnd w:id="3330"/>
    </w:p>
    <w:p>
      <w:bookmarkStart w:id="3331" w:name="SummaryThis_chapter_looked_at_ho"/>
      <w:pPr>
        <w:pStyle w:val="Heading 2"/>
      </w:pPr>
      <w:r>
        <w:t>Summary</w:t>
      </w:r>
      <w:bookmarkEnd w:id="3331"/>
    </w:p>
    <w:p>
      <w:bookmarkStart w:id="3332" w:name="This_chapter_looked_at_how_SQL_t"/>
      <w:pPr>
        <w:pStyle w:val="Para 01"/>
      </w:pPr>
      <w:r>
        <w:t>This chapter looked at how SQL tables can be used with the X DevAPI. There are two options available: using the NoSQL CRUD methods or executing SQL statements.</w:t>
      </w:r>
      <w:bookmarkEnd w:id="3332"/>
    </w:p>
    <w:p>
      <w:bookmarkStart w:id="3333" w:name="The_NoSQL_CRUD_interface_for_SQL"/>
      <w:pPr>
        <w:pStyle w:val="Para 01"/>
      </w:pPr>
      <w:r>
        <w:t xml:space="preserve">The NoSQL CRUD interface for SQL tables is very similar but simpler than the one you looked at in the previous chapter for the MySQL Document Store. The CRUD methods are named according to the SQL statement performing the underlying action of the method. For example, to read data, the </w:t>
        <w:bookmarkStart w:id="3334" w:name="select_5"/>
        <w:t xml:space="preserve"> </w:t>
        <w:bookmarkEnd w:id="3334"/>
      </w:r>
      <w:r>
        <w:rPr>
          <w:rStyle w:val="Text0"/>
        </w:rPr>
        <w:t>select()</w:t>
      </w:r>
      <w:r>
        <w:t xml:space="preserve"> </w:t>
        <w:t xml:space="preserve"> method is used. There is no support for changing the schema of SQL tables using the NoSQL API.</w:t>
      </w:r>
      <w:bookmarkEnd w:id="3333"/>
    </w:p>
    <w:p>
      <w:bookmarkStart w:id="3335" w:name="There_is_support_for_executing_a"/>
      <w:pPr>
        <w:pStyle w:val="Para 01"/>
      </w:pPr>
      <w:r>
        <w:t xml:space="preserve">There is support for executing arbitrary SQL statements using the </w:t>
      </w:r>
      <w:r>
        <w:rPr>
          <w:rStyle w:val="Text0"/>
        </w:rPr>
        <w:t>mysqlx.Session.sql()</w:t>
      </w:r>
      <w:r>
        <w:t xml:space="preserve"> method. It can be useful for simple queries; however, for more complex tasks and when adding user input to the queries, it is recommended to use the methods of the </w:t>
      </w:r>
      <w:r>
        <w:rPr>
          <w:rStyle w:val="Text0"/>
        </w:rPr>
        <w:t>mysql.connector</w:t>
      </w:r>
      <w:r>
        <w:t xml:space="preserve"> module.</w:t>
      </w:r>
      <w:bookmarkEnd w:id="3335"/>
    </w:p>
    <w:p>
      <w:bookmarkStart w:id="3336" w:name="This_chapter_completes_the_walkt"/>
      <w:pPr>
        <w:pStyle w:val="Para 01"/>
      </w:pPr>
      <w:r>
        <w:t>This chapter completes the walkthrough of the X DevAPI as seen from MySQL Connector/Python. There are two remaining, but very important, tasks left: handling errors and troubleshooting MySQL Connector/Python programs. These topics are covered next.</w:t>
      </w:r>
      <w:bookmarkEnd w:id="3336"/>
    </w:p>
    <w:p>
      <w:bookmarkStart w:id="3337" w:name="Part_IVError_Handling_and_Troubl"/>
      <w:bookmarkStart w:id="3338" w:name="Part_IVError_Handling_and_Troubl_1"/>
      <w:bookmarkStart w:id="3339" w:name="Top_of_Part_4_xhtml"/>
      <w:pPr>
        <w:pStyle w:val="Para 26"/>
        <w:pageBreakBefore w:val="on"/>
      </w:pPr>
      <w:r>
        <w:t>Part IV</w:t>
      </w:r>
      <w:bookmarkEnd w:id="3337"/>
      <w:bookmarkEnd w:id="3338"/>
      <w:bookmarkEnd w:id="3339"/>
    </w:p>
    <w:p>
      <w:pPr>
        <w:pStyle w:val="Para 26"/>
      </w:pPr>
      <w:r>
        <w:t>Error Handling and Troubleshooting</w:t>
      </w:r>
    </w:p>
    <w:p>
      <w:bookmarkStart w:id="3340" w:name="_c__Jesper_Wisborg_Krogh_2018Jes_25"/>
      <w:bookmarkStart w:id="3341" w:name="_c__Jesper_Wisborg_Krogh_2018Jes_26"/>
      <w:bookmarkStart w:id="3342" w:name="Top_of_463459_1_En_9_Chapter_xht"/>
      <w:bookmarkStart w:id="3343" w:name="_c__Jesper_Wisborg_Krogh_2018Jes_24"/>
      <w:pPr>
        <w:pStyle w:val="Para 18"/>
        <w:pageBreakBefore w:val="on"/>
      </w:pPr>
      <w:r>
        <w:t>© Jesper Wisborg Krogh 2018</w:t>
      </w:r>
      <w:bookmarkEnd w:id="3340"/>
      <w:bookmarkEnd w:id="3341"/>
      <w:bookmarkEnd w:id="3342"/>
      <w:bookmarkEnd w:id="3343"/>
    </w:p>
    <w:p>
      <w:pPr>
        <w:pStyle w:val="Para 19"/>
      </w:pPr>
      <w:r>
        <w:t>Jesper Wisborg Krogh</w:t>
      </w:r>
    </w:p>
    <w:p>
      <w:pPr>
        <w:pStyle w:val="Para 20"/>
      </w:pPr>
      <w:r>
        <w:t>MySQL Connector/Python Revealed</w:t>
      </w:r>
    </w:p>
    <w:p>
      <w:pPr>
        <w:pStyle w:val="Para 21"/>
      </w:pPr>
      <w:hyperlink r:id="rId111">
        <w:r>
          <w:t>https://doi.org/10.1007/978-1-4842-3694-9_9</w:t>
        </w:r>
      </w:hyperlink>
    </w:p>
    <w:p>
      <w:pPr>
        <w:pStyle w:val="Heading 1"/>
      </w:pPr>
      <w:r>
        <w:t>9. Error Handling</w:t>
      </w:r>
    </w:p>
    <w:p>
      <w:pPr>
        <w:pStyle w:val="Para 03"/>
      </w:pPr>
      <w:r>
        <w:t>Jesper Wisborg Krogh</w:t>
      </w:r>
      <w:hyperlink w:anchor="_1_Hornsby__New_South_Wales__Aus_8">
        <w:r>
          <w:rPr>
            <w:rStyle w:val="Text18"/>
          </w:rPr>
          <w:t>1</w:t>
        </w:r>
      </w:hyperlink>
      <w:r>
        <w:rPr>
          <w:rStyle w:val="Text17"/>
        </w:rPr>
        <w:t xml:space="preserve"> </w:t>
      </w:r>
    </w:p>
    <w:p>
      <w:bookmarkStart w:id="3344" w:name="_1_Hornsby__New_South_Wales__Aus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3344"/>
    </w:p>
    <w:p>
      <w:pPr>
        <w:pStyle w:val="Para 03"/>
      </w:pPr>
      <w:r>
        <w:t>Hornsby, New South Wales, Australia</w:t>
      </w:r>
    </w:p>
    <w:p>
      <w:pPr>
        <w:pStyle w:val="Para 51"/>
      </w:pPr>
      <w:r>
        <w:t/>
      </w:r>
    </w:p>
    <w:p>
      <w:bookmarkStart w:id="3345" w:name="The_first_eight_chapters_focused"/>
      <w:pPr>
        <w:pStyle w:val="Para 24"/>
      </w:pPr>
      <w:r>
        <w:t>The first eight chapters focused on specific use cases: installation, executing queries, handling the result, etc. In a few places, it was mentioned that error handling is important, but not much detail was providedsql_</w:t>
        <w:bookmarkStart w:id="3346" w:name="note"/>
        <w:t>note</w:t>
        <w:bookmarkEnd w:id="3346"/>
        <w:t>. This is about to change because this chapter is dedicated to error handling.</w:t>
      </w:r>
      <w:bookmarkEnd w:id="3345"/>
    </w:p>
    <w:p>
      <w:bookmarkStart w:id="3347" w:name="Error_handling_is_one_of_the_mos"/>
      <w:pPr>
        <w:pStyle w:val="Para 01"/>
      </w:pPr>
      <w:r>
        <w:t>Error handling is one of the most important topics for all programming, not just when using MySQL Connector/Python. You can argue that it together with testing should be the two first topics you learn. There is a large degree of truth in that statement; however, I decided to make error handling the second-to-last chapter in this book. Not because it is not important (the phrase “last but not least” certainly applies to this and the following chapter about troubleshooting) but for two reasons: first, this is not a book as much about programming as using MySQL Connector/Python, so it is assumed you already have a good grasp of programming best practices. Second, it allows to me give more context to the examples.</w:t>
      </w:r>
      <w:bookmarkEnd w:id="3347"/>
    </w:p>
    <w:p>
      <w:bookmarkStart w:id="3348" w:name="NoteDo_not_consider_error_handli"/>
      <w:pPr>
        <w:pStyle w:val="Para 10"/>
      </w:pPr>
      <w:r>
        <w:rPr>
          <w:rStyle w:val="Text8"/>
        </w:rPr>
        <w:t>Note</w:t>
      </w:r>
      <w:r>
        <w:bookmarkStart w:id="3349" w:name="Do_not_consider_error_handling_a"/>
        <w:t>Do not consider error handling and testing as a secondary task. Make sure they are treated with at least as high a priority as implementing the actual feature. This is not unique to MySQL Connector/Python.</w:t>
        <w:bookmarkEnd w:id="3349"/>
      </w:r>
      <w:bookmarkEnd w:id="3348"/>
    </w:p>
    <w:p>
      <w:bookmarkStart w:id="3350" w:name="This_chapter_will_start_out_with_1"/>
      <w:pPr>
        <w:pStyle w:val="Para 01"/>
      </w:pPr>
      <w:r>
        <w:t xml:space="preserve">This chapter will start out with some considerations about warnings, errors, and </w:t>
      </w:r>
      <w:r>
        <w:rPr>
          <w:rStyle w:val="Text7"/>
        </w:rPr>
        <w:t>strict modes</w:t>
      </w:r>
      <w:r>
        <w:t xml:space="preserve"> in MySQL Server. You’ll then move on to MySQL Connector/Python itself where the first part of the discussion will be about warnings and error handling in general, warning configurations, and how to fetch warnings. The second part will discuss the MySQL </w:t>
        <w:bookmarkStart w:id="3351" w:name="error_numbers"/>
        <w:t>error numbers</w:t>
        <w:bookmarkEnd w:id="3351"/>
        <w:t xml:space="preserve"> and </w:t>
        <w:bookmarkStart w:id="3352" w:name="SQL_states"/>
        <w:t>SQL states</w:t>
        <w:bookmarkEnd w:id="3352"/>
        <w:t xml:space="preserve">. Finally, the third part will give an overview of the error classes of the </w:t>
      </w:r>
      <w:r>
        <w:rPr>
          <w:rStyle w:val="Text0"/>
        </w:rPr>
        <w:t>mysql.connector</w:t>
      </w:r>
      <w:r>
        <w:t xml:space="preserve"> and </w:t>
      </w:r>
      <w:r>
        <w:rPr>
          <w:rStyle w:val="Text0"/>
        </w:rPr>
        <w:t>mysqlx</w:t>
      </w:r>
      <w:r>
        <w:t xml:space="preserve"> modules.</w:t>
      </w:r>
      <w:bookmarkEnd w:id="3350"/>
    </w:p>
    <w:p>
      <w:bookmarkStart w:id="3353" w:name="TipThere_are_a_number_of_example_5"/>
      <w:pPr>
        <w:pStyle w:val="Para 10"/>
      </w:pPr>
      <w:r>
        <w:rPr>
          <w:rStyle w:val="Text8"/>
        </w:rPr>
        <w:t>Tip</w:t>
      </w:r>
      <w:r>
        <w:bookmarkStart w:id="3354" w:name="There_are_a_number_of_example_pr_6"/>
        <w:t xml:space="preserve">There are a number of example programs in this chapter. All example programs that appear in a listing are available for download. See the discussion of example programs in Chapter </w:t>
        <w:bookmarkEnd w:id="3354"/>
      </w:r>
      <w:hyperlink w:anchor="Top_of_463459_1_En_1_Chapter_xht">
        <w:r>
          <w:rPr>
            <w:rStyle w:val="Text5"/>
          </w:rPr>
          <w:t>1</w:t>
        </w:r>
      </w:hyperlink>
      <w:r>
        <w:t xml:space="preserve"> for more information about using the example programs.</w:t>
      </w:r>
      <w:bookmarkEnd w:id="3353"/>
    </w:p>
    <w:p>
      <w:bookmarkStart w:id="3355" w:name="Warnings__Errors__and_Strict_Mod"/>
      <w:pPr>
        <w:pStyle w:val="Heading 2"/>
      </w:pPr>
      <w:r>
        <w:t>Warnings, Errors, and Strict Modes in MySQL Server</w:t>
      </w:r>
      <w:bookmarkEnd w:id="3355"/>
    </w:p>
    <w:p>
      <w:bookmarkStart w:id="3356" w:name="In_the_discussion_of_error_handl"/>
      <w:pPr>
        <w:pStyle w:val="Para 01"/>
      </w:pPr>
      <w:r>
        <w:t>In the discussion of error handling in MySQL Connector/Python, there are a couple of things to consider on the MySQL Server side of the connection. This section will look at the configuration setting to specify whether a note level message should be treated as a warning, how strict modes work, and how the application can cause messages to be logged in the MySQL error log.</w:t>
      </w:r>
      <w:bookmarkEnd w:id="3356"/>
    </w:p>
    <w:p>
      <w:bookmarkStart w:id="3357" w:name="Treating_Note_Level_Messages_as"/>
      <w:pPr>
        <w:pStyle w:val="Heading 2"/>
      </w:pPr>
      <w:r>
        <w:t>Treating Note Level Messages as Warnings</w:t>
      </w:r>
      <w:bookmarkEnd w:id="3357"/>
    </w:p>
    <w:p>
      <w:bookmarkStart w:id="3358" w:name="There_are_three_severity_levels"/>
      <w:pPr>
        <w:pStyle w:val="Para 01"/>
      </w:pPr>
      <w:r>
        <w:t>There are three severity levels for events that occur when a statement is executed. The most severe is an error that will always stop the statement from completing. The next level is warnings that allow the statement to complete but return warnings to the user or application so a decision can be made about what to do. The lowest severity is the note level, which is the topic of this discussion.</w:t>
      </w:r>
      <w:bookmarkEnd w:id="3358"/>
    </w:p>
    <w:p>
      <w:bookmarkStart w:id="3359" w:name="By_default__a_note_level_message"/>
      <w:pPr>
        <w:pStyle w:val="Para 01"/>
      </w:pPr>
      <w:r>
        <w:t xml:space="preserve">By default, a note level message for a statement (such as if a database exists and you try to create it using </w:t>
      </w:r>
      <w:r>
        <w:rPr>
          <w:rStyle w:val="Text0"/>
        </w:rPr>
        <w:t>CREATE DATABLASE IF NOT EXISTS</w:t>
      </w:r>
      <w:r>
        <w:t>) causes a warning to occur. For example:</w:t>
      </w:r>
      <w:bookmarkEnd w:id="3359"/>
    </w:p>
    <w:p>
      <w:bookmarkStart w:id="3360" w:name="mysql__CREATE_SCHEMA_IF_NOT_EXIS"/>
      <w:bookmarkStart w:id="3361" w:name="mysql__CREATE_SCHEMA_IF_NOT_EXIS_1"/>
      <w:pPr>
        <w:pStyle w:val="Normal"/>
      </w:pPr>
      <w:r>
        <w:t xml:space="preserve">mysql&gt; CREATE SCHEMA IF NOT EXISTS py_test_db;</w:t>
        <w:br w:clear="none"/>
      </w:r>
      <w:bookmarkEnd w:id="3360"/>
      <w:bookmarkEnd w:id="3361"/>
    </w:p>
    <w:p>
      <w:pPr>
        <w:pStyle w:val="Normal"/>
      </w:pPr>
      <w:r>
        <w:t xml:space="preserve">Query OK, 1 row affected, 1 warning (0.28 sec)</w:t>
        <w:br w:clear="none"/>
      </w:r>
    </w:p>
    <w:p>
      <w:pPr>
        <w:pStyle w:val="Normal"/>
      </w:pPr>
      <w:r>
        <w:t xml:space="preserve">mysql&gt; SHOW WARNINGS\G</w:t>
        <w:br w:clear="none"/>
      </w:r>
    </w:p>
    <w:p>
      <w:pPr>
        <w:pStyle w:val="Normal"/>
      </w:pPr>
      <w:r>
        <w:t xml:space="preserve">*************************** 1. row ***************************</w:t>
        <w:br w:clear="none"/>
      </w:r>
    </w:p>
    <w:p>
      <w:pPr>
        <w:pStyle w:val="Normal"/>
      </w:pPr>
      <w:r>
        <w:t xml:space="preserve">  Level: Note</w:t>
        <w:br w:clear="none"/>
      </w:r>
    </w:p>
    <w:p>
      <w:pPr>
        <w:pStyle w:val="Normal"/>
      </w:pPr>
      <w:r>
        <w:t xml:space="preserve">   Code: 1007</w:t>
        <w:br w:clear="none"/>
      </w:r>
    </w:p>
    <w:p>
      <w:pPr>
        <w:pStyle w:val="Normal"/>
      </w:pPr>
      <w:r>
        <w:t xml:space="preserve">Message: Can't create database 'py_test_db'; database exists</w:t>
        <w:br w:clear="none"/>
      </w:r>
    </w:p>
    <w:p>
      <w:pPr>
        <w:pStyle w:val="Normal"/>
      </w:pPr>
      <w:r>
        <w:t xml:space="preserve">1 row in set (0.00 sec)</w:t>
        <w:br w:clear="none"/>
      </w:r>
    </w:p>
    <w:p>
      <w:bookmarkStart w:id="3362" w:name="Notice_that_in_the_SHOW_WARNINGS"/>
      <w:pPr>
        <w:pStyle w:val="Para 01"/>
      </w:pPr>
      <w:r>
        <w:t xml:space="preserve">Notice that in the </w:t>
        <w:bookmarkStart w:id="3363" w:name="SHOW_WARNINGS_output"/>
        <w:t/>
        <w:bookmarkEnd w:id="3363"/>
      </w:r>
      <w:r>
        <w:rPr>
          <w:rStyle w:val="Text0"/>
        </w:rPr>
        <w:t>SHOW WARNINGS</w:t>
      </w:r>
      <w:r>
        <w:t xml:space="preserve"> output</w:t>
        <w:t xml:space="preserve">, the level is </w:t>
      </w:r>
      <w:r>
        <w:rPr>
          <w:rStyle w:val="Text0"/>
        </w:rPr>
        <w:t>Note</w:t>
      </w:r>
      <w:r>
        <w:t xml:space="preserve">. It is possible to avoid a note level message to generate warnings. This is done by changing the value of the </w:t>
        <w:bookmarkStart w:id="3364" w:name="sql_notes"/>
        <w:t xml:space="preserve"> </w:t>
        <w:bookmarkEnd w:id="3364"/>
      </w:r>
      <w:r>
        <w:rPr>
          <w:rStyle w:val="Text0"/>
        </w:rPr>
        <w:t>sql_notes</w:t>
      </w:r>
      <w:r>
        <w:t xml:space="preserve"> </w:t>
        <w:t xml:space="preserve"> option. When the value of </w:t>
      </w:r>
      <w:r>
        <w:rPr>
          <w:rStyle w:val="Text0"/>
        </w:rPr>
        <w:t>sql_notes</w:t>
      </w:r>
      <w:r>
        <w:t xml:space="preserve"> is </w:t>
      </w:r>
      <w:r>
        <w:rPr>
          <w:rStyle w:val="Text0"/>
        </w:rPr>
        <w:t>ON</w:t>
      </w:r>
      <w:r>
        <w:t xml:space="preserve"> (the default), a warning is created. If it is </w:t>
      </w:r>
      <w:r>
        <w:rPr>
          <w:rStyle w:val="Text0"/>
        </w:rPr>
        <w:t>OFF</w:t>
      </w:r>
      <w:r>
        <w:t>, no warning is created. The option can be changed for the session, so if you in general want to cause a warning but for a given statement you want to disable it, you can suppress the message. To temporarily suppress note level messages, you can use the following workflow:</w:t>
      </w:r>
      <w:bookmarkEnd w:id="3362"/>
    </w:p>
    <w:p>
      <w:bookmarkStart w:id="3365" w:name="mysql__SET_SESSION_sql_notes___O"/>
      <w:bookmarkStart w:id="3366" w:name="mysql__SET_SESSION_sql_notes___O_1"/>
      <w:pPr>
        <w:pStyle w:val="Normal"/>
      </w:pPr>
      <w:r>
        <w:t xml:space="preserve">mysql&gt; SET SESSION sql_notes = OFF;</w:t>
        <w:br w:clear="none"/>
      </w:r>
      <w:bookmarkEnd w:id="3365"/>
      <w:bookmarkEnd w:id="3366"/>
    </w:p>
    <w:p>
      <w:pPr>
        <w:pStyle w:val="Normal"/>
      </w:pPr>
      <w:r>
        <w:t xml:space="preserve">Query OK, 0 rows affected (0.00 sec)</w:t>
        <w:br w:clear="none"/>
      </w:r>
    </w:p>
    <w:p>
      <w:pPr>
        <w:pStyle w:val="Normal"/>
      </w:pPr>
      <w:r>
        <w:t xml:space="preserve">-- Execute statements</w:t>
        <w:br w:clear="none"/>
      </w:r>
    </w:p>
    <w:p>
      <w:pPr>
        <w:pStyle w:val="Normal"/>
      </w:pPr>
      <w:r>
        <w:t xml:space="preserve">mysql&gt; SET SESSION sql_notes = ON;</w:t>
        <w:br w:clear="none"/>
      </w:r>
    </w:p>
    <w:p>
      <w:pPr>
        <w:pStyle w:val="Normal"/>
      </w:pPr>
      <w:r>
        <w:t xml:space="preserve">Query OK, 0 rows affected (0.00 sec)</w:t>
        <w:br w:clear="none"/>
      </w:r>
    </w:p>
    <w:p>
      <w:bookmarkStart w:id="3367" w:name="Thus__if_you_know_a_query_will_c"/>
      <w:pPr>
        <w:pStyle w:val="Para 01"/>
      </w:pPr>
      <w:r>
        <w:t xml:space="preserve">Thus, if you know a query will cause a note level message, you can change the value of </w:t>
        <w:bookmarkStart w:id="3368" w:name="sql_notes_1"/>
        <w:t xml:space="preserve"> </w:t>
        <w:bookmarkEnd w:id="3368"/>
      </w:r>
      <w:r>
        <w:rPr>
          <w:rStyle w:val="Text0"/>
        </w:rPr>
        <w:t>sql_notes</w:t>
      </w:r>
      <w:r>
        <w:t xml:space="preserve"> </w:t>
        <w:t xml:space="preserve"> for the session while executing that one statement. However, in general it is better to try to avoid the message in the first place by changing the statement.</w:t>
      </w:r>
      <w:bookmarkEnd w:id="3367"/>
    </w:p>
    <w:p>
      <w:bookmarkStart w:id="3369" w:name="TipIt_is_recommended_to_enable_s"/>
      <w:pPr>
        <w:pStyle w:val="Para 10"/>
      </w:pPr>
      <w:r>
        <w:rPr>
          <w:rStyle w:val="Text8"/>
        </w:rPr>
        <w:t>Tip</w:t>
      </w:r>
      <w:r>
        <w:bookmarkStart w:id="3370" w:name="It_is_recommended_to_enable_sql"/>
        <w:t xml:space="preserve">It is recommended to enable </w:t>
        <w:bookmarkEnd w:id="3370"/>
      </w:r>
      <w:r>
        <w:rPr>
          <w:rStyle w:val="Text0"/>
        </w:rPr>
        <w:t>sql_notes</w:t>
      </w:r>
      <w:r>
        <w:t xml:space="preserve"> and only disable it for specific statements that you know don’t require warnings.</w:t>
      </w:r>
      <w:bookmarkEnd w:id="3369"/>
    </w:p>
    <w:p>
      <w:bookmarkStart w:id="3371" w:name="Strict_ModesThe_second_part_to_t"/>
      <w:pPr>
        <w:pStyle w:val="Heading 2"/>
      </w:pPr>
      <w:r>
        <w:t>Strict Modes</w:t>
      </w:r>
      <w:bookmarkEnd w:id="3371"/>
    </w:p>
    <w:p>
      <w:bookmarkStart w:id="3372" w:name="The_second_part_to_the_server_si"/>
      <w:pPr>
        <w:pStyle w:val="Para 01"/>
      </w:pPr>
      <w:r>
        <w:t>The second part to the server-side configuration is strict modes. When a strict mode is enabled, it tells MySQL to treat, for example, invalid data as an error rather than a warning. In old versions of MySQL, the default was to be forgiving with data that did not fit into the tables and do a best effort to make it fit. This makes it easier to develop applications, but a major downside of this is that it can cause the database to end up with different data than expected.</w:t>
      </w:r>
      <w:bookmarkEnd w:id="3372"/>
    </w:p>
    <w:p>
      <w:bookmarkStart w:id="3373" w:name="Examples_of_manipulation_to_forc"/>
      <w:pPr>
        <w:pStyle w:val="Para 01"/>
      </w:pPr>
      <w:r>
        <w:t xml:space="preserve">Examples of manipulation to force data to fit are to cast a string to an integer or to truncate data. Consider the table named </w:t>
      </w:r>
      <w:r>
        <w:rPr>
          <w:rStyle w:val="Text0"/>
        </w:rPr>
        <w:t>table_1</w:t>
      </w:r>
      <w:r>
        <w:t xml:space="preserve"> with the following definition:</w:t>
      </w:r>
      <w:bookmarkEnd w:id="3373"/>
    </w:p>
    <w:p>
      <w:bookmarkStart w:id="3374" w:name="mysql__CREATE_SCHEMA_db1_Query_O_1"/>
      <w:bookmarkStart w:id="3375" w:name="mysql__CREATE_SCHEMA_db1_Query_O"/>
      <w:pPr>
        <w:pStyle w:val="Normal"/>
      </w:pPr>
      <w:r>
        <w:t xml:space="preserve">mysql&gt; CREATE SCHEMA db1;</w:t>
        <w:br w:clear="none"/>
      </w:r>
      <w:bookmarkEnd w:id="3374"/>
      <w:bookmarkEnd w:id="3375"/>
    </w:p>
    <w:p>
      <w:pPr>
        <w:pStyle w:val="Normal"/>
      </w:pPr>
      <w:r>
        <w:t xml:space="preserve">Query OK, 1 row affected (0.41 sec)</w:t>
        <w:br w:clear="none"/>
      </w:r>
    </w:p>
    <w:p>
      <w:pPr>
        <w:pStyle w:val="Normal"/>
      </w:pPr>
      <w:r>
        <w:t xml:space="preserve">mysql&gt; CREATE TABLE db1.table_1 (</w:t>
        <w:br w:clear="none"/>
      </w:r>
    </w:p>
    <w:p>
      <w:pPr>
        <w:pStyle w:val="Normal"/>
      </w:pPr>
      <w:r>
        <w:t xml:space="preserve">          id int unsigned NOT NULL PRIMARY KEY,</w:t>
        <w:br w:clear="none"/>
      </w:r>
    </w:p>
    <w:p>
      <w:pPr>
        <w:pStyle w:val="Normal"/>
      </w:pPr>
      <w:r>
        <w:t xml:space="preserve">          val varchar(5)</w:t>
        <w:br w:clear="none"/>
      </w:r>
    </w:p>
    <w:p>
      <w:pPr>
        <w:pStyle w:val="Normal"/>
      </w:pPr>
      <w:r>
        <w:t xml:space="preserve">       ) ENGINE=InnoDB;</w:t>
        <w:br w:clear="none"/>
      </w:r>
    </w:p>
    <w:p>
      <w:pPr>
        <w:pStyle w:val="Normal"/>
      </w:pPr>
      <w:r>
        <w:t xml:space="preserve">Query OK, 0 rows affected (0.24 sec)</w:t>
        <w:br w:clear="none"/>
      </w:r>
    </w:p>
    <w:p>
      <w:bookmarkStart w:id="3376" w:name="Without_the_strict_mode_enabled"/>
      <w:pPr>
        <w:pStyle w:val="Para 01"/>
      </w:pPr>
      <w:r>
        <w:t>Without the strict mode enabled, an attempt to insert a value with six characters will cause a warning, but the row will still be inserted with the value truncated to five characters:</w:t>
      </w:r>
      <w:bookmarkEnd w:id="3376"/>
    </w:p>
    <w:p>
      <w:bookmarkStart w:id="3377" w:name="mysql__INSERT_INTO_db1_table_1_V_1"/>
      <w:bookmarkStart w:id="3378" w:name="mysql__INSERT_INTO_db1_table_1_V"/>
      <w:pPr>
        <w:pStyle w:val="Normal"/>
      </w:pPr>
      <w:r>
        <w:t xml:space="preserve">mysql&gt; INSERT INTO db1.table_1 VALUES (1, 'abcdef');</w:t>
        <w:br w:clear="none"/>
      </w:r>
      <w:bookmarkEnd w:id="3377"/>
      <w:bookmarkEnd w:id="3378"/>
    </w:p>
    <w:p>
      <w:pPr>
        <w:pStyle w:val="Normal"/>
      </w:pPr>
      <w:r>
        <w:t xml:space="preserve">Query OK, 1 row affected, 1 warning (0.15 sec)</w:t>
        <w:br w:clear="none"/>
      </w:r>
    </w:p>
    <w:p>
      <w:pPr>
        <w:pStyle w:val="Normal"/>
      </w:pPr>
      <w:r>
        <w:t xml:space="preserve">mysql&gt; SHOW WARNINGS\G</w:t>
        <w:br w:clear="none"/>
      </w:r>
    </w:p>
    <w:p>
      <w:pPr>
        <w:pStyle w:val="Normal"/>
      </w:pPr>
      <w:r>
        <w:t xml:space="preserve">*************************** 1. row ***************************</w:t>
        <w:br w:clear="none"/>
      </w:r>
    </w:p>
    <w:p>
      <w:pPr>
        <w:pStyle w:val="Normal"/>
      </w:pPr>
      <w:r>
        <w:t xml:space="preserve">  Level: Warning</w:t>
        <w:br w:clear="none"/>
      </w:r>
    </w:p>
    <w:p>
      <w:pPr>
        <w:pStyle w:val="Normal"/>
      </w:pPr>
      <w:r>
        <w:t xml:space="preserve">   Code: 1265</w:t>
        <w:br w:clear="none"/>
      </w:r>
    </w:p>
    <w:p>
      <w:pPr>
        <w:pStyle w:val="Normal"/>
      </w:pPr>
      <w:r>
        <w:t xml:space="preserve">Message: Data truncated for column 'val' at row 1</w:t>
        <w:br w:clear="none"/>
      </w:r>
    </w:p>
    <w:p>
      <w:pPr>
        <w:pStyle w:val="Normal"/>
      </w:pPr>
      <w:r>
        <w:t xml:space="preserve">1 row in set (0.00 sec)</w:t>
        <w:br w:clear="none"/>
      </w:r>
    </w:p>
    <w:p>
      <w:pPr>
        <w:pStyle w:val="Normal"/>
      </w:pPr>
      <w:r>
        <w:t xml:space="preserve">mysql&gt; SELECT * FROM table_1;</w:t>
        <w:br w:clear="none"/>
      </w:r>
    </w:p>
    <w:p>
      <w:pPr>
        <w:pStyle w:val="Normal"/>
      </w:pPr>
      <w:r>
        <w:t xml:space="preserve">+----+-------+</w:t>
        <w:br w:clear="none"/>
      </w:r>
    </w:p>
    <w:p>
      <w:pPr>
        <w:pStyle w:val="Normal"/>
      </w:pPr>
      <w:r>
        <w:t xml:space="preserve">| id | val   |</w:t>
        <w:br w:clear="none"/>
      </w:r>
    </w:p>
    <w:p>
      <w:pPr>
        <w:pStyle w:val="Normal"/>
      </w:pPr>
      <w:r>
        <w:t xml:space="preserve">+----+-------+</w:t>
        <w:br w:clear="none"/>
      </w:r>
    </w:p>
    <w:p>
      <w:pPr>
        <w:pStyle w:val="Normal"/>
      </w:pPr>
      <w:r>
        <w:t xml:space="preserve">|  1 | abcde |</w:t>
        <w:br w:clear="none"/>
      </w:r>
    </w:p>
    <w:p>
      <w:pPr>
        <w:pStyle w:val="Normal"/>
      </w:pPr>
      <w:r>
        <w:t xml:space="preserve">+----+-------+</w:t>
        <w:br w:clear="none"/>
      </w:r>
    </w:p>
    <w:p>
      <w:pPr>
        <w:pStyle w:val="Normal"/>
      </w:pPr>
      <w:r>
        <w:t xml:space="preserve">1 row in set (0.00 sec)</w:t>
        <w:br w:clear="none"/>
      </w:r>
    </w:p>
    <w:p>
      <w:bookmarkStart w:id="3379" w:name="In_MySQL_5_7_and_later__strict_m"/>
      <w:pPr>
        <w:pStyle w:val="Para 01"/>
      </w:pPr>
      <w:r>
        <w:t xml:space="preserve">In MySQL 5.7 and later, strict mode is enabled by default for transactional tables (the </w:t>
      </w:r>
      <w:r>
        <w:rPr>
          <w:rStyle w:val="Text0"/>
        </w:rPr>
        <w:t>InnoDB</w:t>
      </w:r>
      <w:r>
        <w:t xml:space="preserve"> and </w:t>
      </w:r>
      <w:r>
        <w:rPr>
          <w:rStyle w:val="Text0"/>
        </w:rPr>
        <w:t>NDBCluster</w:t>
      </w:r>
      <w:r>
        <w:t xml:space="preserve"> storage engines). In this case, an error will occur if the data does not fit. An example of the strict mode preventing an insert is</w:t>
      </w:r>
      <w:bookmarkEnd w:id="3379"/>
    </w:p>
    <w:p>
      <w:bookmarkStart w:id="3380" w:name="mysql__INSERT_INTO_db1_table_1_V_3"/>
      <w:bookmarkStart w:id="3381" w:name="mysql__INSERT_INTO_db1_table_1_V_2"/>
      <w:pPr>
        <w:pStyle w:val="Normal"/>
      </w:pPr>
      <w:r>
        <w:t xml:space="preserve">mysql&gt; INSERT INTO db1.table_1 VALUES (2, 'ghijkl');</w:t>
        <w:br w:clear="none"/>
      </w:r>
      <w:bookmarkEnd w:id="3380"/>
      <w:bookmarkEnd w:id="3381"/>
    </w:p>
    <w:p>
      <w:pPr>
        <w:pStyle w:val="Normal"/>
      </w:pPr>
      <w:r>
        <w:t xml:space="preserve">ERROR 1406 (22001): </w:t>
        <w:br w:clear="none"/>
        <w:bookmarkStart w:id="3382" w:name="Data_too_long_for_column"/>
        <w:t xml:space="preserve">Data too long for column</w:t>
        <w:bookmarkEnd w:id="3382"/>
        <w:br w:clear="none"/>
        <w:t xml:space="preserve"> 'val' at row 1</w:t>
        <w:br w:clear="none"/>
      </w:r>
    </w:p>
    <w:p>
      <w:bookmarkStart w:id="3383" w:name="The_strict_mode_for_transactiona"/>
      <w:pPr>
        <w:pStyle w:val="Para 01"/>
      </w:pPr>
      <w:r>
        <w:t xml:space="preserve">The strict mode for transactional tables is enabled by including </w:t>
      </w:r>
      <w:r>
        <w:rPr>
          <w:rStyle w:val="Text0"/>
        </w:rPr>
        <w:t>STRICT_TRANS_TABLES</w:t>
      </w:r>
      <w:r>
        <w:t xml:space="preserve"> in the list of SQL modes. For more about SQL modes, see </w:t>
      </w:r>
      <w:hyperlink r:id="rId112">
        <w:r>
          <w:rPr>
            <w:rStyle w:val="Text5"/>
          </w:rPr>
          <w:t xml:space="preserve"> </w:t>
        </w:r>
      </w:hyperlink>
      <w:hyperlink r:id="rId112">
        <w:r>
          <w:rPr>
            <w:rStyle w:val="Text2"/>
          </w:rPr>
          <w:t>https://dev.mysql.com/doc/refman/en/sql-mode.html</w:t>
        </w:r>
      </w:hyperlink>
      <w:hyperlink r:id="rId112">
        <w:r>
          <w:rPr>
            <w:rStyle w:val="Text5"/>
          </w:rPr>
          <w:t xml:space="preserve"> </w:t>
        </w:r>
      </w:hyperlink>
      <w:r>
        <w:t xml:space="preserve">. From inside MySQL Connector/Python the SQL mode can be set using the </w:t>
      </w:r>
      <w:r>
        <w:rPr>
          <w:rStyle w:val="Text0"/>
        </w:rPr>
        <w:t>sql_mode</w:t>
      </w:r>
      <w:r>
        <w:t xml:space="preserve"> connection option.</w:t>
      </w:r>
      <w:bookmarkEnd w:id="3383"/>
    </w:p>
    <w:p>
      <w:bookmarkStart w:id="3384" w:name="Related_to_the_STRICT_TRANS_TABL"/>
      <w:pPr>
        <w:pStyle w:val="Para 01"/>
      </w:pPr>
      <w:r>
        <w:t xml:space="preserve">Related to the </w:t>
        <w:bookmarkStart w:id="3385" w:name="STRICT_TRANS_TABLES_SQL_mode"/>
        <w:t/>
        <w:bookmarkEnd w:id="3385"/>
      </w:r>
      <w:r>
        <w:rPr>
          <w:rStyle w:val="Text0"/>
        </w:rPr>
        <w:t>STRICT_TRANS_TABLES</w:t>
      </w:r>
      <w:r>
        <w:t xml:space="preserve"> SQL mode</w:t>
        <w:t xml:space="preserve"> is the </w:t>
        <w:bookmarkStart w:id="3386" w:name="innodb_strict_mode"/>
        <w:t xml:space="preserve"> </w:t>
        <w:bookmarkEnd w:id="3386"/>
      </w:r>
      <w:r>
        <w:rPr>
          <w:rStyle w:val="Text0"/>
        </w:rPr>
        <w:t>innodb_strict_mode</w:t>
      </w:r>
      <w:r>
        <w:t xml:space="preserve"> </w:t>
        <w:t xml:space="preserve"> option. This option only applies to InnoDB tables. Where the SQL mode controls what happens to data modification language (DML) queries, the </w:t>
      </w:r>
      <w:r>
        <w:rPr>
          <w:rStyle w:val="Text0"/>
        </w:rPr>
        <w:t>innodb_strict_mode</w:t>
      </w:r>
      <w:r>
        <w:t xml:space="preserve"> option controls what happens for data definition language (DDL) queries such as </w:t>
      </w:r>
      <w:r>
        <w:rPr>
          <w:rStyle w:val="Text0"/>
        </w:rPr>
        <w:t>CREATE TABLE</w:t>
      </w:r>
      <w:r>
        <w:t xml:space="preserve">, </w:t>
      </w:r>
      <w:r>
        <w:rPr>
          <w:rStyle w:val="Text0"/>
        </w:rPr>
        <w:t>ALTER TABLE</w:t>
      </w:r>
      <w:r>
        <w:t xml:space="preserve">, and </w:t>
      </w:r>
      <w:r>
        <w:rPr>
          <w:rStyle w:val="Text0"/>
        </w:rPr>
        <w:t>CREATE INDEX</w:t>
      </w:r>
      <w:r>
        <w:t xml:space="preserve">. One of the most common causes of errors being triggered by the </w:t>
      </w:r>
      <w:r>
        <w:rPr>
          <w:rStyle w:val="Text0"/>
        </w:rPr>
        <w:t>innodb_strict_mode</w:t>
      </w:r>
      <w:r>
        <w:t xml:space="preserve"> option is when a table is created with a definition that will cause the maximum possible row size for the table to exceed InnoDB’s limit.</w:t>
      </w:r>
      <w:bookmarkEnd w:id="3384"/>
    </w:p>
    <w:p>
      <w:bookmarkStart w:id="3387" w:name="It_is_strongly_recommended_to_bo"/>
      <w:pPr>
        <w:pStyle w:val="Para 01"/>
      </w:pPr>
      <w:r>
        <w:t xml:space="preserve">It is strongly recommended to both enable the </w:t>
        <w:bookmarkStart w:id="3388" w:name="STRICT_TRANS_TABLES_SQL_mode_1"/>
        <w:t/>
        <w:bookmarkEnd w:id="3388"/>
      </w:r>
      <w:r>
        <w:rPr>
          <w:rStyle w:val="Text0"/>
        </w:rPr>
        <w:t>STRICT_TRANS_TABLES</w:t>
      </w:r>
      <w:r>
        <w:t xml:space="preserve"> SQL mode</w:t>
        <w:t xml:space="preserve"> and the </w:t>
        <w:bookmarkStart w:id="3389" w:name="innodb_strict_mode_1"/>
        <w:t xml:space="preserve"> </w:t>
        <w:bookmarkEnd w:id="3389"/>
      </w:r>
      <w:r>
        <w:rPr>
          <w:rStyle w:val="Text0"/>
        </w:rPr>
        <w:t>innodb_strict_mode</w:t>
      </w:r>
      <w:r>
        <w:t xml:space="preserve"> </w:t>
        <w:t xml:space="preserve"> option. Enable it before you start developing the application, so you get warned about incompatibility issues as soon as possible.</w:t>
      </w:r>
      <w:bookmarkEnd w:id="3387"/>
    </w:p>
    <w:p>
      <w:bookmarkStart w:id="3390" w:name="TipIt_is_much_easier_to_fix_viol"/>
      <w:pPr>
        <w:pStyle w:val="Para 10"/>
      </w:pPr>
      <w:r>
        <w:rPr>
          <w:rStyle w:val="Text8"/>
        </w:rPr>
        <w:t>Tip</w:t>
      </w:r>
      <w:r>
        <w:bookmarkStart w:id="3391" w:name="It_is_much_easier_to_fix_violati"/>
        <w:t>It is much easier to fix violations of the strict modes during the initial development than after completing the application. So, enable the strict modes before you start coding; it will save you work in the long run.</w:t>
        <w:bookmarkEnd w:id="3391"/>
      </w:r>
      <w:bookmarkEnd w:id="3390"/>
    </w:p>
    <w:p>
      <w:bookmarkStart w:id="3392" w:name="The_MySQL_Error_LogA_final_thing"/>
      <w:pPr>
        <w:pStyle w:val="Heading 2"/>
      </w:pPr>
      <w:r>
        <w:t>The MySQL Error Log</w:t>
      </w:r>
      <w:bookmarkEnd w:id="3392"/>
    </w:p>
    <w:p>
      <w:bookmarkStart w:id="3393" w:name="A_final_thing_to_be_aware_of_on"/>
      <w:pPr>
        <w:pStyle w:val="Para 01"/>
      </w:pPr>
      <w:r>
        <w:t>A final thing to be aware of on the MySQL Server side is that actions performed (or not performed) by the application can trigger messages in the MySQL error log. For example, if the application attempts to connect using invalid credentials or it does not close its connections properly, messages similar to the following examples can occur:</w:t>
      </w:r>
      <w:bookmarkEnd w:id="3393"/>
    </w:p>
    <w:p>
      <w:bookmarkStart w:id="3394" w:name="2018_03_03T04_10_19_943401Z_52_1"/>
      <w:bookmarkStart w:id="3395" w:name="2018_03_03T04_10_19_943401Z_52"/>
      <w:pPr>
        <w:pStyle w:val="Normal"/>
      </w:pPr>
      <w:r>
        <w:t xml:space="preserve">2018-03-03T04:10:19.943401Z 52 [Note] [MY-010926] Access denied for user 'pyuser'@'localhost' (using password: YES)</w:t>
        <w:br w:clear="none"/>
      </w:r>
      <w:bookmarkEnd w:id="3394"/>
      <w:bookmarkEnd w:id="3395"/>
    </w:p>
    <w:p>
      <w:pPr>
        <w:pStyle w:val="Normal"/>
      </w:pPr>
      <w:r>
        <w:t xml:space="preserve">2018-03-03T04:10:28.330173Z 53 [Note] [MY-010914] Aborted connection 53 to db: 'unconnected' user: 'pyuser' host: 'localhost' (Got an error reading communication packets).</w:t>
        <w:br w:clear="none"/>
      </w:r>
    </w:p>
    <w:p>
      <w:bookmarkStart w:id="3396" w:name="The_first_note_says_that_an_atte"/>
      <w:pPr>
        <w:pStyle w:val="Para 01"/>
      </w:pPr>
      <w:r>
        <w:t xml:space="preserve">The first note says that an attempt was made to connect by the </w:t>
      </w:r>
      <w:r>
        <w:rPr>
          <w:rStyle w:val="Text0"/>
        </w:rPr>
        <w:t>pyuser</w:t>
      </w:r>
      <w:r>
        <w:t xml:space="preserve"> user from </w:t>
      </w:r>
      <w:r>
        <w:rPr>
          <w:rStyle w:val="Text0"/>
        </w:rPr>
        <w:t>localhost</w:t>
      </w:r>
      <w:r>
        <w:t xml:space="preserve"> using a password, but the password was wrong (or the user did not exist). The second note says that there was an error trying to read from one of the connections. In this case, it’s because the connection disappeared.</w:t>
      </w:r>
      <w:bookmarkEnd w:id="3396"/>
    </w:p>
    <w:p>
      <w:bookmarkStart w:id="3397" w:name="These_messages_will_only_show_up"/>
      <w:pPr>
        <w:pStyle w:val="Para 01"/>
      </w:pPr>
      <w:r>
        <w:t xml:space="preserve">These messages will only show up when the </w:t>
        <w:bookmarkStart w:id="3398" w:name="log_error_verbosity"/>
        <w:t xml:space="preserve"> </w:t>
        <w:bookmarkEnd w:id="3398"/>
      </w:r>
      <w:r>
        <w:rPr>
          <w:rStyle w:val="Text0"/>
        </w:rPr>
        <w:t>log_error_verbosity</w:t>
      </w:r>
      <w:r>
        <w:t xml:space="preserve"> </w:t>
        <w:t xml:space="preserve"> MySQL Server option is set to 3. It is recommended to ensure that is the case during development and to regularly check the error log to capture all messages triggered by the application. This can be accomplished by setting the option in the MySQL configuration file. In MySQL 8.0, it can also be achieved using the </w:t>
      </w:r>
      <w:r>
        <w:rPr>
          <w:rStyle w:val="Text0"/>
        </w:rPr>
        <w:t>SET PERSIST</w:t>
      </w:r>
      <w:r>
        <w:t xml:space="preserve"> statement like so:</w:t>
      </w:r>
      <w:bookmarkEnd w:id="3397"/>
    </w:p>
    <w:p>
      <w:bookmarkStart w:id="3399" w:name="mysql__SET_PERSIST_log_error_ver_1"/>
      <w:bookmarkStart w:id="3400" w:name="mysql__SET_PERSIST_log_error_ver"/>
      <w:pPr>
        <w:pStyle w:val="Normal"/>
      </w:pPr>
      <w:r>
        <w:t xml:space="preserve">mysql&gt; SET PERSIST log_error_verbosity = 3;</w:t>
        <w:br w:clear="none"/>
      </w:r>
      <w:bookmarkEnd w:id="3399"/>
      <w:bookmarkEnd w:id="3400"/>
    </w:p>
    <w:p>
      <w:pPr>
        <w:pStyle w:val="Normal"/>
      </w:pPr>
      <w:r>
        <w:t xml:space="preserve">Query OK, 0 rows affected (0.04 sec)</w:t>
        <w:br w:clear="none"/>
      </w:r>
    </w:p>
    <w:p>
      <w:bookmarkStart w:id="3401" w:name="This_code_sets_the_current_value"/>
      <w:pPr>
        <w:pStyle w:val="Para 01"/>
      </w:pPr>
      <w:r>
        <w:t>This code sets the current value and persists the value when MySQL is restarted.</w:t>
      </w:r>
      <w:bookmarkEnd w:id="3401"/>
    </w:p>
    <w:p>
      <w:bookmarkStart w:id="3402" w:name="Enough_about_MySQL_Server__The_n"/>
      <w:pPr>
        <w:pStyle w:val="Para 01"/>
      </w:pPr>
      <w:r>
        <w:t>Enough about MySQL Server. The next topic is warning and error handling in MySQL Connector/Python itself.</w:t>
      </w:r>
      <w:bookmarkEnd w:id="3402"/>
    </w:p>
    <w:p>
      <w:bookmarkStart w:id="3403" w:name="Warning_and_Error_HandlingWhen_y"/>
      <w:pPr>
        <w:pStyle w:val="Heading 2"/>
      </w:pPr>
      <w:r>
        <w:t>Warning and Error Handling</w:t>
      </w:r>
      <w:bookmarkEnd w:id="3403"/>
    </w:p>
    <w:p>
      <w:bookmarkStart w:id="3404" w:name="When_you_use_MySQL_Connector_Pyt"/>
      <w:pPr>
        <w:pStyle w:val="Para 01"/>
      </w:pPr>
      <w:r>
        <w:t xml:space="preserve">When you use MySQL Connector/Python in your programs, you will encounter a mix of the built-in Python exceptions and custom exceptions of the MySQL Connector/Python module you use. Additionally, there is a submodule with the MySQL </w:t>
        <w:bookmarkStart w:id="3405" w:name="error_codes"/>
        <w:t>error codes</w:t>
        <w:bookmarkEnd w:id="3405"/>
        <w:t xml:space="preserve"> as constants. This section will go through the configuration related to </w:t>
        <w:bookmarkStart w:id="3406" w:name="warnings"/>
        <w:t>warnings</w:t>
        <w:bookmarkEnd w:id="3406"/>
        <w:t xml:space="preserve"> and how to fetch warnings. MySQL </w:t>
        <w:bookmarkStart w:id="3407" w:name="error_numbers_1"/>
        <w:t>error numbers</w:t>
        <w:bookmarkEnd w:id="3407"/>
        <w:t xml:space="preserve">, </w:t>
        <w:bookmarkStart w:id="3408" w:name="SQL_states_1"/>
        <w:t>SQL states</w:t>
        <w:bookmarkEnd w:id="3408"/>
        <w:t>, and the exception classes are discussed in the next two sections.</w:t>
      </w:r>
      <w:bookmarkEnd w:id="3404"/>
    </w:p>
    <w:p>
      <w:bookmarkStart w:id="3409" w:name="ConfigurationWhen_you_work_with"/>
      <w:pPr>
        <w:pStyle w:val="Heading 2"/>
      </w:pPr>
      <w:r>
        <w:t>Configuration</w:t>
      </w:r>
      <w:bookmarkEnd w:id="3409"/>
    </w:p>
    <w:p>
      <w:bookmarkStart w:id="3410" w:name="When_you_work_with_the_methods_i"/>
      <w:pPr>
        <w:pStyle w:val="Para 01"/>
      </w:pPr>
      <w:r>
        <w:t xml:space="preserve">When you work with the methods in the </w:t>
      </w:r>
      <w:r>
        <w:rPr>
          <w:rStyle w:val="Text0"/>
        </w:rPr>
        <w:t>mysql.connector</w:t>
      </w:r>
      <w:r>
        <w:t xml:space="preserve"> module, it is possible to configure how MySQL Connector/Python should handle warnings. There are two options: whether to automatically fetch all warnings for a query and whether to elevate warnings to </w:t>
        <w:bookmarkStart w:id="3411" w:name="exceptions"/>
        <w:t>exceptions</w:t>
        <w:bookmarkEnd w:id="3411"/>
        <w:t>.</w:t>
      </w:r>
      <w:bookmarkEnd w:id="3410"/>
    </w:p>
    <w:p>
      <w:bookmarkStart w:id="3412" w:name="MySQL_works_with_three_different"/>
      <w:pPr>
        <w:pStyle w:val="Para 11"/>
      </w:pPr>
      <w:r>
        <w:t>MySQL works with three different severity levels for error messages:</w:t>
      </w:r>
      <w:bookmarkEnd w:id="3412"/>
    </w:p>
    <w:p>
      <w:bookmarkStart w:id="3413" w:name="Note__This_is_a_just_a_notificat"/>
      <w:pPr>
        <w:pStyle w:val="Para 02"/>
      </w:pPr>
      <w:r>
        <w:rPr>
          <w:rStyle w:val="Text1"/>
        </w:rPr>
        <w:t>Note</w:t>
      </w:r>
      <w:r>
        <w:t xml:space="preserve">: This is a just a notification about what happened. It is in general not a sign of problems. A note, for example, happens when you create a database (schema) with </w:t>
      </w:r>
      <w:r>
        <w:rPr>
          <w:rStyle w:val="Text0"/>
        </w:rPr>
        <w:t>CREATE DATABASE IF NOT EXISTS</w:t>
      </w:r>
      <w:r>
        <w:t xml:space="preserve"> and the database does exist. In some cases, if a note happens, often it can be a sign of underlying issues or bad practices. So, you should not automatically dismiss note level messages. By default, note level messages are treated as warnings; this is controlled by the </w:t>
        <w:bookmarkStart w:id="3414" w:name="sql_notes_2"/>
        <w:t xml:space="preserve"> </w:t>
        <w:bookmarkEnd w:id="3414"/>
      </w:r>
      <w:r>
        <w:rPr>
          <w:rStyle w:val="Text0"/>
        </w:rPr>
        <w:t>sql_notes</w:t>
      </w:r>
      <w:r>
        <w:t xml:space="preserve"> </w:t>
        <w:t xml:space="preserve"> MySQL Server option.</w:t>
      </w:r>
      <w:bookmarkEnd w:id="3413"/>
    </w:p>
    <w:p>
      <w:bookmarkStart w:id="3415" w:name="Warning__This_is_something_that"/>
      <w:pPr>
        <w:pStyle w:val="Para 02"/>
      </w:pPr>
      <w:r>
        <w:rPr>
          <w:rStyle w:val="Text1"/>
        </w:rPr>
        <w:t>Warning</w:t>
      </w:r>
      <w:r>
        <w:t>: This is something that does not prevent MySQL from continuing, but the behavior may not be what you expect. It can, for example, occur if you provide a value that does not fit into the column definition and MySQL truncates or converts the provided value. Some warnings, like the one in the example, can be elevated to an error if MySQL Server has the strict modes enabled.</w:t>
      </w:r>
      <w:bookmarkEnd w:id="3415"/>
    </w:p>
    <w:p>
      <w:bookmarkStart w:id="3416" w:name="Error__This_is_for_conditions_th"/>
      <w:pPr>
        <w:pStyle w:val="Para 02"/>
      </w:pPr>
      <w:r>
        <w:rPr>
          <w:rStyle w:val="Text1"/>
        </w:rPr>
        <w:t>Error</w:t>
      </w:r>
      <w:r>
        <w:t>: This is for conditions that prevented MySQL from executing the query. They will always raise an exception in MySQL Connector/Python. An example can be that a duplicate key error occurred.</w:t>
      </w:r>
      <w:bookmarkEnd w:id="3416"/>
    </w:p>
    <w:p>
      <w:bookmarkStart w:id="3417" w:name="In_general__it_is_recommended_to"/>
      <w:pPr>
        <w:pStyle w:val="Para 01"/>
      </w:pPr>
      <w:r>
        <w:t>In general, it is recommended to take all warnings and errors seriously. A warning is often a sign that something is not as it should be, and handling warnings from the very first stage of the development can avoid major grief later on.</w:t>
      </w:r>
      <w:bookmarkEnd w:id="3417"/>
    </w:p>
    <w:p>
      <w:bookmarkStart w:id="3418" w:name="TipIf_you_handle_all_warnings_fr"/>
      <w:pPr>
        <w:pStyle w:val="Para 10"/>
      </w:pPr>
      <w:r>
        <w:rPr>
          <w:rStyle w:val="Text8"/>
        </w:rPr>
        <w:t>Tip</w:t>
      </w:r>
      <w:r>
        <w:bookmarkStart w:id="3419" w:name="If_you_handle_all_warnings_from"/>
        <w:t>If you handle all warnings from the start of the development of an application, you won’t get caught out by unintended data conversions or other problems. If warnings are ignored, as little as a one-character typo can cause problems for years before it is discovered.</w:t>
        <w:bookmarkEnd w:id="3419"/>
      </w:r>
      <w:bookmarkEnd w:id="3418"/>
    </w:p>
    <w:p>
      <w:bookmarkStart w:id="3420" w:name="There_are_two_options_that_contr"/>
      <w:pPr>
        <w:pStyle w:val="Para 03"/>
      </w:pPr>
      <w:r>
        <w:t xml:space="preserve">There are two options that control how MySQL Connector/Python handles warnings when connecting to MySQL using the </w:t>
      </w:r>
      <w:r>
        <w:rPr>
          <w:rStyle w:val="Text0"/>
        </w:rPr>
        <w:t>mysql.connector</w:t>
      </w:r>
      <w:r>
        <w:t xml:space="preserve"> module. They are listed in Table </w:t>
      </w:r>
      <w:hyperlink w:anchor="Table_9_1Warning_Related_Options">
        <w:r>
          <w:rPr>
            <w:rStyle w:val="Text12"/>
          </w:rPr>
          <w:t>9-1</w:t>
        </w:r>
      </w:hyperlink>
      <w:r>
        <w:t>.</w:t>
      </w:r>
      <w:bookmarkEnd w:id="3420"/>
    </w:p>
    <w:p>
      <w:bookmarkStart w:id="3421" w:name="Table_9_1Warning_Related_Options"/>
      <w:pPr>
        <w:pStyle w:val="Para 13"/>
      </w:pPr>
      <w:r>
        <w:rPr>
          <w:rStyle w:val="Text9"/>
        </w:rPr>
        <w:t>Table 9-1</w:t>
      </w:r>
      <w:r>
        <w:t>Warning-Related Options</w:t>
      </w:r>
      <w:bookmarkEnd w:id="3421"/>
    </w:p>
    <w:tbl>
      <w:tblPr>
        <w:tblW w:type="auto" w:w="0"/>
      </w:tblPr>
      <w:tr>
        <w:tc>
          <w:tcPr>
            <w:tcW w:type="auto" w:w="0"/>
            <w:tcMar>
              <w:left w:type="dxa" w:w="200"/>
              <w:top w:type="dxa" w:w="200"/>
              <w:right w:type="dxa" w:w="200"/>
              <w:bottom w:type="dxa" w:w="200"/>
            </w:tcMar>
            <w:vAlign w:val="center"/>
          </w:tcPr>
          <w:p>
            <w:pPr>
              <w:pStyle w:val="1 Block"/>
            </w:pPr>
          </w:p>
          <w:p>
            <w:pPr>
              <w:pStyle w:val="Para 02"/>
            </w:pPr>
            <w:r>
              <w:t>Name</w:t>
            </w:r>
          </w:p>
        </w:tc>
        <w:tc>
          <w:tcPr>
            <w:tcW w:type="auto" w:w="0"/>
            <w:tcMar>
              <w:left w:type="dxa" w:w="200"/>
              <w:top w:type="dxa" w:w="200"/>
              <w:right w:type="dxa" w:w="200"/>
              <w:bottom w:type="dxa" w:w="200"/>
            </w:tcMar>
            <w:vAlign w:val="center"/>
          </w:tcPr>
          <w:p>
            <w:pPr>
              <w:pStyle w:val="Para 02"/>
            </w:pPr>
            <w:r>
              <w:t>Default Value</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422" w:name="get_warnings_3"/>
              <w:t xml:space="preserve"> </w:t>
              <w:bookmarkEnd w:id="3422"/>
            </w:r>
            <w:r>
              <w:t>get_warnings</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tcMar>
              <w:left w:type="dxa" w:w="200"/>
              <w:top w:type="dxa" w:w="200"/>
              <w:right w:type="dxa" w:w="200"/>
              <w:bottom w:type="dxa" w:w="200"/>
            </w:tcMar>
            <w:vAlign w:val="center"/>
          </w:tcPr>
          <w:p>
            <w:pPr>
              <w:pStyle w:val="Para 02"/>
            </w:pPr>
            <w:r>
              <w:t xml:space="preserve">When set to </w:t>
            </w:r>
            <w:r>
              <w:rPr>
                <w:rStyle w:val="Text0"/>
              </w:rPr>
              <w:t>True</w:t>
            </w:r>
            <w:r>
              <w:t xml:space="preserve">, warnings are automatically fetched after each query. This makes it possible to fetch warnings without manually executing </w:t>
              <w:bookmarkStart w:id="3423" w:name="SHOW_WARNINGS"/>
              <w:t xml:space="preserve"> </w:t>
              <w:bookmarkEnd w:id="3423"/>
            </w:r>
            <w:r>
              <w:rPr>
                <w:rStyle w:val="Text0"/>
              </w:rPr>
              <w:t>SHOW WARNINGS</w:t>
            </w:r>
            <w:r>
              <w:t xml:space="preserve"> </w:t>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424" w:name="raise_on_warnings_3"/>
              <w:t xml:space="preserve"> </w:t>
              <w:bookmarkEnd w:id="3424"/>
            </w:r>
            <w:r>
              <w:t>raise_on_warnings</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False</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When set to </w:t>
            </w:r>
            <w:r>
              <w:rPr>
                <w:rStyle w:val="Text0"/>
              </w:rPr>
              <w:t>True</w:t>
            </w:r>
            <w:r>
              <w:t xml:space="preserve">, warnings cause an exception to be raised. Setting </w:t>
            </w:r>
            <w:r>
              <w:rPr>
                <w:rStyle w:val="Text0"/>
              </w:rPr>
              <w:t>raise_on_warnings</w:t>
            </w:r>
            <w:r>
              <w:t xml:space="preserve"> always sets </w:t>
            </w:r>
            <w:r>
              <w:rPr>
                <w:rStyle w:val="Text0"/>
              </w:rPr>
              <w:t>get_warnings</w:t>
            </w:r>
            <w:r>
              <w:t xml:space="preserve"> to the same value.</w:t>
            </w:r>
          </w:p>
          <w:p>
            <w:pPr>
              <w:pStyle w:val="Para 02"/>
            </w:pPr>
            <w:r>
              <w:rPr>
                <w:rStyle w:val="Text1"/>
              </w:rPr>
              <w:t>Note:</w:t>
            </w:r>
            <w:r>
              <w:t xml:space="preserve"> The exception will not be raised until the warning is fetched. For queries with a result, this means when the rows are fetched.</w:t>
            </w:r>
          </w:p>
        </w:tc>
      </w:tr>
    </w:tbl>
    <w:p>
      <w:bookmarkStart w:id="3425" w:name="Both_options_only_apply_when_cur"/>
      <w:pPr>
        <w:pStyle w:val="Para 01"/>
      </w:pPr>
      <w:r>
        <w:t xml:space="preserve">Both options only apply when cursors are used. There are at the time of writing no options to change the behavior of warnings when using the X DevAPI in the </w:t>
      </w:r>
      <w:r>
        <w:rPr>
          <w:rStyle w:val="Text0"/>
        </w:rPr>
        <w:t>mysqlx</w:t>
      </w:r>
      <w:r>
        <w:t xml:space="preserve"> module.</w:t>
      </w:r>
      <w:bookmarkEnd w:id="3425"/>
    </w:p>
    <w:p>
      <w:bookmarkStart w:id="3426" w:name="It_is_also_possible_to_change_th_1"/>
      <w:pPr>
        <w:pStyle w:val="Para 01"/>
      </w:pPr>
      <w:r>
        <w:t xml:space="preserve">It is also possible to change the value of </w:t>
        <w:bookmarkStart w:id="3427" w:name="get_warnings_4"/>
        <w:t xml:space="preserve"> </w:t>
        <w:bookmarkEnd w:id="3427"/>
      </w:r>
      <w:r>
        <w:rPr>
          <w:rStyle w:val="Text0"/>
        </w:rPr>
        <w:t>get_warnings</w:t>
      </w:r>
      <w:r>
        <w:t xml:space="preserve"> </w:t>
        <w:t xml:space="preserve"> and </w:t>
        <w:bookmarkStart w:id="3428" w:name="raise_on_warnings_4"/>
        <w:t xml:space="preserve"> </w:t>
        <w:bookmarkEnd w:id="3428"/>
      </w:r>
      <w:r>
        <w:rPr>
          <w:rStyle w:val="Text0"/>
        </w:rPr>
        <w:t>raise_on_warnings</w:t>
      </w:r>
      <w:r>
        <w:t xml:space="preserve"> </w:t>
        <w:t xml:space="preserve"> after the connection has been made. This can, for example, be useful to temporarily enable or disable the settings, as it can be seen in the following code snippet:</w:t>
      </w:r>
      <w:bookmarkEnd w:id="3426"/>
    </w:p>
    <w:p>
      <w:bookmarkStart w:id="3429" w:name="import_mysql_connectordb___mysql_8"/>
      <w:bookmarkStart w:id="3430" w:name="import_mysql_connectordb___mysql_7"/>
      <w:pPr>
        <w:pStyle w:val="Normal"/>
      </w:pPr>
      <w:r>
        <w:t xml:space="preserve">import mysql.connector</w:t>
        <w:br w:clear="none"/>
      </w:r>
      <w:bookmarkEnd w:id="3429"/>
      <w:bookmarkEnd w:id="3430"/>
    </w:p>
    <w:p>
      <w:pPr>
        <w:pStyle w:val="Normal"/>
      </w:pPr>
      <w:r>
        <w:t xml:space="preserve">db = mysql.connector.connect(</w:t>
        <w:br w:clear="none"/>
      </w:r>
    </w:p>
    <w:p>
      <w:pPr>
        <w:pStyle w:val="Normal"/>
      </w:pPr>
      <w:r>
        <w:t xml:space="preserve">  get_warnings=True,</w:t>
        <w:br w:clear="none"/>
      </w:r>
    </w:p>
    <w:p>
      <w:pPr>
        <w:pStyle w:val="Normal"/>
      </w:pPr>
      <w:r>
        <w:t xml:space="preserve">  raise_on_warnings=True,</w:t>
        <w:br w:clear="none"/>
      </w:r>
    </w:p>
    <w:p>
      <w:pPr>
        <w:pStyle w:val="Normal"/>
      </w:pPr>
      <w:r>
        <w:t xml:space="preserve">  option_files="my.ini",</w:t>
        <w:br w:clear="none"/>
      </w:r>
    </w:p>
    <w:p>
      <w:pPr>
        <w:pStyle w:val="Normal"/>
      </w:pPr>
      <w:r>
        <w:t xml:space="preserve">)</w:t>
        <w:br w:clear="none"/>
      </w:r>
    </w:p>
    <w:p>
      <w:pPr>
        <w:pStyle w:val="Normal"/>
      </w:pPr>
      <w:r>
        <w:t xml:space="preserve">cursor = db.cursor()</w:t>
        <w:br w:clear="none"/>
      </w:r>
    </w:p>
    <w:p>
      <w:pPr>
        <w:pStyle w:val="Normal"/>
      </w:pPr>
      <w:r>
        <w:t xml:space="preserve"/>
        <w:br w:clear="none"/>
        <w:t xml:space="preserve">                      </w:t>
        <w:br w:clear="none"/>
      </w:r>
      <w:r>
        <w:rPr>
          <w:rStyle w:val="Text1"/>
        </w:rPr>
        <w:t xml:space="preserve">db.get_warnings = False</w:t>
        <w:br w:clear="none"/>
      </w:r>
      <w:r>
        <w:t xml:space="preserve"/>
        <w:br w:clear="none"/>
        <w:t xml:space="preserve">                    </w:t>
        <w:br w:clear="none"/>
      </w:r>
    </w:p>
    <w:p>
      <w:pPr>
        <w:pStyle w:val="Normal"/>
      </w:pPr>
      <w:r>
        <w:t xml:space="preserve"/>
        <w:br w:clear="none"/>
        <w:t xml:space="preserve">                      </w:t>
        <w:br w:clear="none"/>
      </w:r>
      <w:r>
        <w:rPr>
          <w:rStyle w:val="Text1"/>
        </w:rPr>
        <w:t xml:space="preserve">db.raise_on_warnings = False</w:t>
        <w:br w:clear="none"/>
      </w:r>
      <w:r>
        <w:t xml:space="preserve"/>
        <w:br w:clear="none"/>
        <w:t xml:space="preserve">                    </w:t>
        <w:br w:clear="none"/>
      </w:r>
    </w:p>
    <w:p>
      <w:pPr>
        <w:pStyle w:val="Normal"/>
      </w:pPr>
      <w:r>
        <w:t xml:space="preserve">cursor.execute(</w:t>
        <w:br w:clear="none"/>
      </w:r>
    </w:p>
    <w:p>
      <w:pPr>
        <w:pStyle w:val="Normal"/>
      </w:pPr>
      <w:r>
        <w:t xml:space="preserve">  "CREATE SCHEMA IF NOT EXISTS py_test_db")</w:t>
        <w:br w:clear="none"/>
      </w:r>
    </w:p>
    <w:p>
      <w:pPr>
        <w:pStyle w:val="Normal"/>
      </w:pPr>
      <w:r>
        <w:t xml:space="preserve"/>
        <w:br w:clear="none"/>
        <w:t xml:space="preserve">                      </w:t>
        <w:br w:clear="none"/>
      </w:r>
      <w:r>
        <w:rPr>
          <w:rStyle w:val="Text1"/>
        </w:rPr>
        <w:t xml:space="preserve">db.get_warnings = True</w:t>
        <w:br w:clear="none"/>
      </w:r>
      <w:r>
        <w:t xml:space="preserve"/>
        <w:br w:clear="none"/>
        <w:t xml:space="preserve">                    </w:t>
        <w:br w:clear="none"/>
      </w:r>
    </w:p>
    <w:p>
      <w:pPr>
        <w:pStyle w:val="Normal"/>
      </w:pPr>
      <w:r>
        <w:t xml:space="preserve"/>
        <w:br w:clear="none"/>
        <w:t xml:space="preserve">                      </w:t>
        <w:br w:clear="none"/>
      </w:r>
      <w:r>
        <w:rPr>
          <w:rStyle w:val="Text1"/>
        </w:rPr>
        <w:t xml:space="preserve">db.raise_on_warnings = True</w:t>
        <w:br w:clear="none"/>
      </w:r>
      <w:r>
        <w:t xml:space="preserve"/>
        <w:br w:clear="none"/>
        <w:t xml:space="preserve">                    </w:t>
        <w:br w:clear="none"/>
      </w:r>
    </w:p>
    <w:p>
      <w:pPr>
        <w:pStyle w:val="Normal"/>
      </w:pPr>
      <w:r>
        <w:t xml:space="preserve">db.close()</w:t>
        <w:br w:clear="none"/>
      </w:r>
    </w:p>
    <w:p>
      <w:bookmarkStart w:id="3431" w:name="It_is_recommended_at_least_durin"/>
      <w:pPr>
        <w:pStyle w:val="Para 01"/>
      </w:pPr>
      <w:r>
        <w:t xml:space="preserve">It is recommended at least during development to enable both </w:t>
      </w:r>
      <w:r>
        <w:rPr>
          <w:rStyle w:val="Text0"/>
        </w:rPr>
        <w:t>raise_on_warnings</w:t>
      </w:r>
      <w:r>
        <w:t xml:space="preserve"> and </w:t>
        <w:bookmarkStart w:id="3432" w:name="get_warnings_5"/>
        <w:t xml:space="preserve"> </w:t>
        <w:bookmarkEnd w:id="3432"/>
      </w:r>
      <w:r>
        <w:rPr>
          <w:rStyle w:val="Text0"/>
        </w:rPr>
        <w:t>get_warnings</w:t>
      </w:r>
      <w:r>
        <w:t xml:space="preserve"> </w:t>
        <w:t xml:space="preserve">. In production, it is also recommended to at least check for warnings. The </w:t>
      </w:r>
      <w:r>
        <w:rPr>
          <w:rStyle w:val="Text0"/>
        </w:rPr>
        <w:t>get_warnings</w:t>
      </w:r>
      <w:r>
        <w:t xml:space="preserve"> option does not have any overhead compared to manually fetching the warnings because the </w:t>
        <w:bookmarkStart w:id="3433" w:name="SHOW_WARNINGS_1"/>
        <w:t xml:space="preserve"> </w:t>
        <w:bookmarkEnd w:id="3433"/>
      </w:r>
      <w:r>
        <w:rPr>
          <w:rStyle w:val="Text0"/>
        </w:rPr>
        <w:t>SHOW WARNINGS</w:t>
      </w:r>
      <w:r>
        <w:t xml:space="preserve"> </w:t>
        <w:t xml:space="preserve"> statement is only executed if the query returned warnings. When </w:t>
      </w:r>
      <w:r>
        <w:rPr>
          <w:rStyle w:val="Text0"/>
        </w:rPr>
        <w:t>get_warnings</w:t>
      </w:r>
      <w:r>
        <w:t xml:space="preserve"> is enabled, the warnings can be retrieved using the </w:t>
        <w:bookmarkStart w:id="3434" w:name="fetchwarnings"/>
        <w:t xml:space="preserve"> </w:t>
        <w:bookmarkEnd w:id="3434"/>
      </w:r>
      <w:r>
        <w:rPr>
          <w:rStyle w:val="Text0"/>
        </w:rPr>
        <w:t>fetchwarnings()</w:t>
      </w:r>
      <w:r>
        <w:t xml:space="preserve"> </w:t>
        <w:t xml:space="preserve"> method. Talking about </w:t>
      </w:r>
      <w:r>
        <w:rPr>
          <w:rStyle w:val="Text0"/>
        </w:rPr>
        <w:t>fetchwarnings()</w:t>
      </w:r>
      <w:r>
        <w:t>, let’s look at how warnings are fetched.</w:t>
      </w:r>
      <w:bookmarkEnd w:id="3431"/>
    </w:p>
    <w:p>
      <w:bookmarkStart w:id="3435" w:name="Fetching_Warnings_After_cmd_quer"/>
      <w:pPr>
        <w:pStyle w:val="Heading 2"/>
      </w:pPr>
      <w:r>
        <w:t xml:space="preserve">Fetching Warnings After </w:t>
        <w:bookmarkStart w:id="3436" w:name="cmd_query"/>
        <w:t>cmd_query()</w:t>
        <w:bookmarkEnd w:id="3436"/>
      </w:r>
      <w:bookmarkEnd w:id="3435"/>
    </w:p>
    <w:p>
      <w:bookmarkStart w:id="3437" w:name="In_the_mysql_connector_module__t"/>
      <w:pPr>
        <w:pStyle w:val="Para 01"/>
      </w:pPr>
      <w:r>
        <w:t xml:space="preserve">In the </w:t>
      </w:r>
      <w:r>
        <w:rPr>
          <w:rStyle w:val="Text0"/>
        </w:rPr>
        <w:t>mysql.connector</w:t>
      </w:r>
      <w:r>
        <w:t xml:space="preserve"> module, the way you fetch the warnings depends on whether you execute the queries through the connection object or a cursor. In either case, the warnings are retrieved using the </w:t>
        <w:bookmarkStart w:id="3438" w:name="SHOW_WARNINGS_statement"/>
        <w:t/>
        <w:bookmarkEnd w:id="3438"/>
      </w:r>
      <w:r>
        <w:rPr>
          <w:rStyle w:val="Text0"/>
        </w:rPr>
        <w:t>SHOW WARNINGS</w:t>
      </w:r>
      <w:r>
        <w:t xml:space="preserve"> statement</w:t>
        <w:t>, but the cursor allows you to let it handle this for you.</w:t>
      </w:r>
      <w:bookmarkEnd w:id="3437"/>
    </w:p>
    <w:p>
      <w:bookmarkStart w:id="3439" w:name="When_you_execute_queries_directl"/>
      <w:pPr>
        <w:pStyle w:val="Para 01"/>
      </w:pPr>
      <w:r>
        <w:t xml:space="preserve">When you execute queries directly through the connection object, you must fetch the warnings yourself. Additionally, you must be careful that you fetch all of the rows before you fetch the warnings because otherwise you will get an error that you have unread rows. Extra care should be taken if you have enabled </w:t>
        <w:bookmarkStart w:id="3440" w:name="consume_results_1"/>
        <w:t xml:space="preserve"> </w:t>
        <w:bookmarkEnd w:id="3440"/>
      </w:r>
      <w:r>
        <w:rPr>
          <w:rStyle w:val="Text0"/>
        </w:rPr>
        <w:t>consume_results</w:t>
      </w:r>
      <w:r>
        <w:t xml:space="preserve"> </w:t>
        <w:t xml:space="preserve"> because fetching the warnings in that case will cause the original result to be dismissed.</w:t>
      </w:r>
      <w:bookmarkEnd w:id="3439"/>
    </w:p>
    <w:p>
      <w:bookmarkStart w:id="3441" w:name="CautionIf_you_have_enabled_consu"/>
      <w:pPr>
        <w:pStyle w:val="Para 10"/>
      </w:pPr>
      <w:r>
        <w:rPr>
          <w:rStyle w:val="Text8"/>
        </w:rPr>
        <w:t>Caution</w:t>
      </w:r>
      <w:r>
        <w:bookmarkStart w:id="3442" w:name="If_you_have_enabled_consume_resu"/>
        <w:t xml:space="preserve">If you have enabled </w:t>
        <w:bookmarkEnd w:id="3442"/>
      </w:r>
      <w:r>
        <w:rPr>
          <w:rStyle w:val="Text0"/>
        </w:rPr>
        <w:t>consume_results</w:t>
      </w:r>
      <w:r>
        <w:t xml:space="preserve">, then executing </w:t>
      </w:r>
      <w:r>
        <w:rPr>
          <w:rStyle w:val="Text0"/>
        </w:rPr>
        <w:t>SHOW WARNINGS</w:t>
      </w:r>
      <w:r>
        <w:t xml:space="preserve"> to get the warnings for the query will dismiss any outstanding rows.</w:t>
      </w:r>
      <w:bookmarkEnd w:id="3441"/>
    </w:p>
    <w:p>
      <w:bookmarkStart w:id="3443" w:name="There_are_some_differences_of_ho"/>
      <w:pPr>
        <w:pStyle w:val="Para 01"/>
      </w:pPr>
      <w:r>
        <w:t xml:space="preserve">There are some differences of how warnings are handled when using </w:t>
        <w:bookmarkStart w:id="3444" w:name="cmd_query_1"/>
        <w:t xml:space="preserve"> </w:t>
        <w:bookmarkEnd w:id="3444"/>
      </w:r>
      <w:r>
        <w:rPr>
          <w:rStyle w:val="Text0"/>
        </w:rPr>
        <w:t>cmd_query()</w:t>
      </w:r>
      <w:r>
        <w:t xml:space="preserve"> </w:t>
        <w:t xml:space="preserve"> depending on whether the C Extension or the pure Python implementation is used. So, it is worth looking at both cases.</w:t>
      </w:r>
      <w:bookmarkEnd w:id="3443"/>
    </w:p>
    <w:p>
      <w:bookmarkStart w:id="3445" w:name="Listing_9_1_shows_an_example_whe"/>
      <w:pPr>
        <w:pStyle w:val="Para 01"/>
      </w:pPr>
      <w:r>
        <w:t xml:space="preserve">Listing </w:t>
      </w:r>
      <w:hyperlink w:anchor="import_mysql_connectordef_print">
        <w:r>
          <w:rPr>
            <w:rStyle w:val="Text5"/>
          </w:rPr>
          <w:t>9-1</w:t>
        </w:r>
      </w:hyperlink>
      <w:r>
        <w:t xml:space="preserve"> shows an example where the C Extension implementation is used, and the warnings are fetched after both a </w:t>
      </w:r>
      <w:r>
        <w:rPr>
          <w:rStyle w:val="Text0"/>
        </w:rPr>
        <w:t>CREATE TABLE</w:t>
      </w:r>
      <w:r>
        <w:t xml:space="preserve"> statement and a </w:t>
      </w:r>
      <w:r>
        <w:rPr>
          <w:rStyle w:val="Text0"/>
        </w:rPr>
        <w:t>SELECT</w:t>
      </w:r>
      <w:r>
        <w:t xml:space="preserve"> statement.</w:t>
      </w:r>
      <w:bookmarkEnd w:id="3445"/>
    </w:p>
    <w:p>
      <w:bookmarkStart w:id="3446" w:name="import_mysql_connectordef_print_1"/>
      <w:bookmarkStart w:id="3447" w:name="import_mysql_connectordef_print"/>
      <w:pPr>
        <w:pStyle w:val="Normal"/>
      </w:pPr>
      <w:r>
        <w:t xml:space="preserve">import mysql.connector</w:t>
        <w:br w:clear="none"/>
      </w:r>
      <w:bookmarkEnd w:id="3446"/>
      <w:bookmarkEnd w:id="3447"/>
    </w:p>
    <w:p>
      <w:pPr>
        <w:pStyle w:val="Normal"/>
      </w:pPr>
      <w:r>
        <w:t xml:space="preserve">def print_warnings(warnings):</w:t>
        <w:br w:clear="none"/>
      </w:r>
    </w:p>
    <w:p>
      <w:pPr>
        <w:pStyle w:val="Normal"/>
      </w:pPr>
      <w:r>
        <w:t xml:space="preserve"/>
        <w:br w:clear="none"/>
        <w:t xml:space="preserve">                      </w:t>
        <w:br w:clear="none"/>
      </w:r>
      <w:r>
        <w:rPr>
          <w:rStyle w:val="Text1"/>
        </w:rPr>
        <w:t xml:space="preserve">  if mysql.connector.__version_info__[0:3] &gt; (8, 0, 11):</w:t>
        <w:br w:clear="none"/>
      </w:r>
      <w:r>
        <w:t xml:space="preserve"/>
        <w:br w:clear="none"/>
        <w:t xml:space="preserve">                      </w:t>
        <w:br w:clear="none"/>
        <w:t xml:space="preserve">    (warnings, eof) = warnings</w:t>
        <w:br w:clear="none"/>
        <w:t xml:space="preserve"/>
        <w:br w:clear="none"/>
        <w:t xml:space="preserve">                    </w:t>
        <w:br w:clear="none"/>
      </w:r>
    </w:p>
    <w:p>
      <w:pPr>
        <w:pStyle w:val="Normal"/>
      </w:pPr>
      <w:r>
        <w:t xml:space="preserve">  for warning in warnings:</w:t>
        <w:br w:clear="none"/>
      </w:r>
    </w:p>
    <w:p>
      <w:pPr>
        <w:pStyle w:val="Normal"/>
      </w:pPr>
      <w:r>
        <w:t xml:space="preserve">    print("Level  : {0}".format(</w:t>
        <w:br w:clear="none"/>
      </w:r>
    </w:p>
    <w:p>
      <w:pPr>
        <w:pStyle w:val="Normal"/>
      </w:pPr>
      <w:r>
        <w:t xml:space="preserve">      warning[0]))</w:t>
        <w:br w:clear="none"/>
      </w:r>
    </w:p>
    <w:p>
      <w:pPr>
        <w:pStyle w:val="Normal"/>
      </w:pPr>
      <w:r>
        <w:t xml:space="preserve">    print("Errno  : {0}".format(</w:t>
        <w:br w:clear="none"/>
      </w:r>
    </w:p>
    <w:p>
      <w:pPr>
        <w:pStyle w:val="Normal"/>
      </w:pPr>
      <w:r>
        <w:t xml:space="preserve">      warning[1]))</w:t>
        <w:br w:clear="none"/>
      </w:r>
    </w:p>
    <w:p>
      <w:pPr>
        <w:pStyle w:val="Normal"/>
      </w:pPr>
      <w:r>
        <w:t xml:space="preserve">    print("Message: {0}".format(</w:t>
        <w:br w:clear="none"/>
      </w:r>
    </w:p>
    <w:p>
      <w:pPr>
        <w:pStyle w:val="Normal"/>
      </w:pPr>
      <w:r>
        <w:t xml:space="preserve">      warning[2]))</w:t>
        <w:br w:clear="none"/>
      </w:r>
    </w:p>
    <w:p>
      <w:pPr>
        <w:pStyle w:val="Normal"/>
      </w:pPr>
      <w:r>
        <w:t xml:space="preserve">db = mysql.connector.connect(</w:t>
        <w:br w:clear="none"/>
      </w:r>
    </w:p>
    <w:p>
      <w:pPr>
        <w:pStyle w:val="Normal"/>
      </w:pPr>
      <w:r>
        <w:t xml:space="preserve">  option_files="my.ini", use_pure=False)</w:t>
        <w:br w:clear="none"/>
      </w:r>
    </w:p>
    <w:p>
      <w:pPr>
        <w:pStyle w:val="Normal"/>
      </w:pPr>
      <w:r>
        <w:t xml:space="preserve"># This example only works with the C</w:t>
        <w:br w:clear="none"/>
      </w:r>
    </w:p>
    <w:p>
      <w:pPr>
        <w:pStyle w:val="Normal"/>
      </w:pPr>
      <w:r>
        <w:t xml:space="preserve"># Extension installed. Exit if that is</w:t>
        <w:br w:clear="none"/>
      </w:r>
    </w:p>
    <w:p>
      <w:pPr>
        <w:pStyle w:val="Normal"/>
      </w:pPr>
      <w:r>
        <w:t xml:space="preserve"># not the case.</w:t>
        <w:br w:clear="none"/>
      </w:r>
    </w:p>
    <w:p>
      <w:pPr>
        <w:pStyle w:val="Normal"/>
      </w:pPr>
      <w:r>
        <w:t xml:space="preserve">is_cext = isinstance(</w:t>
        <w:br w:clear="none"/>
      </w:r>
    </w:p>
    <w:p>
      <w:pPr>
        <w:pStyle w:val="Normal"/>
      </w:pPr>
      <w:r>
        <w:t xml:space="preserve">  db,</w:t>
        <w:br w:clear="none"/>
      </w:r>
    </w:p>
    <w:p>
      <w:pPr>
        <w:pStyle w:val="Normal"/>
      </w:pPr>
      <w:r>
        <w:t xml:space="preserve">  mysql.connector.connection_cext.CMySQLConnection</w:t>
        <w:br w:clear="none"/>
      </w:r>
    </w:p>
    <w:p>
      <w:pPr>
        <w:pStyle w:val="Normal"/>
      </w:pPr>
      <w:r>
        <w:t xml:space="preserve">)</w:t>
        <w:br w:clear="none"/>
      </w:r>
    </w:p>
    <w:p>
      <w:pPr>
        <w:pStyle w:val="Normal"/>
      </w:pPr>
      <w:r>
        <w:t xml:space="preserve">if not is_cext:</w:t>
        <w:br w:clear="none"/>
      </w:r>
    </w:p>
    <w:p>
      <w:pPr>
        <w:pStyle w:val="Normal"/>
      </w:pPr>
      <w:r>
        <w:t xml:space="preserve">  print("The example requires the C "</w:t>
        <w:br w:clear="none"/>
      </w:r>
    </w:p>
    <w:p>
      <w:pPr>
        <w:pStyle w:val="Normal"/>
      </w:pPr>
      <w:r>
        <w:t xml:space="preserve">    + "Extension implementation to be "</w:t>
        <w:br w:clear="none"/>
      </w:r>
    </w:p>
    <w:p>
      <w:pPr>
        <w:pStyle w:val="Normal"/>
      </w:pPr>
      <w:r>
        <w:t xml:space="preserve">    + "installed")</w:t>
        <w:br w:clear="none"/>
      </w:r>
    </w:p>
    <w:p>
      <w:pPr>
        <w:pStyle w:val="Normal"/>
      </w:pPr>
      <w:r>
        <w:t xml:space="preserve">  exit()</w:t>
        <w:br w:clear="none"/>
      </w:r>
    </w:p>
    <w:p>
      <w:pPr>
        <w:pStyle w:val="Normal"/>
      </w:pPr>
      <w:r>
        <w:t xml:space="preserve">print("Using the C Extension implementation\n")</w:t>
        <w:br w:clear="none"/>
      </w:r>
    </w:p>
    <w:p>
      <w:pPr>
        <w:pStyle w:val="Normal"/>
      </w:pPr>
      <w:r>
        <w:t xml:space="preserve"># Ensure the DDL statement will cause</w:t>
        <w:br w:clear="none"/>
      </w:r>
    </w:p>
    <w:p>
      <w:pPr>
        <w:pStyle w:val="Normal"/>
      </w:pPr>
      <w:r>
        <w:t xml:space="preserve"># a warnings by executing the same</w:t>
        <w:br w:clear="none"/>
      </w:r>
    </w:p>
    <w:p>
      <w:pPr>
        <w:pStyle w:val="Normal"/>
      </w:pPr>
      <w:r>
        <w:t xml:space="preserve"># CREATE SCHEMA IF NOT EXISTS statement</w:t>
        <w:br w:clear="none"/>
      </w:r>
    </w:p>
    <w:p>
      <w:pPr>
        <w:pStyle w:val="Normal"/>
      </w:pPr>
      <w:r>
        <w:t xml:space="preserve"># twice.</w:t>
        <w:br w:clear="none"/>
      </w:r>
    </w:p>
    <w:p>
      <w:pPr>
        <w:pStyle w:val="Normal"/>
      </w:pPr>
      <w:r>
        <w:t xml:space="preserve">db.cmd_query(</w:t>
        <w:br w:clear="none"/>
      </w:r>
    </w:p>
    <w:p>
      <w:pPr>
        <w:pStyle w:val="Normal"/>
      </w:pPr>
      <w:r>
        <w:t xml:space="preserve">  "CREATE SCHEMA IF NOT EXISTS py_test_db")</w:t>
        <w:br w:clear="none"/>
      </w:r>
    </w:p>
    <w:p>
      <w:pPr>
        <w:pStyle w:val="Normal"/>
      </w:pPr>
      <w:r>
        <w:t xml:space="preserve"># For a DDL statement</w:t>
        <w:br w:clear="none"/>
      </w:r>
    </w:p>
    <w:p>
      <w:pPr>
        <w:pStyle w:val="Normal"/>
      </w:pPr>
      <w:r>
        <w:t xml:space="preserve">result = db.cmd_query(</w:t>
        <w:br w:clear="none"/>
      </w:r>
    </w:p>
    <w:p>
      <w:pPr>
        <w:pStyle w:val="Normal"/>
      </w:pPr>
      <w:r>
        <w:t xml:space="preserve">  "CREATE SCHEMA IF NOT EXISTS py_test_db")</w:t>
        <w:br w:clear="none"/>
      </w:r>
    </w:p>
    <w:p>
      <w:pPr>
        <w:pStyle w:val="Normal"/>
      </w:pPr>
      <w:r>
        <w:t xml:space="preserve">print("Warnings for CREATE SCHEMA:")</w:t>
        <w:br w:clear="none"/>
      </w:r>
    </w:p>
    <w:p>
      <w:pPr>
        <w:pStyle w:val="Normal"/>
      </w:pPr>
      <w:r>
        <w:t xml:space="preserve">print("---------------------------")</w:t>
        <w:br w:clear="none"/>
      </w:r>
    </w:p>
    <w:p>
      <w:pPr>
        <w:pStyle w:val="Normal"/>
      </w:pPr>
      <w:r>
        <w:t xml:space="preserve"/>
        <w:br w:clear="none"/>
        <w:t xml:space="preserve">                      </w:t>
        <w:br w:clear="none"/>
      </w:r>
      <w:r>
        <w:rPr>
          <w:rStyle w:val="Text1"/>
        </w:rPr>
        <w:t xml:space="preserve">print("DDL: Number of warnings: {0}"</w:t>
        <w:br w:clear="none"/>
      </w:r>
      <w:r>
        <w:t xml:space="preserve"/>
        <w:br w:clear="none"/>
        <w:t xml:space="preserve">                    </w:t>
        <w:br w:clear="none"/>
      </w:r>
    </w:p>
    <w:p>
      <w:pPr>
        <w:pStyle w:val="Para 06"/>
      </w:pPr>
      <w:r>
        <w:rPr>
          <w:rStyle w:val="Text1"/>
        </w:rPr>
        <w:t xml:space="preserve">  </w:t>
        <w:br w:clear="none"/>
      </w:r>
      <w:r>
        <w:t xml:space="preserve">.format(result["warning_count"]))</w:t>
        <w:br w:clear="none"/>
      </w:r>
    </w:p>
    <w:p>
      <w:pPr>
        <w:pStyle w:val="Normal"/>
      </w:pPr>
      <w:r>
        <w:t xml:space="preserve"># Get the warnings</w:t>
        <w:br w:clear="none"/>
      </w:r>
    </w:p>
    <w:p>
      <w:pPr>
        <w:pStyle w:val="Normal"/>
      </w:pPr>
      <w:r>
        <w:t xml:space="preserve"/>
        <w:br w:clear="none"/>
        <w:t xml:space="preserve">                      </w:t>
        <w:br w:clear="none"/>
      </w:r>
      <w:r>
        <w:rPr>
          <w:rStyle w:val="Text1"/>
        </w:rPr>
        <w:t xml:space="preserve">db.cmd_query("SHOW WARNINGS")</w:t>
        <w:br w:clear="none"/>
      </w:r>
      <w:r>
        <w:t xml:space="preserve"/>
        <w:br w:clear="none"/>
        <w:t xml:space="preserve">                    </w:t>
        <w:br w:clear="none"/>
      </w:r>
    </w:p>
    <w:p>
      <w:pPr>
        <w:pStyle w:val="Normal"/>
      </w:pPr>
      <w:r>
        <w:t xml:space="preserve"/>
        <w:br w:clear="none"/>
        <w:t xml:space="preserve">                      </w:t>
        <w:br w:clear="none"/>
      </w:r>
      <w:r>
        <w:rPr>
          <w:rStyle w:val="Text1"/>
        </w:rPr>
        <w:t xml:space="preserve">warnings = db.get_rows()</w:t>
        <w:br w:clear="none"/>
      </w:r>
      <w:r>
        <w:t xml:space="preserve"/>
        <w:br w:clear="none"/>
        <w:t xml:space="preserve">                    </w:t>
        <w:br w:clear="none"/>
      </w:r>
    </w:p>
    <w:p>
      <w:pPr>
        <w:pStyle w:val="Normal"/>
      </w:pPr>
      <w:r>
        <w:t xml:space="preserve">print_warnings(warnings)</w:t>
        <w:br w:clear="none"/>
      </w:r>
    </w:p>
    <w:p>
      <w:pPr>
        <w:pStyle w:val="Normal"/>
      </w:pPr>
      <w:r>
        <w:t xml:space="preserve">db.free_result()</w:t>
        <w:br w:clear="none"/>
      </w:r>
    </w:p>
    <w:p>
      <w:pPr>
        <w:pStyle w:val="Normal"/>
      </w:pPr>
      <w:r>
        <w:t xml:space="preserve">print("")</w:t>
        <w:br w:clear="none"/>
      </w:r>
    </w:p>
    <w:p>
      <w:pPr>
        <w:pStyle w:val="Normal"/>
      </w:pPr>
      <w:r>
        <w:t xml:space="preserve"># Try a SELECT statement</w:t>
        <w:br w:clear="none"/>
      </w:r>
    </w:p>
    <w:p>
      <w:pPr>
        <w:pStyle w:val="Normal"/>
      </w:pPr>
      <w:r>
        <w:t xml:space="preserve">result = db.cmd_query("SELECT 1/0")</w:t>
        <w:br w:clear="none"/>
      </w:r>
    </w:p>
    <w:p>
      <w:pPr>
        <w:pStyle w:val="Normal"/>
      </w:pPr>
      <w:r>
        <w:t xml:space="preserve">rows = db.get_rows()</w:t>
        <w:br w:clear="none"/>
      </w:r>
    </w:p>
    <w:p>
      <w:pPr>
        <w:pStyle w:val="Normal"/>
      </w:pPr>
      <w:r>
        <w:t xml:space="preserve">db.free_result()</w:t>
        <w:br w:clear="none"/>
      </w:r>
    </w:p>
    <w:p>
      <w:pPr>
        <w:pStyle w:val="Normal"/>
      </w:pPr>
      <w:r>
        <w:t xml:space="preserve">print("Warnings for SELECT:")</w:t>
        <w:br w:clear="none"/>
      </w:r>
    </w:p>
    <w:p>
      <w:pPr>
        <w:pStyle w:val="Normal"/>
      </w:pPr>
      <w:r>
        <w:t xml:space="preserve">print("--------------------")</w:t>
        <w:br w:clear="none"/>
      </w:r>
    </w:p>
    <w:p>
      <w:pPr>
        <w:pStyle w:val="Normal"/>
      </w:pPr>
      <w:r>
        <w:t xml:space="preserve"/>
        <w:br w:clear="none"/>
        <w:t xml:space="preserve">                      </w:t>
        <w:br w:clear="none"/>
      </w:r>
      <w:r>
        <w:rPr>
          <w:rStyle w:val="Text1"/>
        </w:rPr>
        <w:t xml:space="preserve">print("SELECT: Number of warnings: {0}"</w:t>
        <w:br w:clear="none"/>
      </w:r>
      <w:r>
        <w:t xml:space="preserve"/>
        <w:br w:clear="none"/>
        <w:t xml:space="preserve">                    </w:t>
        <w:br w:clear="none"/>
      </w:r>
    </w:p>
    <w:p>
      <w:pPr>
        <w:pStyle w:val="Para 06"/>
      </w:pPr>
      <w:r>
        <w:rPr>
          <w:rStyle w:val="Text1"/>
        </w:rPr>
        <w:t xml:space="preserve">  </w:t>
        <w:br w:clear="none"/>
      </w:r>
      <w:r>
        <w:t xml:space="preserve">.format(db.warning_count))</w:t>
        <w:br w:clear="none"/>
      </w:r>
    </w:p>
    <w:p>
      <w:pPr>
        <w:pStyle w:val="Normal"/>
      </w:pPr>
      <w:r>
        <w:t xml:space="preserve"># Get the warnings</w:t>
        <w:br w:clear="none"/>
      </w:r>
    </w:p>
    <w:p>
      <w:pPr>
        <w:pStyle w:val="Normal"/>
      </w:pPr>
      <w:r>
        <w:t xml:space="preserve">db.cmd_query("SHOW WARNINGS")</w:t>
        <w:br w:clear="none"/>
      </w:r>
    </w:p>
    <w:p>
      <w:pPr>
        <w:pStyle w:val="Normal"/>
      </w:pPr>
      <w:r>
        <w:t xml:space="preserve">warnings = db.get_rows()</w:t>
        <w:br w:clear="none"/>
      </w:r>
    </w:p>
    <w:p>
      <w:pPr>
        <w:pStyle w:val="Normal"/>
      </w:pPr>
      <w:r>
        <w:t xml:space="preserve">print_warnings(warnings)</w:t>
        <w:br w:clear="none"/>
      </w:r>
    </w:p>
    <w:p>
      <w:pPr>
        <w:pStyle w:val="Normal"/>
      </w:pPr>
      <w:r>
        <w:t xml:space="preserve">db.close()</w:t>
        <w:br w:clear="none"/>
      </w:r>
    </w:p>
    <w:p>
      <w:pPr>
        <w:pStyle w:val="Para 12"/>
      </w:pPr>
      <w:r>
        <w:rPr>
          <w:rStyle w:val="Text4"/>
        </w:rPr>
        <w:t xml:space="preserve">Listing 9-1</w:t>
        <w:br w:clear="none"/>
      </w:r>
      <w:r>
        <w:t xml:space="preserve">Checking Warnings with the C Extension Implementation and </w:t>
        <w:br w:clear="none"/>
      </w:r>
      <w:r>
        <w:rPr>
          <w:rStyle w:val="Text0"/>
        </w:rPr>
        <w:t xml:space="preserve">cmd_query()</w:t>
        <w:br w:clear="none"/>
      </w:r>
    </w:p>
    <w:p>
      <w:bookmarkStart w:id="3448" w:name="The_warnings_are_printed_in_the"/>
      <w:pPr>
        <w:pStyle w:val="Para 01"/>
      </w:pPr>
      <w:r>
        <w:t xml:space="preserve">The warnings are printed in the </w:t>
      </w:r>
      <w:r>
        <w:rPr>
          <w:rStyle w:val="Text0"/>
        </w:rPr>
        <w:t>print_warnings()</w:t>
      </w:r>
      <w:r>
        <w:t xml:space="preserve"> function. As there is a change so the </w:t>
      </w:r>
      <w:r>
        <w:rPr>
          <w:rStyle w:val="Text0"/>
        </w:rPr>
        <w:t>eof</w:t>
      </w:r>
      <w:r>
        <w:t xml:space="preserve"> packet is also included when using the C Extension in version 8.0.12 and later, it is necessary to have version dependent code. The </w:t>
      </w:r>
      <w:r>
        <w:rPr>
          <w:rStyle w:val="Text0"/>
        </w:rPr>
        <w:t>__version_info__</w:t>
      </w:r>
      <w:r>
        <w:t xml:space="preserve"> property is used for this.</w:t>
      </w:r>
      <w:bookmarkEnd w:id="3448"/>
    </w:p>
    <w:p>
      <w:bookmarkStart w:id="3449" w:name="For_the_CREATE_TABLE_statement"/>
      <w:pPr>
        <w:pStyle w:val="Para 01"/>
      </w:pPr>
      <w:r>
        <w:t xml:space="preserve">For the </w:t>
      </w:r>
      <w:r>
        <w:rPr>
          <w:rStyle w:val="Text0"/>
        </w:rPr>
        <w:t>CREATE TABLE</w:t>
      </w:r>
      <w:r>
        <w:t xml:space="preserve"> statement, the result returned by </w:t>
        <w:bookmarkStart w:id="3450" w:name="cmd_query_2"/>
        <w:t xml:space="preserve"> </w:t>
        <w:bookmarkEnd w:id="3450"/>
      </w:r>
      <w:r>
        <w:rPr>
          <w:rStyle w:val="Text0"/>
        </w:rPr>
        <w:t>cmd_query()</w:t>
      </w:r>
      <w:r>
        <w:t xml:space="preserve"> </w:t>
        <w:t xml:space="preserve"> directly has the number of warnings as the </w:t>
      </w:r>
      <w:r>
        <w:rPr>
          <w:rStyle w:val="Text0"/>
        </w:rPr>
        <w:t>warning_count</w:t>
      </w:r>
      <w:r>
        <w:t xml:space="preserve"> element. For the </w:t>
      </w:r>
      <w:r>
        <w:rPr>
          <w:rStyle w:val="Text0"/>
        </w:rPr>
        <w:t>SELECT</w:t>
      </w:r>
      <w:r>
        <w:t xml:space="preserve"> statement, it is a little more complicated. It is necessary to consume the result first and then the number of warnings can be found in the </w:t>
      </w:r>
      <w:r>
        <w:rPr>
          <w:rStyle w:val="Text0"/>
        </w:rPr>
        <w:t>warning_count</w:t>
      </w:r>
      <w:r>
        <w:t xml:space="preserve"> property of the connection object.</w:t>
      </w:r>
      <w:bookmarkEnd w:id="3449"/>
    </w:p>
    <w:p>
      <w:bookmarkStart w:id="3451" w:name="The_warnings_themselves_are_fetc"/>
      <w:pPr>
        <w:pStyle w:val="Para 01"/>
      </w:pPr>
      <w:r>
        <w:t xml:space="preserve">The warnings themselves are fetched using the </w:t>
      </w:r>
      <w:r>
        <w:rPr>
          <w:rStyle w:val="Text0"/>
        </w:rPr>
        <w:t>SHOW WARNINGS</w:t>
      </w:r>
      <w:r>
        <w:t xml:space="preserve"> </w:t>
        <w:bookmarkStart w:id="3452" w:name="statements"/>
        <w:t>statements</w:t>
        <w:bookmarkEnd w:id="3452"/>
        <w:t>, which are executed as any other statement. The output is</w:t>
      </w:r>
      <w:bookmarkEnd w:id="3451"/>
    </w:p>
    <w:p>
      <w:bookmarkStart w:id="3453" w:name="Using_the_C_Extension_implementa_1"/>
      <w:bookmarkStart w:id="3454" w:name="Using_the_C_Extension_implementa"/>
      <w:pPr>
        <w:pStyle w:val="Normal"/>
      </w:pPr>
      <w:r>
        <w:t xml:space="preserve">Using the C Extension implementation</w:t>
        <w:br w:clear="none"/>
      </w:r>
      <w:bookmarkEnd w:id="3453"/>
      <w:bookmarkEnd w:id="3454"/>
    </w:p>
    <w:p>
      <w:pPr>
        <w:pStyle w:val="Normal"/>
      </w:pPr>
      <w:r>
        <w:t xml:space="preserve">Warnings for CREATE SCHEMA:</w:t>
        <w:br w:clear="none"/>
      </w:r>
    </w:p>
    <w:p>
      <w:pPr>
        <w:pStyle w:val="Normal"/>
      </w:pPr>
      <w:r>
        <w:t xml:space="preserve">---------------------------</w:t>
        <w:br w:clear="none"/>
      </w:r>
    </w:p>
    <w:p>
      <w:pPr>
        <w:pStyle w:val="Normal"/>
      </w:pPr>
      <w:r>
        <w:t xml:space="preserve">DDL: Number of warnings: 1</w:t>
        <w:br w:clear="none"/>
      </w:r>
    </w:p>
    <w:p>
      <w:pPr>
        <w:pStyle w:val="Normal"/>
      </w:pPr>
      <w:r>
        <w:t xml:space="preserve">Level  : Note</w:t>
        <w:br w:clear="none"/>
      </w:r>
    </w:p>
    <w:p>
      <w:pPr>
        <w:pStyle w:val="Normal"/>
      </w:pPr>
      <w:r>
        <w:t xml:space="preserve">Errno  : 1007</w:t>
        <w:br w:clear="none"/>
      </w:r>
    </w:p>
    <w:p>
      <w:pPr>
        <w:pStyle w:val="Normal"/>
      </w:pPr>
      <w:r>
        <w:t xml:space="preserve">Message: Can't create database 'py_test_db'; database exists</w:t>
        <w:br w:clear="none"/>
      </w:r>
    </w:p>
    <w:p>
      <w:pPr>
        <w:pStyle w:val="Normal"/>
      </w:pPr>
      <w:r>
        <w:t xml:space="preserve">Warnings for SELECT:</w:t>
        <w:br w:clear="none"/>
      </w:r>
    </w:p>
    <w:p>
      <w:pPr>
        <w:pStyle w:val="Normal"/>
      </w:pPr>
      <w:r>
        <w:t xml:space="preserve">--------------------</w:t>
        <w:br w:clear="none"/>
      </w:r>
    </w:p>
    <w:p>
      <w:pPr>
        <w:pStyle w:val="Normal"/>
      </w:pPr>
      <w:r>
        <w:t xml:space="preserve">SELECT: Number of warnings: 1</w:t>
        <w:br w:clear="none"/>
      </w:r>
    </w:p>
    <w:p>
      <w:pPr>
        <w:pStyle w:val="Normal"/>
      </w:pPr>
      <w:r>
        <w:t xml:space="preserve">Level  : Warning</w:t>
        <w:br w:clear="none"/>
      </w:r>
    </w:p>
    <w:p>
      <w:pPr>
        <w:pStyle w:val="Normal"/>
      </w:pPr>
      <w:r>
        <w:t xml:space="preserve">Errno  : 1365</w:t>
        <w:br w:clear="none"/>
      </w:r>
    </w:p>
    <w:p>
      <w:pPr>
        <w:pStyle w:val="Normal"/>
      </w:pPr>
      <w:r>
        <w:t xml:space="preserve">Message: Division by 0</w:t>
        <w:br w:clear="none"/>
      </w:r>
    </w:p>
    <w:p>
      <w:bookmarkStart w:id="3455" w:name="There_are_three_elements_for_eac"/>
      <w:pPr>
        <w:pStyle w:val="Para 01"/>
      </w:pPr>
      <w:r>
        <w:t>There are three elements for each warning()</w:t>
        <w:bookmarkStart w:id="3456" w:name="_86"/>
        <w:t xml:space="preserve"> </w:t>
        <w:bookmarkEnd w:id="3456"/>
        <w:t xml:space="preserve">: the severity (Note, Warning, or Error), the </w:t>
        <w:bookmarkStart w:id="3457" w:name="error_number"/>
        <w:t>error number</w:t>
        <w:bookmarkEnd w:id="3457"/>
        <w:t xml:space="preserve"> (which will be discussed later in the chapter), and an error message describing the error. If the C Extension is not available, the program exits with the error:</w:t>
      </w:r>
      <w:bookmarkEnd w:id="3455"/>
    </w:p>
    <w:p>
      <w:bookmarkStart w:id="3458" w:name="The_example_requires_the_C_Exten"/>
      <w:bookmarkStart w:id="3459" w:name="The_example_requires_the_C_Exten_1"/>
      <w:pPr>
        <w:pStyle w:val="Para 05"/>
      </w:pPr>
      <w:r>
        <w:t xml:space="preserve">The example requires the C Extension implementation to be installed</w:t>
        <w:br w:clear="none"/>
      </w:r>
      <w:bookmarkEnd w:id="3458"/>
      <w:bookmarkEnd w:id="3459"/>
    </w:p>
    <w:p>
      <w:bookmarkStart w:id="3460" w:name="If_you_use_the_pure_Python_imple"/>
      <w:pPr>
        <w:pStyle w:val="Para 01"/>
      </w:pPr>
      <w:r>
        <w:t xml:space="preserve">If you use the pure Python implementation there are a couple of differences. First, the warning count for the </w:t>
      </w:r>
      <w:r>
        <w:rPr>
          <w:rStyle w:val="Text0"/>
        </w:rPr>
        <w:t>SELECT</w:t>
      </w:r>
      <w:r>
        <w:t xml:space="preserve"> statement can be found in the </w:t>
      </w:r>
      <w:r>
        <w:rPr>
          <w:rStyle w:val="Text0"/>
        </w:rPr>
        <w:t>eof</w:t>
      </w:r>
      <w:r>
        <w:t xml:space="preserve"> part returned by </w:t>
        <w:bookmarkStart w:id="3461" w:name="get_row"/>
        <w:t xml:space="preserve"> </w:t>
        <w:bookmarkEnd w:id="3461"/>
      </w:r>
      <w:r>
        <w:rPr>
          <w:rStyle w:val="Text0"/>
        </w:rPr>
        <w:t>get_row()</w:t>
      </w:r>
      <w:r>
        <w:t xml:space="preserve"> </w:t>
        <w:t xml:space="preserve"> or </w:t>
        <w:bookmarkStart w:id="3462" w:name="get_rows_2"/>
        <w:t xml:space="preserve"> </w:t>
        <w:bookmarkEnd w:id="3462"/>
      </w:r>
      <w:r>
        <w:rPr>
          <w:rStyle w:val="Text0"/>
        </w:rPr>
        <w:t>get_rows()</w:t>
      </w:r>
      <w:r>
        <w:t xml:space="preserve"> </w:t>
        <w:t xml:space="preserve"> for all versions. The other thing is that the result of the </w:t>
        <w:bookmarkStart w:id="3463" w:name="SHOW_WARNINGS_2"/>
        <w:t xml:space="preserve"> </w:t>
        <w:bookmarkEnd w:id="3463"/>
      </w:r>
      <w:r>
        <w:rPr>
          <w:rStyle w:val="Text0"/>
        </w:rPr>
        <w:t>SHOW WARNINGS</w:t>
      </w:r>
      <w:r>
        <w:t xml:space="preserve"> </w:t>
        <w:t xml:space="preserve"> statement()</w:t>
        <w:bookmarkStart w:id="3464" w:name="_87"/>
        <w:t xml:space="preserve"> </w:t>
        <w:bookmarkEnd w:id="3464"/>
        <w:t xml:space="preserve"> is returned as a byte array in MySQL Connector/Python 8.0.11, so it must be decoded. Listing </w:t>
      </w:r>
      <w:hyperlink w:anchor="import_mysql_connectordef_print_2">
        <w:r>
          <w:rPr>
            <w:rStyle w:val="Text5"/>
          </w:rPr>
          <w:t>9-2</w:t>
        </w:r>
      </w:hyperlink>
      <w:r>
        <w:t xml:space="preserve"> shows the pure Python equivalent of the example for version 8.0.12 and later. The code examples include a version for 8.0.11 and earlier in the file Chapter_09/listing_9_2_version_8_0_11.py.</w:t>
      </w:r>
      <w:bookmarkEnd w:id="3460"/>
    </w:p>
    <w:p>
      <w:bookmarkStart w:id="3465" w:name="import_mysql_connectordef_print_3"/>
      <w:bookmarkStart w:id="3466" w:name="import_mysql_connectordef_print_2"/>
      <w:pPr>
        <w:pStyle w:val="Normal"/>
      </w:pPr>
      <w:r>
        <w:t xml:space="preserve">import mysql.connector</w:t>
        <w:br w:clear="none"/>
      </w:r>
      <w:bookmarkEnd w:id="3465"/>
      <w:bookmarkEnd w:id="3466"/>
    </w:p>
    <w:p>
      <w:pPr>
        <w:pStyle w:val="Normal"/>
      </w:pPr>
      <w:r>
        <w:t xml:space="preserve">def print_warnings(warnings):</w:t>
        <w:br w:clear="none"/>
      </w:r>
    </w:p>
    <w:p>
      <w:pPr>
        <w:pStyle w:val="Normal"/>
      </w:pPr>
      <w:r>
        <w:t xml:space="preserve">  for warning in warnings:</w:t>
        <w:br w:clear="none"/>
      </w:r>
    </w:p>
    <w:p>
      <w:pPr>
        <w:pStyle w:val="Normal"/>
      </w:pPr>
      <w:r>
        <w:t xml:space="preserve">    print("Level  : {0}".format(</w:t>
        <w:br w:clear="none"/>
      </w:r>
    </w:p>
    <w:p>
      <w:pPr>
        <w:pStyle w:val="Normal"/>
      </w:pPr>
      <w:r>
        <w:t xml:space="preserve">      warning[0]))</w:t>
        <w:br w:clear="none"/>
      </w:r>
    </w:p>
    <w:p>
      <w:pPr>
        <w:pStyle w:val="Normal"/>
      </w:pPr>
      <w:r>
        <w:t xml:space="preserve">    print("Errno  : {0}".format(</w:t>
        <w:br w:clear="none"/>
      </w:r>
    </w:p>
    <w:p>
      <w:pPr>
        <w:pStyle w:val="Normal"/>
      </w:pPr>
      <w:r>
        <w:t xml:space="preserve">      warning[1]))</w:t>
        <w:br w:clear="none"/>
      </w:r>
    </w:p>
    <w:p>
      <w:pPr>
        <w:pStyle w:val="Normal"/>
      </w:pPr>
      <w:r>
        <w:t xml:space="preserve">    print("Message: {0}".format(</w:t>
        <w:br w:clear="none"/>
      </w:r>
    </w:p>
    <w:p>
      <w:pPr>
        <w:pStyle w:val="Normal"/>
      </w:pPr>
      <w:r>
        <w:t xml:space="preserve">      warning[2]))</w:t>
        <w:br w:clear="none"/>
      </w:r>
    </w:p>
    <w:p>
      <w:pPr>
        <w:pStyle w:val="Normal"/>
      </w:pPr>
      <w:r>
        <w:t xml:space="preserve">db = mysql.connector.connect(</w:t>
        <w:br w:clear="none"/>
      </w:r>
    </w:p>
    <w:p>
      <w:pPr>
        <w:pStyle w:val="Normal"/>
      </w:pPr>
      <w:r>
        <w:t xml:space="preserve">  option_files="my.ini", use_pure=True)</w:t>
        <w:br w:clear="none"/>
      </w:r>
    </w:p>
    <w:p>
      <w:pPr>
        <w:pStyle w:val="Normal"/>
      </w:pPr>
      <w:r>
        <w:t xml:space="preserve">print("Using the pure Python implementation\n")</w:t>
        <w:br w:clear="none"/>
      </w:r>
    </w:p>
    <w:p>
      <w:pPr>
        <w:pStyle w:val="Normal"/>
      </w:pPr>
      <w:r>
        <w:t xml:space="preserve"># Ensure the DDL statement will cause</w:t>
        <w:br w:clear="none"/>
      </w:r>
    </w:p>
    <w:p>
      <w:pPr>
        <w:pStyle w:val="Normal"/>
      </w:pPr>
      <w:r>
        <w:t xml:space="preserve"># a warnings by executing the same</w:t>
        <w:br w:clear="none"/>
      </w:r>
    </w:p>
    <w:p>
      <w:pPr>
        <w:pStyle w:val="Normal"/>
      </w:pPr>
      <w:r>
        <w:t xml:space="preserve"># CREATE SCHEMA IF NOT EXISTS statement</w:t>
        <w:br w:clear="none"/>
      </w:r>
    </w:p>
    <w:p>
      <w:pPr>
        <w:pStyle w:val="Normal"/>
      </w:pPr>
      <w:r>
        <w:t xml:space="preserve"># twice.</w:t>
        <w:br w:clear="none"/>
      </w:r>
    </w:p>
    <w:p>
      <w:pPr>
        <w:pStyle w:val="Normal"/>
      </w:pPr>
      <w:r>
        <w:t xml:space="preserve">db.cmd_query(</w:t>
        <w:br w:clear="none"/>
      </w:r>
    </w:p>
    <w:p>
      <w:pPr>
        <w:pStyle w:val="Normal"/>
      </w:pPr>
      <w:r>
        <w:t xml:space="preserve">  "CREATE SCHEMA IF NOT EXISTS py_test_db")</w:t>
        <w:br w:clear="none"/>
      </w:r>
    </w:p>
    <w:p>
      <w:pPr>
        <w:pStyle w:val="Normal"/>
      </w:pPr>
      <w:r>
        <w:t xml:space="preserve"># For a DDL statement</w:t>
        <w:br w:clear="none"/>
      </w:r>
    </w:p>
    <w:p>
      <w:pPr>
        <w:pStyle w:val="Normal"/>
      </w:pPr>
      <w:r>
        <w:t xml:space="preserve">result = db.cmd_query(</w:t>
        <w:br w:clear="none"/>
      </w:r>
    </w:p>
    <w:p>
      <w:pPr>
        <w:pStyle w:val="Normal"/>
      </w:pPr>
      <w:r>
        <w:t xml:space="preserve">  "CREATE SCHEMA IF NOT EXISTS py_test_db")</w:t>
        <w:br w:clear="none"/>
      </w:r>
    </w:p>
    <w:p>
      <w:pPr>
        <w:pStyle w:val="Normal"/>
      </w:pPr>
      <w:r>
        <w:t xml:space="preserve">print("Warnings for CREATE SCHEMA:")</w:t>
        <w:br w:clear="none"/>
      </w:r>
    </w:p>
    <w:p>
      <w:pPr>
        <w:pStyle w:val="Normal"/>
      </w:pPr>
      <w:r>
        <w:t xml:space="preserve">print("---------------------------")</w:t>
        <w:br w:clear="none"/>
      </w:r>
    </w:p>
    <w:p>
      <w:pPr>
        <w:pStyle w:val="Normal"/>
      </w:pPr>
      <w:r>
        <w:t xml:space="preserve">print("DDL: Number of warnings: {0}"</w:t>
        <w:br w:clear="none"/>
      </w:r>
    </w:p>
    <w:p>
      <w:pPr>
        <w:pStyle w:val="Normal"/>
      </w:pPr>
      <w:r>
        <w:t xml:space="preserve">  .format(result["warning_count"]))</w:t>
        <w:br w:clear="none"/>
      </w:r>
    </w:p>
    <w:p>
      <w:pPr>
        <w:pStyle w:val="Normal"/>
      </w:pPr>
      <w:r>
        <w:t xml:space="preserve"># Get the warnings</w:t>
        <w:br w:clear="none"/>
      </w:r>
    </w:p>
    <w:p>
      <w:pPr>
        <w:pStyle w:val="Normal"/>
      </w:pPr>
      <w:r>
        <w:t xml:space="preserve"/>
        <w:br w:clear="none"/>
        <w:t xml:space="preserve">                      </w:t>
        <w:br w:clear="none"/>
      </w:r>
      <w:r>
        <w:rPr>
          <w:rStyle w:val="Text1"/>
        </w:rPr>
        <w:t xml:space="preserve">db.cmd_query("SHOW WARNINGS")</w:t>
        <w:br w:clear="none"/>
      </w:r>
      <w:r>
        <w:t xml:space="preserve"/>
        <w:br w:clear="none"/>
        <w:t xml:space="preserve">                    </w:t>
        <w:br w:clear="none"/>
      </w:r>
    </w:p>
    <w:p>
      <w:pPr>
        <w:pStyle w:val="Normal"/>
      </w:pPr>
      <w:r>
        <w:t xml:space="preserve"/>
        <w:br w:clear="none"/>
        <w:t xml:space="preserve">                      </w:t>
        <w:br w:clear="none"/>
      </w:r>
      <w:r>
        <w:rPr>
          <w:rStyle w:val="Text1"/>
        </w:rPr>
        <w:t xml:space="preserve">(warnings, eof) = db.get_rows()</w:t>
        <w:br w:clear="none"/>
      </w:r>
      <w:r>
        <w:t xml:space="preserve"/>
        <w:br w:clear="none"/>
        <w:t xml:space="preserve">                    </w:t>
        <w:br w:clear="none"/>
      </w:r>
    </w:p>
    <w:p>
      <w:pPr>
        <w:pStyle w:val="Normal"/>
      </w:pPr>
      <w:r>
        <w:t xml:space="preserve">print_warnings(warnings)</w:t>
        <w:br w:clear="none"/>
      </w:r>
    </w:p>
    <w:p>
      <w:pPr>
        <w:pStyle w:val="Normal"/>
      </w:pPr>
      <w:r>
        <w:t xml:space="preserve">print("")</w:t>
        <w:br w:clear="none"/>
      </w:r>
    </w:p>
    <w:p>
      <w:pPr>
        <w:pStyle w:val="Normal"/>
      </w:pPr>
      <w:r>
        <w:t xml:space="preserve"># Try a SELECT statement</w:t>
        <w:br w:clear="none"/>
      </w:r>
    </w:p>
    <w:p>
      <w:pPr>
        <w:pStyle w:val="Normal"/>
      </w:pPr>
      <w:r>
        <w:t xml:space="preserve">result = db.cmd_query("SELECT 1/0")</w:t>
        <w:br w:clear="none"/>
      </w:r>
    </w:p>
    <w:p>
      <w:pPr>
        <w:pStyle w:val="Normal"/>
      </w:pPr>
      <w:r>
        <w:t xml:space="preserve">(rows, eof) = db.get_rows()</w:t>
        <w:br w:clear="none"/>
      </w:r>
    </w:p>
    <w:p>
      <w:pPr>
        <w:pStyle w:val="Normal"/>
      </w:pPr>
      <w:r>
        <w:t xml:space="preserve">print("Warnings for SELECT:")</w:t>
        <w:br w:clear="none"/>
      </w:r>
    </w:p>
    <w:p>
      <w:pPr>
        <w:pStyle w:val="Normal"/>
      </w:pPr>
      <w:r>
        <w:t xml:space="preserve">print("--------------------")</w:t>
        <w:br w:clear="none"/>
      </w:r>
    </w:p>
    <w:p>
      <w:pPr>
        <w:pStyle w:val="Normal"/>
      </w:pPr>
      <w:r>
        <w:t xml:space="preserve">print("SELECT: Number of warnings: {0}"</w:t>
        <w:br w:clear="none"/>
      </w:r>
    </w:p>
    <w:p>
      <w:pPr>
        <w:pStyle w:val="Para 06"/>
      </w:pPr>
      <w:r>
        <w:rPr>
          <w:rStyle w:val="Text1"/>
        </w:rPr>
        <w:t xml:space="preserve">  .format(</w:t>
        <w:br w:clear="none"/>
      </w:r>
      <w:r>
        <w:t xml:space="preserve">eof["warning_count"]</w:t>
        <w:br w:clear="none"/>
      </w:r>
      <w:r>
        <w:rPr>
          <w:rStyle w:val="Text1"/>
        </w:rPr>
        <w:t xml:space="preserve">))</w:t>
        <w:br w:clear="none"/>
      </w:r>
    </w:p>
    <w:p>
      <w:pPr>
        <w:pStyle w:val="Normal"/>
      </w:pPr>
      <w:r>
        <w:t xml:space="preserve"># Get the warnings</w:t>
        <w:br w:clear="none"/>
      </w:r>
    </w:p>
    <w:p>
      <w:pPr>
        <w:pStyle w:val="Normal"/>
      </w:pPr>
      <w:r>
        <w:t xml:space="preserve"/>
        <w:br w:clear="none"/>
        <w:t xml:space="preserve">                      </w:t>
        <w:br w:clear="none"/>
      </w:r>
      <w:r>
        <w:rPr>
          <w:rStyle w:val="Text1"/>
        </w:rPr>
        <w:t xml:space="preserve">db.cmd_query("SHOW WARNINGS")</w:t>
        <w:br w:clear="none"/>
      </w:r>
      <w:r>
        <w:t xml:space="preserve"/>
        <w:br w:clear="none"/>
        <w:t xml:space="preserve">                    </w:t>
        <w:br w:clear="none"/>
      </w:r>
    </w:p>
    <w:p>
      <w:pPr>
        <w:pStyle w:val="Normal"/>
      </w:pPr>
      <w:r>
        <w:t xml:space="preserve"/>
        <w:br w:clear="none"/>
        <w:t xml:space="preserve">                      </w:t>
        <w:br w:clear="none"/>
      </w:r>
      <w:r>
        <w:rPr>
          <w:rStyle w:val="Text1"/>
        </w:rPr>
        <w:t xml:space="preserve">(warnings, eof) = db.get_rows()</w:t>
        <w:br w:clear="none"/>
      </w:r>
      <w:r>
        <w:t xml:space="preserve"/>
        <w:br w:clear="none"/>
        <w:t xml:space="preserve">                    </w:t>
        <w:br w:clear="none"/>
      </w:r>
    </w:p>
    <w:p>
      <w:pPr>
        <w:pStyle w:val="Normal"/>
      </w:pPr>
      <w:r>
        <w:t xml:space="preserve">print_warnings(warnings)</w:t>
        <w:br w:clear="none"/>
      </w:r>
    </w:p>
    <w:p>
      <w:pPr>
        <w:pStyle w:val="Normal"/>
      </w:pPr>
      <w:r>
        <w:t xml:space="preserve">db.close()</w:t>
        <w:br w:clear="none"/>
      </w:r>
    </w:p>
    <w:p>
      <w:pPr>
        <w:pStyle w:val="Para 12"/>
      </w:pPr>
      <w:r>
        <w:rPr>
          <w:rStyle w:val="Text4"/>
        </w:rPr>
        <w:t xml:space="preserve">Listing 9-2</w:t>
        <w:br w:clear="none"/>
      </w:r>
      <w:r>
        <w:t xml:space="preserve">Checking Warnings with the Pure Python Implementation and </w:t>
        <w:br w:clear="none"/>
      </w:r>
      <w:r>
        <w:rPr>
          <w:rStyle w:val="Text0"/>
        </w:rPr>
        <w:t xml:space="preserve">cmd_query()</w:t>
        <w:br w:clear="none"/>
      </w:r>
    </w:p>
    <w:p>
      <w:bookmarkStart w:id="3467" w:name="The_example_goes_through_the_sam"/>
      <w:pPr>
        <w:pStyle w:val="Para 01"/>
      </w:pPr>
      <w:r>
        <w:t xml:space="preserve">The example goes through the same steps as before, but this time the number of warnings for the </w:t>
      </w:r>
      <w:r>
        <w:rPr>
          <w:rStyle w:val="Text0"/>
        </w:rPr>
        <w:t>SELECT</w:t>
      </w:r>
      <w:r>
        <w:t xml:space="preserve"> statement is retrieved from the </w:t>
      </w:r>
      <w:r>
        <w:rPr>
          <w:rStyle w:val="Text0"/>
        </w:rPr>
        <w:t>eof</w:t>
      </w:r>
      <w:r>
        <w:t xml:space="preserve"> part when fetching the rows. As before, the warning count is only available once all rows()</w:t>
        <w:bookmarkStart w:id="3468" w:name="_88"/>
        <w:t xml:space="preserve"> </w:t>
        <w:bookmarkEnd w:id="3468"/>
        <w:t xml:space="preserve"> have been fetched. The output of the example is the same as before except for the header:</w:t>
      </w:r>
      <w:bookmarkEnd w:id="3467"/>
    </w:p>
    <w:p>
      <w:bookmarkStart w:id="3469" w:name="Using_the_pure_Python_implementa"/>
      <w:bookmarkStart w:id="3470" w:name="Using_the_pure_Python_implementa_1"/>
      <w:pPr>
        <w:pStyle w:val="Normal"/>
      </w:pPr>
      <w:r>
        <w:t xml:space="preserve">Using the pure Python implementation</w:t>
        <w:br w:clear="none"/>
      </w:r>
      <w:bookmarkEnd w:id="3469"/>
      <w:bookmarkEnd w:id="3470"/>
    </w:p>
    <w:p>
      <w:pPr>
        <w:pStyle w:val="Normal"/>
      </w:pPr>
      <w:r>
        <w:t xml:space="preserve">Warnings for CREATE SCHEMA:</w:t>
        <w:br w:clear="none"/>
      </w:r>
    </w:p>
    <w:p>
      <w:pPr>
        <w:pStyle w:val="Normal"/>
      </w:pPr>
      <w:r>
        <w:t xml:space="preserve">---------------------------</w:t>
        <w:br w:clear="none"/>
      </w:r>
    </w:p>
    <w:p>
      <w:pPr>
        <w:pStyle w:val="Normal"/>
      </w:pPr>
      <w:r>
        <w:t xml:space="preserve">DDL: Number of warnings: 1</w:t>
        <w:br w:clear="none"/>
      </w:r>
    </w:p>
    <w:p>
      <w:pPr>
        <w:pStyle w:val="Normal"/>
      </w:pPr>
      <w:r>
        <w:t xml:space="preserve">Level  : Note</w:t>
        <w:br w:clear="none"/>
      </w:r>
    </w:p>
    <w:p>
      <w:pPr>
        <w:pStyle w:val="Normal"/>
      </w:pPr>
      <w:r>
        <w:t xml:space="preserve">Errno  : 1007</w:t>
        <w:br w:clear="none"/>
      </w:r>
    </w:p>
    <w:p>
      <w:pPr>
        <w:pStyle w:val="Normal"/>
      </w:pPr>
      <w:r>
        <w:t xml:space="preserve">Message: Can't create database 'py_test_db'; database exists</w:t>
        <w:br w:clear="none"/>
      </w:r>
    </w:p>
    <w:p>
      <w:pPr>
        <w:pStyle w:val="Normal"/>
      </w:pPr>
      <w:r>
        <w:t xml:space="preserve">Warnings for SELECT:</w:t>
        <w:br w:clear="none"/>
      </w:r>
    </w:p>
    <w:p>
      <w:pPr>
        <w:pStyle w:val="Normal"/>
      </w:pPr>
      <w:r>
        <w:t xml:space="preserve">--------------------</w:t>
        <w:br w:clear="none"/>
      </w:r>
    </w:p>
    <w:p>
      <w:pPr>
        <w:pStyle w:val="Normal"/>
      </w:pPr>
      <w:r>
        <w:t xml:space="preserve">SELECT: Number of warnings: 1</w:t>
        <w:br w:clear="none"/>
      </w:r>
    </w:p>
    <w:p>
      <w:pPr>
        <w:pStyle w:val="Normal"/>
      </w:pPr>
      <w:r>
        <w:t xml:space="preserve">Level  : Warning</w:t>
        <w:br w:clear="none"/>
      </w:r>
    </w:p>
    <w:p>
      <w:pPr>
        <w:pStyle w:val="Normal"/>
      </w:pPr>
      <w:r>
        <w:t xml:space="preserve">Errno  : 1365</w:t>
        <w:br w:clear="none"/>
      </w:r>
    </w:p>
    <w:p>
      <w:pPr>
        <w:pStyle w:val="Normal"/>
      </w:pPr>
      <w:r>
        <w:t xml:space="preserve">Message: Division by 0</w:t>
        <w:br w:clear="none"/>
      </w:r>
    </w:p>
    <w:p>
      <w:bookmarkStart w:id="3471" w:name="If_you_use_cursors__things_are"/>
      <w:pPr>
        <w:pStyle w:val="Para 01"/>
      </w:pPr>
      <w:r>
        <w:t>If you use cursors, things are, as usual, a little simpler. Let’s look at how cursors and warnings work.</w:t>
      </w:r>
      <w:bookmarkEnd w:id="3471"/>
    </w:p>
    <w:p>
      <w:bookmarkStart w:id="3472" w:name="Fetching_Warnings_with_CursorsTh"/>
      <w:pPr>
        <w:pStyle w:val="Heading 2"/>
      </w:pPr>
      <w:r>
        <w:t>Fetching Warnings with Cursors</w:t>
      </w:r>
      <w:bookmarkEnd w:id="3472"/>
    </w:p>
    <w:p>
      <w:bookmarkStart w:id="3473" w:name="The_work_done_when_fetching_warn"/>
      <w:pPr>
        <w:pStyle w:val="Para 01"/>
      </w:pPr>
      <w:r>
        <w:t xml:space="preserve">The work done when fetching warnings with a cursor is in principle the same as when fetching them after using the </w:t>
        <w:bookmarkStart w:id="3474" w:name="cmd_query_3"/>
        <w:t xml:space="preserve"> </w:t>
        <w:bookmarkEnd w:id="3474"/>
      </w:r>
      <w:r>
        <w:rPr>
          <w:rStyle w:val="Text0"/>
        </w:rPr>
        <w:t>cmd_query()</w:t>
      </w:r>
      <w:r>
        <w:t xml:space="preserve"> </w:t>
        <w:t xml:space="preserve"> method. However, much of the work is handled in the background by the cursor, which overall makes it simpler to use.</w:t>
      </w:r>
      <w:bookmarkEnd w:id="3473"/>
    </w:p>
    <w:p>
      <w:bookmarkStart w:id="3475" w:name="Listing_9_3_shows_the_equivalent"/>
      <w:pPr>
        <w:pStyle w:val="Para 01"/>
      </w:pPr>
      <w:r>
        <w:t xml:space="preserve">Listing </w:t>
      </w:r>
      <w:hyperlink w:anchor="import_mysql_connectordef_print_4">
        <w:r>
          <w:rPr>
            <w:rStyle w:val="Text5"/>
          </w:rPr>
          <w:t>9-3</w:t>
        </w:r>
      </w:hyperlink>
      <w:r>
        <w:t xml:space="preserve"> shows the equivalent example of what was examined in Listing </w:t>
      </w:r>
      <w:hyperlink w:anchor="import_mysql_connectordef_print">
        <w:r>
          <w:rPr>
            <w:rStyle w:val="Text5"/>
          </w:rPr>
          <w:t>9-1</w:t>
        </w:r>
      </w:hyperlink>
      <w:r>
        <w:t xml:space="preserve"> and Listing </w:t>
      </w:r>
      <w:hyperlink w:anchor="import_mysql_connectordef_print_2">
        <w:r>
          <w:rPr>
            <w:rStyle w:val="Text5"/>
          </w:rPr>
          <w:t>9-2</w:t>
        </w:r>
      </w:hyperlink>
      <w:r>
        <w:t xml:space="preserve">, only this time a cursor is used instead with </w:t>
      </w:r>
      <w:r>
        <w:rPr>
          <w:rStyle w:val="Text0"/>
        </w:rPr>
        <w:t>get_warnings</w:t>
      </w:r>
      <w:r>
        <w:t xml:space="preserve"> enabled.</w:t>
      </w:r>
      <w:bookmarkEnd w:id="3475"/>
    </w:p>
    <w:p>
      <w:bookmarkStart w:id="3476" w:name="import_mysql_connectordef_print_4"/>
      <w:bookmarkStart w:id="3477" w:name="import_mysql_connectordef_print_5"/>
      <w:pPr>
        <w:pStyle w:val="Normal"/>
      </w:pPr>
      <w:r>
        <w:t xml:space="preserve">import mysql.connector</w:t>
        <w:br w:clear="none"/>
      </w:r>
      <w:bookmarkEnd w:id="3476"/>
      <w:bookmarkEnd w:id="3477"/>
    </w:p>
    <w:p>
      <w:pPr>
        <w:pStyle w:val="Normal"/>
      </w:pPr>
      <w:r>
        <w:t xml:space="preserve">def print_warnings(warnings):</w:t>
        <w:br w:clear="none"/>
      </w:r>
    </w:p>
    <w:p>
      <w:pPr>
        <w:pStyle w:val="Normal"/>
      </w:pPr>
      <w:r>
        <w:t xml:space="preserve">  for warning in warnings:</w:t>
        <w:br w:clear="none"/>
      </w:r>
    </w:p>
    <w:p>
      <w:pPr>
        <w:pStyle w:val="Normal"/>
      </w:pPr>
      <w:r>
        <w:t xml:space="preserve">    print("Level  : {0}".format(</w:t>
        <w:br w:clear="none"/>
      </w:r>
    </w:p>
    <w:p>
      <w:pPr>
        <w:pStyle w:val="Normal"/>
      </w:pPr>
      <w:r>
        <w:t xml:space="preserve">      warning[0]))</w:t>
        <w:br w:clear="none"/>
      </w:r>
    </w:p>
    <w:p>
      <w:pPr>
        <w:pStyle w:val="Normal"/>
      </w:pPr>
      <w:r>
        <w:t xml:space="preserve">    print("Errno  : {0}".format(</w:t>
        <w:br w:clear="none"/>
      </w:r>
    </w:p>
    <w:p>
      <w:pPr>
        <w:pStyle w:val="Normal"/>
      </w:pPr>
      <w:r>
        <w:t xml:space="preserve">      warning[1]))</w:t>
        <w:br w:clear="none"/>
      </w:r>
    </w:p>
    <w:p>
      <w:pPr>
        <w:pStyle w:val="Normal"/>
      </w:pPr>
      <w:r>
        <w:t xml:space="preserve">    print("Message: {0}".format(</w:t>
        <w:br w:clear="none"/>
      </w:r>
    </w:p>
    <w:p>
      <w:pPr>
        <w:pStyle w:val="Normal"/>
      </w:pPr>
      <w:r>
        <w:t xml:space="preserve">      warning[2]))</w:t>
        <w:br w:clear="none"/>
      </w:r>
    </w:p>
    <w:p>
      <w:pPr>
        <w:pStyle w:val="Normal"/>
      </w:pPr>
      <w:r>
        <w:t xml:space="preserve">print("Using cursors\n")</w:t>
        <w:br w:clear="none"/>
      </w:r>
    </w:p>
    <w:p>
      <w:pPr>
        <w:pStyle w:val="Normal"/>
      </w:pPr>
      <w:r>
        <w:t xml:space="preserve">db = mysql.connector.connect(</w:t>
        <w:br w:clear="none"/>
      </w:r>
    </w:p>
    <w:p>
      <w:pPr>
        <w:pStyle w:val="Normal"/>
      </w:pPr>
      <w:r>
        <w:t xml:space="preserve">  option_files="my.ini")</w:t>
        <w:br w:clear="none"/>
      </w:r>
    </w:p>
    <w:p>
      <w:pPr>
        <w:pStyle w:val="Normal"/>
      </w:pPr>
      <w:r>
        <w:t xml:space="preserve">cursor = db.cursor()</w:t>
        <w:br w:clear="none"/>
      </w:r>
    </w:p>
    <w:p>
      <w:pPr>
        <w:pStyle w:val="Normal"/>
      </w:pPr>
      <w:r>
        <w:t xml:space="preserve"># Ensure the DDL statement will cause</w:t>
        <w:br w:clear="none"/>
      </w:r>
    </w:p>
    <w:p>
      <w:pPr>
        <w:pStyle w:val="Normal"/>
      </w:pPr>
      <w:r>
        <w:t xml:space="preserve"># a warnings by executing the same</w:t>
        <w:br w:clear="none"/>
      </w:r>
    </w:p>
    <w:p>
      <w:pPr>
        <w:pStyle w:val="Normal"/>
      </w:pPr>
      <w:r>
        <w:t xml:space="preserve"># CREATE SCHEMA IF NOT EXISTS statement</w:t>
        <w:br w:clear="none"/>
      </w:r>
    </w:p>
    <w:p>
      <w:pPr>
        <w:pStyle w:val="Normal"/>
      </w:pPr>
      <w:r>
        <w:t xml:space="preserve"># twice.</w:t>
        <w:br w:clear="none"/>
      </w:r>
    </w:p>
    <w:p>
      <w:pPr>
        <w:pStyle w:val="Normal"/>
      </w:pPr>
      <w:r>
        <w:t xml:space="preserve">cursor.execute(</w:t>
        <w:br w:clear="none"/>
      </w:r>
    </w:p>
    <w:p>
      <w:pPr>
        <w:pStyle w:val="Normal"/>
      </w:pPr>
      <w:r>
        <w:t xml:space="preserve">  "CREATE SCHEMA IF NOT EXISTS py_test_db")</w:t>
        <w:br w:clear="none"/>
      </w:r>
    </w:p>
    <w:p>
      <w:pPr>
        <w:pStyle w:val="Normal"/>
      </w:pPr>
      <w:r>
        <w:t xml:space="preserve"># Enable retriaval of warnings</w:t>
        <w:br w:clear="none"/>
      </w:r>
    </w:p>
    <w:p>
      <w:pPr>
        <w:pStyle w:val="Normal"/>
      </w:pPr>
      <w:r>
        <w:t xml:space="preserve"/>
        <w:br w:clear="none"/>
        <w:t xml:space="preserve">                      </w:t>
        <w:br w:clear="none"/>
      </w:r>
      <w:r>
        <w:rPr>
          <w:rStyle w:val="Text1"/>
        </w:rPr>
        <w:t xml:space="preserve">db.get_warnings = True</w:t>
        <w:br w:clear="none"/>
      </w:r>
      <w:r>
        <w:t xml:space="preserve"/>
        <w:br w:clear="none"/>
        <w:t xml:space="preserve">                    </w:t>
        <w:br w:clear="none"/>
      </w:r>
    </w:p>
    <w:p>
      <w:pPr>
        <w:pStyle w:val="Normal"/>
      </w:pPr>
      <w:r>
        <w:t xml:space="preserve"># For a DDL statement</w:t>
        <w:br w:clear="none"/>
      </w:r>
    </w:p>
    <w:p>
      <w:pPr>
        <w:pStyle w:val="Normal"/>
      </w:pPr>
      <w:r>
        <w:t xml:space="preserve">cursor.execute(</w:t>
        <w:br w:clear="none"/>
      </w:r>
    </w:p>
    <w:p>
      <w:pPr>
        <w:pStyle w:val="Normal"/>
      </w:pPr>
      <w:r>
        <w:t xml:space="preserve">  "CREATE SCHEMA IF NOT EXISTS py_test_db")</w:t>
        <w:br w:clear="none"/>
      </w:r>
    </w:p>
    <w:p>
      <w:pPr>
        <w:pStyle w:val="Normal"/>
      </w:pPr>
      <w:r>
        <w:t xml:space="preserve"># Get the warnings</w:t>
        <w:br w:clear="none"/>
      </w:r>
    </w:p>
    <w:p>
      <w:pPr>
        <w:pStyle w:val="Normal"/>
      </w:pPr>
      <w:r>
        <w:t xml:space="preserve"/>
        <w:br w:clear="none"/>
        <w:t xml:space="preserve">                      </w:t>
        <w:br w:clear="none"/>
      </w:r>
      <w:r>
        <w:rPr>
          <w:rStyle w:val="Text1"/>
        </w:rPr>
        <w:t xml:space="preserve">warnings = cursor.fetchwarnings()</w:t>
        <w:br w:clear="none"/>
      </w:r>
      <w:r>
        <w:t xml:space="preserve"/>
        <w:br w:clear="none"/>
        <w:t xml:space="preserve">                    </w:t>
        <w:br w:clear="none"/>
      </w:r>
    </w:p>
    <w:p>
      <w:pPr>
        <w:pStyle w:val="Normal"/>
      </w:pPr>
      <w:r>
        <w:t xml:space="preserve">print("Warnings for CREATE SCHEMA:")</w:t>
        <w:br w:clear="none"/>
      </w:r>
    </w:p>
    <w:p>
      <w:pPr>
        <w:pStyle w:val="Normal"/>
      </w:pPr>
      <w:r>
        <w:t xml:space="preserve">print("---------------------------")</w:t>
        <w:br w:clear="none"/>
      </w:r>
    </w:p>
    <w:p>
      <w:pPr>
        <w:pStyle w:val="Normal"/>
      </w:pPr>
      <w:r>
        <w:t xml:space="preserve">print("DDL: Number of warnings: {0}"</w:t>
        <w:br w:clear="none"/>
      </w:r>
    </w:p>
    <w:p>
      <w:pPr>
        <w:pStyle w:val="Para 06"/>
      </w:pPr>
      <w:r>
        <w:rPr>
          <w:rStyle w:val="Text1"/>
        </w:rPr>
        <w:t xml:space="preserve">  </w:t>
        <w:br w:clear="none"/>
      </w:r>
      <w:r>
        <w:t xml:space="preserve">.format(len(warnings)))</w:t>
        <w:br w:clear="none"/>
      </w:r>
    </w:p>
    <w:p>
      <w:pPr>
        <w:pStyle w:val="Normal"/>
      </w:pPr>
      <w:r>
        <w:t xml:space="preserve">print_warnings(warnings)</w:t>
        <w:br w:clear="none"/>
      </w:r>
    </w:p>
    <w:p>
      <w:pPr>
        <w:pStyle w:val="Normal"/>
      </w:pPr>
      <w:r>
        <w:t xml:space="preserve">print("")</w:t>
        <w:br w:clear="none"/>
      </w:r>
    </w:p>
    <w:p>
      <w:pPr>
        <w:pStyle w:val="Normal"/>
      </w:pPr>
      <w:r>
        <w:t xml:space="preserve"># Try a SELECT statement</w:t>
        <w:br w:clear="none"/>
      </w:r>
    </w:p>
    <w:p>
      <w:pPr>
        <w:pStyle w:val="Normal"/>
      </w:pPr>
      <w:r>
        <w:t xml:space="preserve">cursor.execute("SELECT 1/0")</w:t>
        <w:br w:clear="none"/>
      </w:r>
    </w:p>
    <w:p>
      <w:pPr>
        <w:pStyle w:val="Normal"/>
      </w:pPr>
      <w:r>
        <w:t xml:space="preserve"/>
        <w:br w:clear="none"/>
        <w:t xml:space="preserve">                      </w:t>
        <w:br w:clear="none"/>
      </w:r>
      <w:r>
        <w:rPr>
          <w:rStyle w:val="Text1"/>
        </w:rPr>
        <w:t xml:space="preserve">rows = cursor.fetchall()</w:t>
        <w:br w:clear="none"/>
      </w:r>
      <w:r>
        <w:t xml:space="preserve"/>
        <w:br w:clear="none"/>
        <w:t xml:space="preserve">                    </w:t>
        <w:br w:clear="none"/>
      </w:r>
    </w:p>
    <w:p>
      <w:pPr>
        <w:pStyle w:val="Normal"/>
      </w:pPr>
      <w:r>
        <w:t xml:space="preserve"># Get the warnings</w:t>
        <w:br w:clear="none"/>
      </w:r>
    </w:p>
    <w:p>
      <w:pPr>
        <w:pStyle w:val="Normal"/>
      </w:pPr>
      <w:r>
        <w:t xml:space="preserve">warnings = cursor.fetchwarnings()</w:t>
        <w:br w:clear="none"/>
      </w:r>
    </w:p>
    <w:p>
      <w:pPr>
        <w:pStyle w:val="Normal"/>
      </w:pPr>
      <w:r>
        <w:t xml:space="preserve">print("Warnings for SELECT:")</w:t>
        <w:br w:clear="none"/>
      </w:r>
    </w:p>
    <w:p>
      <w:pPr>
        <w:pStyle w:val="Normal"/>
      </w:pPr>
      <w:r>
        <w:t xml:space="preserve">print("--------------------")</w:t>
        <w:br w:clear="none"/>
      </w:r>
    </w:p>
    <w:p>
      <w:pPr>
        <w:pStyle w:val="Normal"/>
      </w:pPr>
      <w:r>
        <w:t xml:space="preserve">print("SELECT: Number of warnings: {0}"</w:t>
        <w:br w:clear="none"/>
      </w:r>
    </w:p>
    <w:p>
      <w:pPr>
        <w:pStyle w:val="Normal"/>
      </w:pPr>
      <w:r>
        <w:t xml:space="preserve">  .format(len(warnings)))</w:t>
        <w:br w:clear="none"/>
      </w:r>
    </w:p>
    <w:p>
      <w:pPr>
        <w:pStyle w:val="Normal"/>
      </w:pPr>
      <w:r>
        <w:t xml:space="preserve">print_warnings(warnings)</w:t>
        <w:br w:clear="none"/>
      </w:r>
    </w:p>
    <w:p>
      <w:pPr>
        <w:pStyle w:val="Normal"/>
      </w:pPr>
      <w:r>
        <w:t xml:space="preserve">db.close()</w:t>
        <w:br w:clear="none"/>
      </w:r>
    </w:p>
    <w:p>
      <w:pPr>
        <w:pStyle w:val="Para 12"/>
      </w:pPr>
      <w:r>
        <w:rPr>
          <w:rStyle w:val="Text4"/>
        </w:rPr>
        <w:t xml:space="preserve">Listing 9-3</w:t>
        <w:br w:clear="none"/>
      </w:r>
      <w:r>
        <w:t xml:space="preserve">Fetching Warnings Using a Cursor with </w:t>
        <w:br w:clear="none"/>
      </w:r>
      <w:r>
        <w:rPr>
          <w:rStyle w:val="Text0"/>
        </w:rPr>
        <w:t xml:space="preserve">get_warnings</w:t>
        <w:br w:clear="none"/>
      </w:r>
      <w:r>
        <w:t xml:space="preserve"> Enabled</w:t>
        <w:br w:clear="none"/>
      </w:r>
    </w:p>
    <w:p>
      <w:bookmarkStart w:id="3478" w:name="Before_any_queries_are_executed"/>
      <w:pPr>
        <w:pStyle w:val="Para 01"/>
      </w:pPr>
      <w:r>
        <w:t xml:space="preserve">Before any queries are executed, the </w:t>
        <w:bookmarkStart w:id="3479" w:name="get_warnings_6"/>
        <w:t xml:space="preserve"> </w:t>
        <w:bookmarkEnd w:id="3479"/>
      </w:r>
      <w:r>
        <w:rPr>
          <w:rStyle w:val="Text0"/>
        </w:rPr>
        <w:t>get_warnings</w:t>
      </w:r>
      <w:r>
        <w:t xml:space="preserve"> </w:t>
        <w:t xml:space="preserve"> option is enabled. This could also have been done in the option file or as a separate argument for the </w:t>
      </w:r>
      <w:r>
        <w:rPr>
          <w:rStyle w:val="Text0"/>
        </w:rPr>
        <w:t>mysql.connector.connect()</w:t>
      </w:r>
      <w:r>
        <w:t xml:space="preserve"> function.</w:t>
      </w:r>
      <w:bookmarkEnd w:id="3478"/>
    </w:p>
    <w:p>
      <w:bookmarkStart w:id="3480" w:name="With_get_warnings_enabled__the_w"/>
      <w:pPr>
        <w:pStyle w:val="Para 01"/>
      </w:pPr>
      <w:r>
        <w:t xml:space="preserve">With </w:t>
      </w:r>
      <w:r>
        <w:rPr>
          <w:rStyle w:val="Text0"/>
        </w:rPr>
        <w:t>get_warnings</w:t>
      </w:r>
      <w:r>
        <w:t xml:space="preserve"> enabled, the workflow to get the warnings is the same for DDL and </w:t>
      </w:r>
      <w:r>
        <w:rPr>
          <w:rStyle w:val="Text0"/>
        </w:rPr>
        <w:t>SELECT</w:t>
      </w:r>
      <w:r>
        <w:t xml:space="preserve"> statements. This is a major benefit of this approach. The warnings are fetched using the </w:t>
        <w:bookmarkStart w:id="3481" w:name="fetchwarnings_1"/>
        <w:t xml:space="preserve"> </w:t>
        <w:bookmarkEnd w:id="3481"/>
      </w:r>
      <w:r>
        <w:rPr>
          <w:rStyle w:val="Text0"/>
        </w:rPr>
        <w:t>fetchwarnings()</w:t>
      </w:r>
      <w:r>
        <w:t xml:space="preserve"> </w:t>
        <w:t xml:space="preserve"> method of the cursor. This returns a list of warnings in the same way as in the previous example. The number of warnings is found as the length of the list. For the </w:t>
      </w:r>
      <w:r>
        <w:rPr>
          <w:rStyle w:val="Text0"/>
        </w:rPr>
        <w:t>SELECT</w:t>
      </w:r>
      <w:r>
        <w:t xml:space="preserve"> statement, you must retrieve all rows in the result set before fetching the warnings. The output is the same as for Listing </w:t>
      </w:r>
      <w:hyperlink w:anchor="import_mysql_connectordef_print">
        <w:r>
          <w:rPr>
            <w:rStyle w:val="Text5"/>
          </w:rPr>
          <w:t>9-1</w:t>
        </w:r>
      </w:hyperlink>
      <w:r>
        <w:t xml:space="preserve"> and Listing </w:t>
      </w:r>
      <w:hyperlink w:anchor="import_mysql_connectordef_print_2">
        <w:r>
          <w:rPr>
            <w:rStyle w:val="Text5"/>
          </w:rPr>
          <w:t>9-2</w:t>
        </w:r>
      </w:hyperlink>
      <w:r>
        <w:t>:</w:t>
      </w:r>
      <w:bookmarkEnd w:id="3480"/>
    </w:p>
    <w:p>
      <w:bookmarkStart w:id="3482" w:name="Using_cursorsWarnings_for_CREATE"/>
      <w:bookmarkStart w:id="3483" w:name="Using_cursorsWarnings_for_CREATE_1"/>
      <w:pPr>
        <w:pStyle w:val="Normal"/>
      </w:pPr>
      <w:r>
        <w:t xml:space="preserve">Using cursors</w:t>
        <w:br w:clear="none"/>
      </w:r>
      <w:bookmarkEnd w:id="3482"/>
      <w:bookmarkEnd w:id="3483"/>
    </w:p>
    <w:p>
      <w:pPr>
        <w:pStyle w:val="Normal"/>
      </w:pPr>
      <w:r>
        <w:t xml:space="preserve">Warnings for CREATE SCHEMA:</w:t>
        <w:br w:clear="none"/>
      </w:r>
    </w:p>
    <w:p>
      <w:pPr>
        <w:pStyle w:val="Normal"/>
      </w:pPr>
      <w:r>
        <w:t xml:space="preserve">---------------------------</w:t>
        <w:br w:clear="none"/>
      </w:r>
    </w:p>
    <w:p>
      <w:pPr>
        <w:pStyle w:val="Normal"/>
      </w:pPr>
      <w:r>
        <w:t xml:space="preserve">DDL: Number of warnings: 1</w:t>
        <w:br w:clear="none"/>
      </w:r>
    </w:p>
    <w:p>
      <w:pPr>
        <w:pStyle w:val="Normal"/>
      </w:pPr>
      <w:r>
        <w:t xml:space="preserve">Level  : Note</w:t>
        <w:br w:clear="none"/>
      </w:r>
    </w:p>
    <w:p>
      <w:pPr>
        <w:pStyle w:val="Normal"/>
      </w:pPr>
      <w:r>
        <w:t xml:space="preserve">Errno  : 1007</w:t>
        <w:br w:clear="none"/>
      </w:r>
    </w:p>
    <w:p>
      <w:pPr>
        <w:pStyle w:val="Normal"/>
      </w:pPr>
      <w:r>
        <w:t xml:space="preserve">Message: Can't create database 'py_test_db'; database exists</w:t>
        <w:br w:clear="none"/>
      </w:r>
    </w:p>
    <w:p>
      <w:pPr>
        <w:pStyle w:val="Normal"/>
      </w:pPr>
      <w:r>
        <w:t xml:space="preserve">Warnings for SELECT:</w:t>
        <w:br w:clear="none"/>
      </w:r>
    </w:p>
    <w:p>
      <w:pPr>
        <w:pStyle w:val="Normal"/>
      </w:pPr>
      <w:r>
        <w:t xml:space="preserve">--------------------</w:t>
        <w:br w:clear="none"/>
      </w:r>
    </w:p>
    <w:p>
      <w:pPr>
        <w:pStyle w:val="Normal"/>
      </w:pPr>
      <w:r>
        <w:t xml:space="preserve">SELECT: Number of warnings: 1</w:t>
        <w:br w:clear="none"/>
      </w:r>
    </w:p>
    <w:p>
      <w:pPr>
        <w:pStyle w:val="Normal"/>
      </w:pPr>
      <w:r>
        <w:t xml:space="preserve">Level  : Warning</w:t>
        <w:br w:clear="none"/>
      </w:r>
    </w:p>
    <w:p>
      <w:pPr>
        <w:pStyle w:val="Normal"/>
      </w:pPr>
      <w:r>
        <w:t xml:space="preserve">Errno  : 1365</w:t>
        <w:br w:clear="none"/>
      </w:r>
    </w:p>
    <w:p>
      <w:pPr>
        <w:pStyle w:val="Normal"/>
      </w:pPr>
      <w:r>
        <w:t xml:space="preserve">Message: Division by 0</w:t>
        <w:br w:clear="none"/>
      </w:r>
    </w:p>
    <w:p>
      <w:bookmarkStart w:id="3484" w:name="Fetching_Warnings_with_the_X_Dev"/>
      <w:pPr>
        <w:pStyle w:val="Heading 2"/>
      </w:pPr>
      <w:r>
        <w:t>Fetching Warnings with the X DevAPI</w:t>
      </w:r>
      <w:bookmarkEnd w:id="3484"/>
    </w:p>
    <w:p>
      <w:bookmarkStart w:id="3485" w:name="The_handling_of_warnings_when_us"/>
      <w:pPr>
        <w:pStyle w:val="Para 01"/>
      </w:pPr>
      <w:r>
        <w:t>The handling of warnings when using the X DevAPI is similar to how it works for cursors. The big difference is that warnings are part of the result object. This ensures a uniform approach to working with warnings irrespectively of which part of the X DevAPI is used and the query type executed.</w:t>
      </w:r>
      <w:bookmarkEnd w:id="3485"/>
    </w:p>
    <w:p>
      <w:bookmarkStart w:id="3486" w:name="The_handling_of_warnings_uses_th"/>
      <w:pPr>
        <w:pStyle w:val="Para 11"/>
      </w:pPr>
      <w:r>
        <w:t>The handling of warnings uses the same two methods no matter which kind of result object is returned. The two methods are</w:t>
      </w:r>
      <w:bookmarkEnd w:id="3486"/>
    </w:p>
    <w:p>
      <w:bookmarkStart w:id="3487" w:name="get_warnings_7"/>
      <w:pPr>
        <w:pStyle w:val="Para 02"/>
      </w:pPr>
      <w:r>
        <w:bookmarkStart w:id="3488" w:name="get_warnings_8"/>
        <w:t xml:space="preserve"> </w:t>
        <w:bookmarkEnd w:id="3488"/>
      </w:r>
      <w:r>
        <w:rPr>
          <w:rStyle w:val="Text0"/>
        </w:rPr>
        <w:t>get_warnings()</w:t>
      </w:r>
      <w:r>
        <w:t xml:space="preserve"> </w:t>
        <w:bookmarkStart w:id="3489" w:name="_89"/>
        <w:t xml:space="preserve"> </w:t>
        <w:bookmarkEnd w:id="3489"/>
        <w:bookmarkStart w:id="3490" w:name="_90"/>
        <w:t xml:space="preserve"> </w:t>
        <w:bookmarkEnd w:id="3490"/>
        <w:bookmarkStart w:id="3491" w:name="_91"/>
        <w:t xml:space="preserve"> </w:t>
        <w:bookmarkEnd w:id="3491"/>
        <w:t>: Returns a list of tuples of the warnings generated by the query</w:t>
      </w:r>
      <w:bookmarkEnd w:id="3487"/>
    </w:p>
    <w:p>
      <w:bookmarkStart w:id="3492" w:name="get_warnings_count"/>
      <w:pPr>
        <w:pStyle w:val="Para 02"/>
      </w:pPr>
      <w:r>
        <w:bookmarkStart w:id="3493" w:name="get_warnings_count_1"/>
        <w:t xml:space="preserve"> </w:t>
        <w:bookmarkEnd w:id="3493"/>
      </w:r>
      <w:r>
        <w:rPr>
          <w:rStyle w:val="Text0"/>
        </w:rPr>
        <w:t>get_warnings_count()</w:t>
      </w:r>
      <w:r>
        <w:t xml:space="preserve"> </w:t>
        <w:bookmarkStart w:id="3494" w:name="_92"/>
        <w:t xml:space="preserve"> </w:t>
        <w:bookmarkEnd w:id="3494"/>
        <w:bookmarkStart w:id="3495" w:name="_93"/>
        <w:t xml:space="preserve"> </w:t>
        <w:bookmarkEnd w:id="3495"/>
        <w:bookmarkStart w:id="3496" w:name="_94"/>
        <w:t xml:space="preserve"> </w:t>
        <w:bookmarkEnd w:id="3496"/>
        <w:t>: Returns an integer with the number of warnings</w:t>
      </w:r>
      <w:bookmarkEnd w:id="3492"/>
    </w:p>
    <w:p>
      <w:bookmarkStart w:id="3497" w:name="There_is_no_need_to_enable_warni"/>
      <w:pPr>
        <w:pStyle w:val="Para 01"/>
      </w:pPr>
      <w:r>
        <w:t>There is no need to enable warnings before the query. The warnings are always available.</w:t>
      </w:r>
      <w:bookmarkEnd w:id="3497"/>
    </w:p>
    <w:p>
      <w:bookmarkStart w:id="3498" w:name="As_an_example__let_s_repeat_the"/>
      <w:pPr>
        <w:pStyle w:val="Para 01"/>
      </w:pPr>
      <w:r>
        <w:t xml:space="preserve">As an example, let’s repeat the example used for </w:t>
        <w:bookmarkStart w:id="3499" w:name="cmd_query_4"/>
        <w:t xml:space="preserve"> </w:t>
        <w:bookmarkEnd w:id="3499"/>
      </w:r>
      <w:r>
        <w:rPr>
          <w:rStyle w:val="Text0"/>
        </w:rPr>
        <w:t>cmd_query()</w:t>
      </w:r>
      <w:r>
        <w:t xml:space="preserve"> </w:t>
        <w:t xml:space="preserve"> and cursors to see how warnings are handled in a program using the X DevAPI. The resulting code can be seen in Listing </w:t>
      </w:r>
      <w:hyperlink w:anchor="import_mysqlxfrom_config_import_54">
        <w:r>
          <w:rPr>
            <w:rStyle w:val="Text5"/>
          </w:rPr>
          <w:t>9-4</w:t>
        </w:r>
      </w:hyperlink>
      <w:r>
        <w:t>.</w:t>
      </w:r>
      <w:bookmarkEnd w:id="3498"/>
    </w:p>
    <w:p>
      <w:bookmarkStart w:id="3500" w:name="import_mysqlxfrom_config_import_54"/>
      <w:bookmarkStart w:id="3501" w:name="import_mysqlxfrom_config_import_55"/>
      <w:pPr>
        <w:pStyle w:val="Normal"/>
      </w:pPr>
      <w:r>
        <w:t xml:space="preserve">import mysqlx</w:t>
        <w:br w:clear="none"/>
      </w:r>
      <w:bookmarkEnd w:id="3500"/>
      <w:bookmarkEnd w:id="3501"/>
    </w:p>
    <w:p>
      <w:pPr>
        <w:pStyle w:val="Normal"/>
      </w:pPr>
      <w:r>
        <w:t xml:space="preserve">from config import connect_args</w:t>
        <w:br w:clear="none"/>
      </w:r>
    </w:p>
    <w:p>
      <w:pPr>
        <w:pStyle w:val="Normal"/>
      </w:pPr>
      <w:r>
        <w:t xml:space="preserve">db = mysqlx.get_session(**connect_args)</w:t>
        <w:br w:clear="none"/>
      </w:r>
    </w:p>
    <w:p>
      <w:pPr>
        <w:pStyle w:val="Normal"/>
      </w:pPr>
      <w:r>
        <w:t xml:space="preserve"># Ensure the DDL statement will cause</w:t>
        <w:br w:clear="none"/>
      </w:r>
    </w:p>
    <w:p>
      <w:pPr>
        <w:pStyle w:val="Normal"/>
      </w:pPr>
      <w:r>
        <w:t xml:space="preserve"># a warnings by executing the same</w:t>
        <w:br w:clear="none"/>
      </w:r>
    </w:p>
    <w:p>
      <w:pPr>
        <w:pStyle w:val="Normal"/>
      </w:pPr>
      <w:r>
        <w:t xml:space="preserve"># CREATE SCHEMA IF NOT EXISTS statement</w:t>
        <w:br w:clear="none"/>
      </w:r>
    </w:p>
    <w:p>
      <w:pPr>
        <w:pStyle w:val="Normal"/>
      </w:pPr>
      <w:r>
        <w:t xml:space="preserve"># twice.</w:t>
        <w:br w:clear="none"/>
      </w:r>
    </w:p>
    <w:p>
      <w:pPr>
        <w:pStyle w:val="Normal"/>
      </w:pPr>
      <w:r>
        <w:t xml:space="preserve">sql = db.sql(</w:t>
        <w:br w:clear="none"/>
      </w:r>
    </w:p>
    <w:p>
      <w:pPr>
        <w:pStyle w:val="Normal"/>
      </w:pPr>
      <w:r>
        <w:t xml:space="preserve">  "CREATE SCHEMA IF NOT EXISTS py_test_db")</w:t>
        <w:br w:clear="none"/>
      </w:r>
    </w:p>
    <w:p>
      <w:pPr>
        <w:pStyle w:val="Normal"/>
      </w:pPr>
      <w:r>
        <w:t xml:space="preserve">sql.execute()</w:t>
        <w:br w:clear="none"/>
      </w:r>
    </w:p>
    <w:p>
      <w:pPr>
        <w:pStyle w:val="Normal"/>
      </w:pPr>
      <w:r>
        <w:t xml:space="preserve"># For a DDL statement</w:t>
        <w:br w:clear="none"/>
      </w:r>
    </w:p>
    <w:p>
      <w:pPr>
        <w:pStyle w:val="Normal"/>
      </w:pPr>
      <w:r>
        <w:t xml:space="preserve">sql = db.sql(</w:t>
        <w:br w:clear="none"/>
      </w:r>
    </w:p>
    <w:p>
      <w:pPr>
        <w:pStyle w:val="Normal"/>
      </w:pPr>
      <w:r>
        <w:t xml:space="preserve">  "CREATE SCHEMA IF NOT EXISTS py_test_db")</w:t>
        <w:br w:clear="none"/>
      </w:r>
    </w:p>
    <w:p>
      <w:pPr>
        <w:pStyle w:val="Normal"/>
      </w:pPr>
      <w:r>
        <w:t xml:space="preserve">result = sql.execute()</w:t>
        <w:br w:clear="none"/>
      </w:r>
    </w:p>
    <w:p>
      <w:pPr>
        <w:pStyle w:val="Normal"/>
      </w:pPr>
      <w:r>
        <w:t xml:space="preserve"># Get the warnings</w:t>
        <w:br w:clear="none"/>
      </w:r>
    </w:p>
    <w:p>
      <w:pPr>
        <w:pStyle w:val="Normal"/>
      </w:pPr>
      <w:r>
        <w:t xml:space="preserve">print("Warnings for CREATE SCHEMA:")</w:t>
        <w:br w:clear="none"/>
      </w:r>
    </w:p>
    <w:p>
      <w:pPr>
        <w:pStyle w:val="Normal"/>
      </w:pPr>
      <w:r>
        <w:t xml:space="preserve">print("---------------------------")</w:t>
        <w:br w:clear="none"/>
      </w:r>
    </w:p>
    <w:p>
      <w:pPr>
        <w:pStyle w:val="Normal"/>
      </w:pPr>
      <w:r>
        <w:t xml:space="preserve">print("DDL: Number of warnings: {0}"</w:t>
        <w:br w:clear="none"/>
      </w:r>
    </w:p>
    <w:p>
      <w:pPr>
        <w:pStyle w:val="Para 06"/>
      </w:pPr>
      <w:r>
        <w:rPr>
          <w:rStyle w:val="Text1"/>
        </w:rPr>
        <w:t xml:space="preserve">  </w:t>
        <w:br w:clear="none"/>
      </w:r>
      <w:r>
        <w:t xml:space="preserve">.format(result.get_warnings_count()))</w:t>
        <w:br w:clear="none"/>
      </w:r>
    </w:p>
    <w:p>
      <w:pPr>
        <w:pStyle w:val="Normal"/>
      </w:pPr>
      <w:r>
        <w:t xml:space="preserve"/>
        <w:br w:clear="none"/>
        <w:t xml:space="preserve">                      </w:t>
        <w:br w:clear="none"/>
      </w:r>
      <w:r>
        <w:rPr>
          <w:rStyle w:val="Text1"/>
        </w:rPr>
        <w:t xml:space="preserve">print(result.get_warnings())</w:t>
        <w:br w:clear="none"/>
      </w:r>
      <w:r>
        <w:t xml:space="preserve"/>
        <w:br w:clear="none"/>
        <w:t xml:space="preserve">                    </w:t>
        <w:br w:clear="none"/>
      </w:r>
    </w:p>
    <w:p>
      <w:pPr>
        <w:pStyle w:val="Normal"/>
      </w:pPr>
      <w:r>
        <w:t xml:space="preserve">print("")</w:t>
        <w:br w:clear="none"/>
      </w:r>
    </w:p>
    <w:p>
      <w:pPr>
        <w:pStyle w:val="Normal"/>
      </w:pPr>
      <w:r>
        <w:t xml:space="preserve"># Try a SELECT statement</w:t>
        <w:br w:clear="none"/>
      </w:r>
    </w:p>
    <w:p>
      <w:pPr>
        <w:pStyle w:val="Normal"/>
      </w:pPr>
      <w:r>
        <w:t xml:space="preserve">sql = db.sql("SELECT 1/0")</w:t>
        <w:br w:clear="none"/>
      </w:r>
    </w:p>
    <w:p>
      <w:pPr>
        <w:pStyle w:val="Normal"/>
      </w:pPr>
      <w:r>
        <w:t xml:space="preserve">result = sql.execute()</w:t>
        <w:br w:clear="none"/>
      </w:r>
    </w:p>
    <w:p>
      <w:pPr>
        <w:pStyle w:val="Normal"/>
      </w:pPr>
      <w:r>
        <w:t xml:space="preserve"/>
        <w:br w:clear="none"/>
        <w:t xml:space="preserve">                      </w:t>
        <w:br w:clear="none"/>
      </w:r>
      <w:r>
        <w:rPr>
          <w:rStyle w:val="Text1"/>
        </w:rPr>
        <w:t xml:space="preserve">row = result.fetch_all()</w:t>
        <w:br w:clear="none"/>
      </w:r>
      <w:r>
        <w:t xml:space="preserve"/>
        <w:br w:clear="none"/>
        <w:t xml:space="preserve">                    </w:t>
        <w:br w:clear="none"/>
      </w:r>
    </w:p>
    <w:p>
      <w:pPr>
        <w:pStyle w:val="Normal"/>
      </w:pPr>
      <w:r>
        <w:t xml:space="preserve"># Get the warnings</w:t>
        <w:br w:clear="none"/>
      </w:r>
    </w:p>
    <w:p>
      <w:pPr>
        <w:pStyle w:val="Normal"/>
      </w:pPr>
      <w:r>
        <w:t xml:space="preserve">print("Warnings for SELECT:")</w:t>
        <w:br w:clear="none"/>
      </w:r>
    </w:p>
    <w:p>
      <w:pPr>
        <w:pStyle w:val="Normal"/>
      </w:pPr>
      <w:r>
        <w:t xml:space="preserve">print("--------------------")</w:t>
        <w:br w:clear="none"/>
      </w:r>
    </w:p>
    <w:p>
      <w:pPr>
        <w:pStyle w:val="Normal"/>
      </w:pPr>
      <w:r>
        <w:t xml:space="preserve">print("SELECT: Number of warnings: {0}"</w:t>
        <w:br w:clear="none"/>
      </w:r>
    </w:p>
    <w:p>
      <w:pPr>
        <w:pStyle w:val="Normal"/>
      </w:pPr>
      <w:r>
        <w:t xml:space="preserve">  .format(result.get_warnings_count()))</w:t>
        <w:br w:clear="none"/>
      </w:r>
    </w:p>
    <w:p>
      <w:pPr>
        <w:pStyle w:val="Normal"/>
      </w:pPr>
      <w:r>
        <w:t xml:space="preserve">print(result.get_warnings())</w:t>
        <w:br w:clear="none"/>
      </w:r>
    </w:p>
    <w:p>
      <w:pPr>
        <w:pStyle w:val="Normal"/>
      </w:pPr>
      <w:r>
        <w:t xml:space="preserve">db.close()</w:t>
        <w:br w:clear="none"/>
      </w:r>
    </w:p>
    <w:p>
      <w:pPr>
        <w:pStyle w:val="Para 12"/>
      </w:pPr>
      <w:r>
        <w:rPr>
          <w:rStyle w:val="Text4"/>
        </w:rPr>
        <w:t xml:space="preserve">Listing 9-4</w:t>
        <w:br w:clear="none"/>
      </w:r>
      <w:r>
        <w:t xml:space="preserve">Handling Warnings with the X DevAPI</w:t>
        <w:br w:clear="none"/>
      </w:r>
    </w:p>
    <w:p>
      <w:bookmarkStart w:id="3502" w:name="The_example_is_similar_to_the_cu"/>
      <w:pPr>
        <w:pStyle w:val="Para 01"/>
      </w:pPr>
      <w:r>
        <w:t xml:space="preserve">The example is similar to the cursor example except that the warning count can be found using the </w:t>
      </w:r>
      <w:r>
        <w:rPr>
          <w:rStyle w:val="Text0"/>
        </w:rPr>
        <w:t>get_warnings_count()</w:t>
      </w:r>
      <w:r>
        <w:t xml:space="preserve"> method instead of using the length of the warnings list. For a query returning rows or documents as part of the result, the result much be fetched before retrieving the warnings. The output is</w:t>
      </w:r>
      <w:bookmarkEnd w:id="3502"/>
    </w:p>
    <w:p>
      <w:bookmarkStart w:id="3503" w:name="Warnings_for_CREATE_SCHEMA"/>
      <w:bookmarkStart w:id="3504" w:name="Warnings_for_CREATE_SCHEMA_1"/>
      <w:pPr>
        <w:pStyle w:val="Normal"/>
      </w:pPr>
      <w:r>
        <w:t xml:space="preserve">Warnings for CREATE SCHEMA:</w:t>
        <w:br w:clear="none"/>
      </w:r>
      <w:bookmarkEnd w:id="3503"/>
      <w:bookmarkEnd w:id="3504"/>
    </w:p>
    <w:p>
      <w:pPr>
        <w:pStyle w:val="Normal"/>
      </w:pPr>
      <w:r>
        <w:t xml:space="preserve">---------------------------</w:t>
        <w:br w:clear="none"/>
      </w:r>
    </w:p>
    <w:p>
      <w:pPr>
        <w:pStyle w:val="Normal"/>
      </w:pPr>
      <w:r>
        <w:t xml:space="preserve">DDL: Number of warnings: 1</w:t>
        <w:br w:clear="none"/>
      </w:r>
    </w:p>
    <w:p>
      <w:pPr>
        <w:pStyle w:val="Normal"/>
      </w:pPr>
      <w:r>
        <w:t xml:space="preserve">[{'level': 1, 'code': 1007, 'msg': "Can't create database 'py_test_db'; database exists"}]</w:t>
        <w:br w:clear="none"/>
      </w:r>
    </w:p>
    <w:p>
      <w:pPr>
        <w:pStyle w:val="Normal"/>
      </w:pPr>
      <w:r>
        <w:t xml:space="preserve">Warnings for SELECT:</w:t>
        <w:br w:clear="none"/>
      </w:r>
    </w:p>
    <w:p>
      <w:pPr>
        <w:pStyle w:val="Normal"/>
      </w:pPr>
      <w:r>
        <w:t xml:space="preserve">--------------------</w:t>
        <w:br w:clear="none"/>
      </w:r>
    </w:p>
    <w:p>
      <w:pPr>
        <w:pStyle w:val="Normal"/>
      </w:pPr>
      <w:r>
        <w:t xml:space="preserve">SELECT: Number of warnings: 1</w:t>
        <w:br w:clear="none"/>
      </w:r>
    </w:p>
    <w:p>
      <w:pPr>
        <w:pStyle w:val="Normal"/>
      </w:pPr>
      <w:r>
        <w:t xml:space="preserve">[{'level': 2, 'code': 1365, 'msg': 'Division by 0'}]</w:t>
        <w:br w:clear="none"/>
      </w:r>
    </w:p>
    <w:p>
      <w:bookmarkStart w:id="3505" w:name="The_output_shows_that_the_warnin"/>
      <w:pPr>
        <w:pStyle w:val="Para 11"/>
      </w:pPr>
      <w:r>
        <w:t>The output shows that the warnings are returned as a list of dictionaries. There is one major difference in the output compared to the other examples: the severity level is an integer instead of a string. The levels that can be returned are 1 and 2 with the following meaning:</w:t>
      </w:r>
      <w:bookmarkEnd w:id="3505"/>
    </w:p>
    <w:p>
      <w:bookmarkStart w:id="3506" w:name="1__This_is_a_note_level_message"/>
      <w:pPr>
        <w:pStyle w:val="Para 02"/>
      </w:pPr>
      <w:r>
        <w:rPr>
          <w:rStyle w:val="Text1"/>
        </w:rPr>
        <w:t>1</w:t>
      </w:r>
      <w:r>
        <w:t>: This is a note level message.</w:t>
      </w:r>
      <w:bookmarkEnd w:id="3506"/>
    </w:p>
    <w:p>
      <w:bookmarkStart w:id="3507" w:name="2__This_is_a_warning_level_messa"/>
      <w:pPr>
        <w:pStyle w:val="Para 02"/>
      </w:pPr>
      <w:r>
        <w:rPr>
          <w:rStyle w:val="Text1"/>
        </w:rPr>
        <w:t>2</w:t>
      </w:r>
      <w:r>
        <w:t>: This is a warning level message.</w:t>
      </w:r>
      <w:bookmarkEnd w:id="3507"/>
    </w:p>
    <w:p>
      <w:bookmarkStart w:id="3508" w:name="The_code_element_of_the_warning"/>
      <w:pPr>
        <w:pStyle w:val="Para 01"/>
      </w:pPr>
      <w:r>
        <w:t xml:space="preserve">The code element of the warning dictionary is the MySQL </w:t>
        <w:bookmarkStart w:id="3509" w:name="error_number_1"/>
        <w:t>error number</w:t>
        <w:bookmarkEnd w:id="3509"/>
        <w:t>, but what does 1007 mean? Let’s find out.</w:t>
      </w:r>
      <w:bookmarkEnd w:id="3508"/>
    </w:p>
    <w:p>
      <w:bookmarkStart w:id="3510" w:name="MySQL_Error_Numbers_and_SQL_Stat"/>
      <w:pPr>
        <w:pStyle w:val="Heading 2"/>
      </w:pPr>
      <w:r>
        <w:t xml:space="preserve">MySQL </w:t>
        <w:bookmarkStart w:id="3511" w:name="Error_Numbers"/>
        <w:t>Error Numbers</w:t>
        <w:bookmarkEnd w:id="3511"/>
        <w:t xml:space="preserve"> and </w:t>
        <w:bookmarkStart w:id="3512" w:name="SQL_States"/>
        <w:t>SQL States</w:t>
        <w:bookmarkEnd w:id="3512"/>
      </w:r>
      <w:bookmarkEnd w:id="3510"/>
    </w:p>
    <w:p>
      <w:bookmarkStart w:id="3513" w:name="MySQL_uses_error_numbers_to_spec"/>
      <w:pPr>
        <w:pStyle w:val="Para 01"/>
      </w:pPr>
      <w:r>
        <w:t xml:space="preserve">MySQL uses error numbers to specify which note, warning, or error event has occurred. You saw in the examples how the </w:t>
        <w:bookmarkStart w:id="3514" w:name="warnings_1"/>
        <w:t>warnings</w:t>
        <w:bookmarkEnd w:id="3514"/>
        <w:t xml:space="preserve"> include the error number. For exceptions that are discussed in the next section, the </w:t>
        <w:bookmarkStart w:id="3515" w:name="error_numbers_2"/>
        <w:t>error numbers</w:t>
        <w:bookmarkEnd w:id="3515"/>
        <w:t xml:space="preserve"> also play a central role. So before continuing, let’s pause and consider the error numbers in more detail.</w:t>
      </w:r>
      <w:bookmarkEnd w:id="3513"/>
    </w:p>
    <w:p>
      <w:bookmarkStart w:id="3516" w:name="The_error_numbers_are_four__to_f"/>
      <w:pPr>
        <w:pStyle w:val="Para 01"/>
      </w:pPr>
      <w:r>
        <w:t xml:space="preserve">The error numbers are four- to five-digit numbers that uniquely identify the warning or error encountered. The numbers are MySQL-specific, so they cannot be compared to </w:t>
        <w:bookmarkStart w:id="3517" w:name="errors"/>
        <w:t>errors</w:t>
        <w:bookmarkEnd w:id="3517"/>
        <w:t xml:space="preserve"> in other </w:t>
        <w:bookmarkStart w:id="3518" w:name="database_7"/>
        <w:t>database</w:t>
        <w:bookmarkEnd w:id="3518"/>
        <w:t xml:space="preserve"> systems. Error numbers may be taken out of use if they are no longer relevant, but they will not be reused. This means that it is safe to check whether a given error number has been encountered and take action based on that.</w:t>
      </w:r>
      <w:bookmarkEnd w:id="3516"/>
    </w:p>
    <w:p>
      <w:bookmarkStart w:id="3519" w:name="In_addition_to_the_error_number"/>
      <w:pPr>
        <w:pStyle w:val="Para 01"/>
      </w:pPr>
      <w:r>
        <w:t xml:space="preserve">In addition to the error number, there is also the SQL state, which is meant to be portable across SQL databases. The price to pay for this portability is that it is not possible to be as specific about the error. The SQL states are, however, good to use to represent a group of errors. The SQL state is only returned as part of an </w:t>
        <w:bookmarkStart w:id="3520" w:name="error_exception"/>
        <w:t>error exception</w:t>
        <w:bookmarkEnd w:id="3520"/>
        <w:t>.</w:t>
      </w:r>
      <w:bookmarkEnd w:id="3519"/>
    </w:p>
    <w:p>
      <w:bookmarkStart w:id="3521" w:name="The_rest_of_this_section_will_lo"/>
      <w:pPr>
        <w:pStyle w:val="Para 01"/>
      </w:pPr>
      <w:r>
        <w:t>The rest of this section will look at error numbers and SQL states.</w:t>
      </w:r>
      <w:bookmarkEnd w:id="3521"/>
    </w:p>
    <w:p>
      <w:bookmarkStart w:id="3522" w:name="MySQL_Error_NumbersThe_error_num"/>
      <w:pPr>
        <w:pStyle w:val="Heading 2"/>
      </w:pPr>
      <w:r>
        <w:t xml:space="preserve">MySQL </w:t>
        <w:bookmarkStart w:id="3523" w:name="Error_Numbers_1"/>
        <w:t>Error Numbers</w:t>
        <w:bookmarkEnd w:id="3523"/>
      </w:r>
      <w:bookmarkEnd w:id="3522"/>
    </w:p>
    <w:p>
      <w:bookmarkStart w:id="3524" w:name="The_error_numbers_and_SQL_states"/>
      <w:pPr>
        <w:pStyle w:val="Para 01"/>
      </w:pPr>
      <w:r>
        <w:t xml:space="preserve">The error numbers and </w:t>
        <w:bookmarkStart w:id="3525" w:name="SQL_states_2"/>
        <w:t>SQL states</w:t>
        <w:bookmarkEnd w:id="3525"/>
        <w:t xml:space="preserve"> for each known error can be found in </w:t>
      </w:r>
      <w:hyperlink r:id="rId113">
        <w:r>
          <w:rPr>
            <w:rStyle w:val="Text5"/>
          </w:rPr>
          <w:t xml:space="preserve"> </w:t>
        </w:r>
      </w:hyperlink>
      <w:hyperlink r:id="rId113">
        <w:r>
          <w:rPr>
            <w:rStyle w:val="Text2"/>
          </w:rPr>
          <w:t>https://dev.mysql.com/doc/refman/en/error-handling.html</w:t>
        </w:r>
      </w:hyperlink>
      <w:hyperlink r:id="rId113">
        <w:r>
          <w:rPr>
            <w:rStyle w:val="Text5"/>
          </w:rPr>
          <w:t xml:space="preserve"> </w:t>
        </w:r>
      </w:hyperlink>
      <w:r>
        <w:t>. The errors are grouped into server-side and client-side errors. The client-side errors all have numbers between 2000 and 2999. Server-side errors use the ranges 1000-1999 and above 3000. As these ranges suggest, there are thousands of error numbers, and the number increases with each MySQL version.</w:t>
      </w:r>
      <w:bookmarkEnd w:id="3524"/>
    </w:p>
    <w:p>
      <w:bookmarkStart w:id="3526" w:name="Fortunately__MySQL_Connector_Pyt"/>
      <w:pPr>
        <w:pStyle w:val="Para 01"/>
      </w:pPr>
      <w:r>
        <w:t xml:space="preserve">Fortunately, MySQL Connector/Python has a list of error numbers mapped to constants. This allows you to use the constants in the application if you need to check whether a given </w:t>
        <w:bookmarkStart w:id="3527" w:name="error"/>
        <w:t>error</w:t>
        <w:bookmarkEnd w:id="3527"/>
        <w:t xml:space="preserve"> has been encountered. Using the constants makes it easier to see what the error is when you read the code several years after writing it.</w:t>
      </w:r>
      <w:bookmarkEnd w:id="3526"/>
    </w:p>
    <w:p>
      <w:bookmarkStart w:id="3528" w:name="For_both_the_mysql_connector_and"/>
      <w:pPr>
        <w:pStyle w:val="Para 01"/>
      </w:pPr>
      <w:r>
        <w:t xml:space="preserve">For both the </w:t>
      </w:r>
      <w:r>
        <w:rPr>
          <w:rStyle w:val="Text0"/>
        </w:rPr>
        <w:t>mysql.connector</w:t>
      </w:r>
      <w:r>
        <w:t xml:space="preserve"> and </w:t>
      </w:r>
      <w:r>
        <w:rPr>
          <w:rStyle w:val="Text0"/>
        </w:rPr>
        <w:t>mysqlx</w:t>
      </w:r>
      <w:r>
        <w:t xml:space="preserve"> modules, the error code constants are defined in the </w:t>
      </w:r>
      <w:r>
        <w:rPr>
          <w:rStyle w:val="Text0"/>
        </w:rPr>
        <w:t>errorcode</w:t>
      </w:r>
      <w:r>
        <w:t xml:space="preserve"> submodule and the use is the same. Listing </w:t>
      </w:r>
      <w:hyperlink w:anchor="import_mysqlx_2">
        <w:r>
          <w:rPr>
            <w:rStyle w:val="Text5"/>
          </w:rPr>
          <w:t>9-5</w:t>
        </w:r>
      </w:hyperlink>
      <w:r>
        <w:t xml:space="preserve"> shows an example of checking whether the warning returned when attempting to create a database is that the database already exists; in that case, it is safe to ignore the warning because you already know that the database may exist.</w:t>
      </w:r>
      <w:bookmarkEnd w:id="3528"/>
    </w:p>
    <w:p>
      <w:bookmarkStart w:id="3529" w:name="import_mysqlx_2"/>
      <w:bookmarkStart w:id="3530" w:name="import_mysqlx_3"/>
      <w:pPr>
        <w:pStyle w:val="Normal"/>
      </w:pPr>
      <w:r>
        <w:t xml:space="preserve">import mysqlx</w:t>
        <w:br w:clear="none"/>
      </w:r>
      <w:bookmarkEnd w:id="3529"/>
      <w:bookmarkEnd w:id="3530"/>
    </w:p>
    <w:p>
      <w:pPr>
        <w:pStyle w:val="Normal"/>
      </w:pPr>
      <w:r>
        <w:t xml:space="preserve"/>
        <w:br w:clear="none"/>
        <w:t xml:space="preserve">                      </w:t>
        <w:br w:clear="none"/>
      </w:r>
      <w:r>
        <w:rPr>
          <w:rStyle w:val="Text1"/>
        </w:rPr>
        <w:t xml:space="preserve">from mysqlx.errorcode import *</w:t>
        <w:br w:clear="none"/>
      </w:r>
      <w:r>
        <w:t xml:space="preserve"/>
        <w:br w:clear="none"/>
        <w:t xml:space="preserve">                    </w:t>
        <w:br w:clear="none"/>
      </w:r>
    </w:p>
    <w:p>
      <w:pPr>
        <w:pStyle w:val="Normal"/>
      </w:pPr>
      <w:r>
        <w:t xml:space="preserve">from config import connect_args</w:t>
        <w:br w:clear="none"/>
      </w:r>
    </w:p>
    <w:p>
      <w:pPr>
        <w:pStyle w:val="Normal"/>
      </w:pPr>
      <w:r>
        <w:t xml:space="preserve">db = mysqlx.get_session(**connect_args)</w:t>
        <w:br w:clear="none"/>
      </w:r>
    </w:p>
    <w:p>
      <w:pPr>
        <w:pStyle w:val="Normal"/>
      </w:pPr>
      <w:r>
        <w:t xml:space="preserve"># Ensure the DDL statement will cause</w:t>
        <w:br w:clear="none"/>
      </w:r>
    </w:p>
    <w:p>
      <w:pPr>
        <w:pStyle w:val="Normal"/>
      </w:pPr>
      <w:r>
        <w:t xml:space="preserve"># a warnings by executing the same</w:t>
        <w:br w:clear="none"/>
      </w:r>
    </w:p>
    <w:p>
      <w:pPr>
        <w:pStyle w:val="Normal"/>
      </w:pPr>
      <w:r>
        <w:t xml:space="preserve"># CREATE SCHEMA IF NOT EXISTS statement</w:t>
        <w:br w:clear="none"/>
      </w:r>
    </w:p>
    <w:p>
      <w:pPr>
        <w:pStyle w:val="Normal"/>
      </w:pPr>
      <w:r>
        <w:t xml:space="preserve"># twice.</w:t>
        <w:br w:clear="none"/>
      </w:r>
    </w:p>
    <w:p>
      <w:pPr>
        <w:pStyle w:val="Normal"/>
      </w:pPr>
      <w:r>
        <w:t xml:space="preserve">sql = db.sql(</w:t>
        <w:br w:clear="none"/>
      </w:r>
    </w:p>
    <w:p>
      <w:pPr>
        <w:pStyle w:val="Normal"/>
      </w:pPr>
      <w:r>
        <w:t xml:space="preserve">  "CREATE SCHEMA IF NOT EXISTS py_test_db")</w:t>
        <w:br w:clear="none"/>
      </w:r>
    </w:p>
    <w:p>
      <w:pPr>
        <w:pStyle w:val="Normal"/>
      </w:pPr>
      <w:r>
        <w:t xml:space="preserve">sql.execute()</w:t>
        <w:br w:clear="none"/>
      </w:r>
    </w:p>
    <w:p>
      <w:pPr>
        <w:pStyle w:val="Normal"/>
      </w:pPr>
      <w:r>
        <w:t xml:space="preserve"># For a DDL statement</w:t>
        <w:br w:clear="none"/>
      </w:r>
    </w:p>
    <w:p>
      <w:pPr>
        <w:pStyle w:val="Normal"/>
      </w:pPr>
      <w:r>
        <w:t xml:space="preserve">sql = db.sql(</w:t>
        <w:br w:clear="none"/>
      </w:r>
    </w:p>
    <w:p>
      <w:pPr>
        <w:pStyle w:val="Normal"/>
      </w:pPr>
      <w:r>
        <w:t xml:space="preserve">  "CREATE SCHEMA IF NOT EXISTS py_test_db")</w:t>
        <w:br w:clear="none"/>
      </w:r>
    </w:p>
    <w:p>
      <w:pPr>
        <w:pStyle w:val="Normal"/>
      </w:pPr>
      <w:r>
        <w:t xml:space="preserve">result = sql.execute()</w:t>
        <w:br w:clear="none"/>
      </w:r>
    </w:p>
    <w:p>
      <w:pPr>
        <w:pStyle w:val="Normal"/>
      </w:pPr>
      <w:r>
        <w:t xml:space="preserve"># Get the warnings</w:t>
        <w:br w:clear="none"/>
      </w:r>
    </w:p>
    <w:p>
      <w:pPr>
        <w:pStyle w:val="Normal"/>
      </w:pPr>
      <w:r>
        <w:t xml:space="preserve">for warning in result.get_warnings():</w:t>
        <w:br w:clear="none"/>
      </w:r>
    </w:p>
    <w:p>
      <w:pPr>
        <w:pStyle w:val="Para 06"/>
      </w:pPr>
      <w:r>
        <w:rPr>
          <w:rStyle w:val="Text1"/>
        </w:rPr>
        <w:t xml:space="preserve">  </w:t>
        <w:br w:clear="none"/>
      </w:r>
      <w:r>
        <w:t xml:space="preserve">if warning["code"] == ER_DB_CREATE_EXISTS:</w:t>
        <w:br w:clear="none"/>
      </w:r>
    </w:p>
    <w:p>
      <w:pPr>
        <w:pStyle w:val="Normal"/>
      </w:pPr>
      <w:r>
        <w:t xml:space="preserve">    print("Ignoring the warning")</w:t>
        <w:br w:clear="none"/>
      </w:r>
    </w:p>
    <w:p>
      <w:pPr>
        <w:pStyle w:val="Normal"/>
      </w:pPr>
      <w:r>
        <w:t xml:space="preserve">  else:</w:t>
        <w:br w:clear="none"/>
      </w:r>
    </w:p>
    <w:p>
      <w:pPr>
        <w:pStyle w:val="Normal"/>
      </w:pPr>
      <w:r>
        <w:t xml:space="preserve">    raise mysqlx.errors.DatabaseError(</w:t>
        <w:br w:clear="none"/>
      </w:r>
    </w:p>
    <w:p>
      <w:pPr>
        <w:pStyle w:val="Normal"/>
      </w:pPr>
      <w:r>
        <w:t xml:space="preserve">      warning["msg"], warning["code"])</w:t>
        <w:br w:clear="none"/>
      </w:r>
    </w:p>
    <w:p>
      <w:pPr>
        <w:pStyle w:val="Normal"/>
      </w:pPr>
      <w:r>
        <w:t xml:space="preserve">db.close()</w:t>
        <w:br w:clear="none"/>
      </w:r>
    </w:p>
    <w:p>
      <w:pPr>
        <w:pStyle w:val="Para 12"/>
      </w:pPr>
      <w:r>
        <w:rPr>
          <w:rStyle w:val="Text4"/>
        </w:rPr>
        <w:t xml:space="preserve">Listing 9-5</w:t>
        <w:br w:clear="none"/>
      </w:r>
      <w:r>
        <w:t xml:space="preserve">Comparing an Error Code Against a Constant from the </w:t>
        <w:br w:clear="none"/>
      </w:r>
      <w:r>
        <w:rPr>
          <w:rStyle w:val="Text0"/>
        </w:rPr>
        <w:t xml:space="preserve">errorcode</w:t>
        <w:br w:clear="none"/>
      </w:r>
      <w:r>
        <w:t xml:space="preserve"> Module</w:t>
        <w:br w:clear="none"/>
      </w:r>
    </w:p>
    <w:p>
      <w:bookmarkStart w:id="3531" w:name="This_example_imports_all_of_the"/>
      <w:pPr>
        <w:pStyle w:val="Para 01"/>
      </w:pPr>
      <w:r>
        <w:t xml:space="preserve">This example imports all of the error codes from the </w:t>
      </w:r>
      <w:r>
        <w:rPr>
          <w:rStyle w:val="Text0"/>
        </w:rPr>
        <w:t>mysqlx.errorcode</w:t>
      </w:r>
      <w:r>
        <w:t xml:space="preserve"> module. This allows you to check whether the </w:t>
        <w:bookmarkStart w:id="3532" w:name="error_number_2"/>
        <w:t>error number</w:t>
        <w:bookmarkEnd w:id="3532"/>
        <w:t xml:space="preserve"> of the warning is </w:t>
      </w:r>
      <w:r>
        <w:rPr>
          <w:rStyle w:val="Text0"/>
        </w:rPr>
        <w:t>ER_DB_CREATE_EXISTS</w:t>
      </w:r>
      <w:r>
        <w:t xml:space="preserve"> (1007). If it is, the warning will be ignored; otherwise, the </w:t>
        <w:bookmarkStart w:id="3533" w:name="warning_3"/>
        <w:t>warning</w:t>
        <w:bookmarkEnd w:id="3533"/>
        <w:t xml:space="preserve"> will be used to raise an exception.</w:t>
      </w:r>
      <w:bookmarkEnd w:id="3531"/>
    </w:p>
    <w:p>
      <w:bookmarkStart w:id="3534" w:name="MySQL_Connector_Python_error_exc"/>
      <w:pPr>
        <w:pStyle w:val="Para 01"/>
      </w:pPr>
      <w:r>
        <w:t xml:space="preserve">MySQL Connector/Python error </w:t>
        <w:bookmarkStart w:id="3535" w:name="exceptions_1"/>
        <w:t>exceptions</w:t>
        <w:bookmarkEnd w:id="3535"/>
        <w:t xml:space="preserve"> also include the </w:t>
        <w:bookmarkStart w:id="3536" w:name="SQL_state"/>
        <w:t>SQL state</w:t>
        <w:bookmarkEnd w:id="3536"/>
        <w:t>, so before moving on to discuss the exception classes, let’s take a look at the SQL states.</w:t>
      </w:r>
      <w:bookmarkEnd w:id="3534"/>
    </w:p>
    <w:p>
      <w:bookmarkStart w:id="3537" w:name="SQL_States_______________Unlike"/>
      <w:pPr>
        <w:pStyle w:val="Heading 2"/>
      </w:pPr>
      <w:r>
        <w:t/>
        <w:bookmarkStart w:id="3538" w:name="SQL_States_1"/>
        <w:t>SQL States</w:t>
        <w:bookmarkEnd w:id="3538"/>
        <w:t xml:space="preserve"> </w:t>
      </w:r>
      <w:bookmarkEnd w:id="3537"/>
    </w:p>
    <w:p>
      <w:bookmarkStart w:id="3539" w:name="Unlike_the_MySQL_error_numbers"/>
      <w:pPr>
        <w:pStyle w:val="Para 01"/>
      </w:pPr>
      <w:r>
        <w:t xml:space="preserve">Unlike the MySQL </w:t>
        <w:bookmarkStart w:id="3540" w:name="error_numbers_3"/>
        <w:t>error numbers</w:t>
        <w:bookmarkEnd w:id="3540"/>
        <w:t xml:space="preserve">, SQL states are shared among all SQL databases. If you write code that is used with support for different underlying database storages, it is good to use the SQL states as much as possible because it makes it more likely to keep your application portable. SQL states can also be used to determine the category of an error. In MySQL Connector/Python, the SQL states are only used in connection with error </w:t>
        <w:bookmarkStart w:id="3541" w:name="exceptions_2"/>
        <w:t>exceptions</w:t>
        <w:bookmarkEnd w:id="3541"/>
        <w:t>.</w:t>
      </w:r>
      <w:bookmarkEnd w:id="3539"/>
    </w:p>
    <w:p>
      <w:bookmarkStart w:id="3542" w:name="The_SQL_states_consist_of_five_l"/>
      <w:pPr>
        <w:pStyle w:val="Para 11"/>
      </w:pPr>
      <w:r>
        <w:t xml:space="preserve">The SQL states consist of five letters and digits. The two first characters define the class and the remaining three characters provide the detail. Some common error classes can be seen in Table </w:t>
      </w:r>
      <w:hyperlink w:anchor="Table_9_2Common_SQL_State_Classe">
        <w:r>
          <w:rPr>
            <w:rStyle w:val="Text12"/>
          </w:rPr>
          <w:t>9-2</w:t>
        </w:r>
      </w:hyperlink>
      <w:r>
        <w:t xml:space="preserve">. The </w:t>
      </w:r>
      <w:r>
        <w:rPr>
          <w:rStyle w:val="Text0"/>
        </w:rPr>
        <w:t>Exception</w:t>
      </w:r>
      <w:r>
        <w:t xml:space="preserve"> column is the </w:t>
        <w:bookmarkStart w:id="3543" w:name="exception_class"/>
        <w:t>exception class</w:t>
        <w:bookmarkEnd w:id="3543"/>
        <w:t xml:space="preserve"> used for that SQL state class.</w:t>
      </w:r>
      <w:bookmarkEnd w:id="3542"/>
    </w:p>
    <w:p>
      <w:bookmarkStart w:id="3544" w:name="Table_9_2Common_SQL_State_Classe"/>
      <w:pPr>
        <w:pStyle w:val="Para 13"/>
      </w:pPr>
      <w:r>
        <w:rPr>
          <w:rStyle w:val="Text9"/>
        </w:rPr>
        <w:t>Table 9-2</w:t>
      </w:r>
      <w:r>
        <w:t>Common SQL State Classes</w:t>
      </w:r>
      <w:bookmarkEnd w:id="3544"/>
    </w:p>
    <w:tbl>
      <w:tblPr>
        <w:tblW w:type="auto" w:w="0"/>
      </w:tblPr>
      <w:tr>
        <w:tc>
          <w:tcPr>
            <w:tcW w:type="auto" w:w="0"/>
            <w:tcMar>
              <w:left w:type="dxa" w:w="200"/>
              <w:top w:type="dxa" w:w="200"/>
              <w:right w:type="dxa" w:w="200"/>
              <w:bottom w:type="dxa" w:w="200"/>
            </w:tcMar>
            <w:vAlign w:val="center"/>
          </w:tcPr>
          <w:p>
            <w:pPr>
              <w:pStyle w:val="1 Block"/>
            </w:pPr>
          </w:p>
          <w:p>
            <w:pPr>
              <w:pStyle w:val="Para 02"/>
            </w:pPr>
            <w:r>
              <w:t>Class</w:t>
            </w:r>
          </w:p>
        </w:tc>
        <w:tc>
          <w:tcPr>
            <w:tcW w:type="auto" w:w="0"/>
            <w:tcMar>
              <w:left w:type="dxa" w:w="200"/>
              <w:top w:type="dxa" w:w="200"/>
              <w:right w:type="dxa" w:w="200"/>
              <w:bottom w:type="dxa" w:w="200"/>
            </w:tcMar>
            <w:vAlign w:val="center"/>
          </w:tcPr>
          <w:p>
            <w:pPr>
              <w:pStyle w:val="Para 02"/>
            </w:pPr>
            <w:r>
              <w:t>Description</w:t>
            </w:r>
          </w:p>
        </w:tc>
        <w:tc>
          <w:tcPr>
            <w:tcW w:type="auto" w:w="0"/>
            <w:tcMar>
              <w:left w:type="dxa" w:w="200"/>
              <w:top w:type="dxa" w:w="200"/>
              <w:right w:type="dxa" w:w="200"/>
              <w:bottom w:type="dxa" w:w="200"/>
            </w:tcMar>
            <w:vAlign w:val="center"/>
          </w:tcPr>
          <w:p>
            <w:pPr>
              <w:pStyle w:val="Para 02"/>
            </w:pPr>
            <w:r>
              <w:t>Exception</w:t>
            </w:r>
          </w:p>
        </w:tc>
        <w:tc>
          <w:tcPr>
            <w:tcW w:type="auto" w:w="0"/>
            <w:tcMar>
              <w:left w:type="dxa" w:w="200"/>
              <w:top w:type="dxa" w:w="200"/>
              <w:right w:type="dxa" w:w="200"/>
              <w:bottom w:type="dxa" w:w="200"/>
            </w:tcMar>
            <w:vAlign w:val="center"/>
          </w:tcPr>
          <w:p>
            <w:pPr>
              <w:pStyle w:val="Para 02"/>
            </w:pPr>
            <w:r>
              <w:t>Comments</w:t>
            </w:r>
          </w:p>
        </w:tc>
      </w:tr>
    </w:tbl>
    <w:tbl>
      <w:tblPr>
        <w:tblW w:type="auto" w:w="0"/>
      </w:tblPr>
      <w:tr>
        <w:tc>
          <w:tcPr>
            <w:tcW w:type="auto" w:w="0"/>
            <w:tcMar>
              <w:left w:type="dxa" w:w="200"/>
              <w:top w:type="dxa" w:w="200"/>
              <w:right w:type="dxa" w:w="200"/>
              <w:bottom w:type="dxa" w:w="200"/>
            </w:tcMar>
            <w:vAlign w:val="center"/>
          </w:tcPr>
          <w:p>
            <w:pPr>
              <w:pStyle w:val="Para 02"/>
            </w:pPr>
            <w:r>
              <w:t>00</w:t>
            </w:r>
          </w:p>
        </w:tc>
        <w:tc>
          <w:tcPr>
            <w:tcW w:type="auto" w:w="0"/>
            <w:tcMar>
              <w:left w:type="dxa" w:w="200"/>
              <w:top w:type="dxa" w:w="200"/>
              <w:right w:type="dxa" w:w="200"/>
              <w:bottom w:type="dxa" w:w="200"/>
            </w:tcMar>
            <w:vAlign w:val="center"/>
          </w:tcPr>
          <w:p>
            <w:pPr>
              <w:pStyle w:val="Para 02"/>
            </w:pPr>
            <w:r>
              <w:t>Success</w:t>
            </w:r>
          </w:p>
        </w:tc>
        <w:tc>
          <w:tcPr>
            <w:tcW w:type="auto" w:w="0"/>
            <w:tcMar>
              <w:left w:type="dxa" w:w="200"/>
              <w:top w:type="dxa" w:w="200"/>
              <w:right w:type="dxa" w:w="200"/>
              <w:bottom w:type="dxa" w:w="200"/>
            </w:tcMar>
            <w:vAlign w:val="center"/>
          </w:tcPr>
          <w:p>
            <w:pPr>
              <w:pStyle w:val="Para 52"/>
            </w:pPr>
            <w:r>
              <w:t/>
            </w:r>
          </w:p>
        </w:tc>
        <w:tc>
          <w:tcPr>
            <w:tcW w:type="auto" w:w="0"/>
            <w:tcMar>
              <w:left w:type="dxa" w:w="200"/>
              <w:top w:type="dxa" w:w="200"/>
              <w:right w:type="dxa" w:w="200"/>
              <w:bottom w:type="dxa" w:w="200"/>
            </w:tcMar>
            <w:vAlign w:val="center"/>
          </w:tcPr>
          <w:p>
            <w:pPr>
              <w:pStyle w:val="Para 02"/>
            </w:pPr>
            <w:r>
              <w:t>The query executed successfully. This will never cause an exception.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01</w:t>
            </w:r>
          </w:p>
        </w:tc>
        <w:tc>
          <w:tcPr>
            <w:tcW w:type="auto" w:w="0"/>
            <w:shd w:val="clear" w:color="auto" w:fill="EEF2F6"/>
            <w:tcMar>
              <w:left w:type="dxa" w:w="200"/>
              <w:top w:type="dxa" w:w="200"/>
              <w:right w:type="dxa" w:w="200"/>
              <w:bottom w:type="dxa" w:w="200"/>
            </w:tcMar>
            <w:vAlign w:val="center"/>
          </w:tcPr>
          <w:p>
            <w:pPr>
              <w:pStyle w:val="Para 02"/>
            </w:pPr>
            <w:r>
              <w:t>Warning</w:t>
            </w:r>
          </w:p>
        </w:tc>
        <w:tc>
          <w:tcPr>
            <w:tcW w:type="auto" w:w="0"/>
            <w:shd w:val="clear" w:color="auto" w:fill="EEF2F6"/>
            <w:tcMar>
              <w:left w:type="dxa" w:w="200"/>
              <w:top w:type="dxa" w:w="200"/>
              <w:right w:type="dxa" w:w="200"/>
              <w:bottom w:type="dxa" w:w="200"/>
            </w:tcMar>
            <w:vAlign w:val="center"/>
          </w:tcPr>
          <w:p>
            <w:pPr>
              <w:pStyle w:val="Para 52"/>
            </w:pPr>
            <w:r>
              <w:t/>
            </w:r>
          </w:p>
        </w:tc>
        <w:tc>
          <w:tcPr>
            <w:tcW w:type="auto" w:w="0"/>
            <w:shd w:val="clear" w:color="auto" w:fill="EEF2F6"/>
            <w:tcMar>
              <w:left w:type="dxa" w:w="200"/>
              <w:top w:type="dxa" w:w="200"/>
              <w:right w:type="dxa" w:w="200"/>
              <w:bottom w:type="dxa" w:w="200"/>
            </w:tcMar>
            <w:vAlign w:val="center"/>
          </w:tcPr>
          <w:p>
            <w:pPr>
              <w:pStyle w:val="Para 02"/>
            </w:pPr>
            <w:r>
              <w:t xml:space="preserve">The query causes a </w:t>
              <w:bookmarkStart w:id="3545" w:name="warning_4"/>
              <w:t>warning</w:t>
              <w:bookmarkEnd w:id="3545"/>
              <w:t xml:space="preserve">. This will only cause an exception if the </w:t>
              <w:bookmarkStart w:id="3546" w:name="raise_on_warnings_5"/>
              <w:t xml:space="preserve"> </w:t>
              <w:bookmarkEnd w:id="3546"/>
            </w:r>
            <w:r>
              <w:rPr>
                <w:rStyle w:val="Text0"/>
              </w:rPr>
              <w:t>raise_on_warnings</w:t>
            </w:r>
            <w:r>
              <w:t xml:space="preserve"> </w:t>
              <w:t xml:space="preserve"> option is enabled.</w:t>
            </w:r>
          </w:p>
        </w:tc>
      </w:tr>
    </w:tbl>
    <w:tbl>
      <w:tblPr>
        <w:tblW w:type="auto" w:w="0"/>
      </w:tblPr>
      <w:tr>
        <w:tc>
          <w:tcPr>
            <w:tcW w:type="auto" w:w="0"/>
            <w:tcMar>
              <w:left w:type="dxa" w:w="200"/>
              <w:top w:type="dxa" w:w="200"/>
              <w:right w:type="dxa" w:w="200"/>
              <w:bottom w:type="dxa" w:w="200"/>
            </w:tcMar>
            <w:vAlign w:val="center"/>
          </w:tcPr>
          <w:p>
            <w:pPr>
              <w:pStyle w:val="Para 02"/>
            </w:pPr>
            <w:r>
              <w:t>02</w:t>
            </w:r>
          </w:p>
        </w:tc>
        <w:tc>
          <w:tcPr>
            <w:tcW w:type="auto" w:w="0"/>
            <w:tcMar>
              <w:left w:type="dxa" w:w="200"/>
              <w:top w:type="dxa" w:w="200"/>
              <w:right w:type="dxa" w:w="200"/>
              <w:bottom w:type="dxa" w:w="200"/>
            </w:tcMar>
            <w:vAlign w:val="center"/>
          </w:tcPr>
          <w:p>
            <w:pPr>
              <w:pStyle w:val="Para 02"/>
            </w:pPr>
            <w:r>
              <w:t>No data</w:t>
            </w:r>
          </w:p>
        </w:tc>
        <w:tc>
          <w:tcPr>
            <w:tcW w:type="auto" w:w="0"/>
            <w:tcMar>
              <w:left w:type="dxa" w:w="200"/>
              <w:top w:type="dxa" w:w="200"/>
              <w:right w:type="dxa" w:w="200"/>
              <w:bottom w:type="dxa" w:w="200"/>
            </w:tcMar>
            <w:vAlign w:val="center"/>
          </w:tcPr>
          <w:p>
            <w:pPr>
              <w:pStyle w:val="Para 04"/>
            </w:pPr>
            <w:r>
              <w:rPr>
                <w:rStyle w:val="Text3"/>
              </w:rPr>
              <w:t/>
              <w:bookmarkStart w:id="3547" w:name="DataError"/>
              <w:t xml:space="preserve"> </w:t>
              <w:bookmarkEnd w:id="3547"/>
            </w:r>
            <w:r>
              <w:t>DataError</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This can originate in stored programs when no more data exists for a query.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08</w:t>
            </w:r>
          </w:p>
        </w:tc>
        <w:tc>
          <w:tcPr>
            <w:tcW w:type="auto" w:w="0"/>
            <w:shd w:val="clear" w:color="auto" w:fill="EEF2F6"/>
            <w:tcMar>
              <w:left w:type="dxa" w:w="200"/>
              <w:top w:type="dxa" w:w="200"/>
              <w:right w:type="dxa" w:w="200"/>
              <w:bottom w:type="dxa" w:w="200"/>
            </w:tcMar>
            <w:vAlign w:val="center"/>
          </w:tcPr>
          <w:p>
            <w:pPr>
              <w:pStyle w:val="Para 02"/>
            </w:pPr>
            <w:r>
              <w:t>Connection exception</w:t>
            </w:r>
          </w:p>
        </w:tc>
        <w:tc>
          <w:tcPr>
            <w:tcW w:type="auto" w:w="0"/>
            <w:shd w:val="clear" w:color="auto" w:fill="EEF2F6"/>
            <w:tcMar>
              <w:left w:type="dxa" w:w="200"/>
              <w:top w:type="dxa" w:w="200"/>
              <w:right w:type="dxa" w:w="200"/>
              <w:bottom w:type="dxa" w:w="200"/>
            </w:tcMar>
            <w:vAlign w:val="center"/>
          </w:tcPr>
          <w:p>
            <w:pPr>
              <w:pStyle w:val="Para 04"/>
            </w:pPr>
            <w:r>
              <w:rPr>
                <w:rStyle w:val="Text3"/>
              </w:rPr>
              <w:t/>
              <w:bookmarkStart w:id="3548" w:name="OperationalError_1"/>
              <w:t xml:space="preserve"> </w:t>
              <w:bookmarkEnd w:id="3548"/>
            </w:r>
            <w:r>
              <w:t>OperationalError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This covers various issues in creating the connection like </w:t>
            </w:r>
            <w:r>
              <w:rPr>
                <w:rStyle w:val="Text7"/>
              </w:rPr>
              <w:t>too many connections</w:t>
            </w:r>
            <w:r>
              <w:t>, MySQL Connector/Python does not support the authentication protocol requested by the server, etc. The error must occur server side for this SQL state class.</w:t>
            </w:r>
          </w:p>
        </w:tc>
      </w:tr>
    </w:tbl>
    <w:tbl>
      <w:tblPr>
        <w:tblW w:type="auto" w:w="0"/>
      </w:tblPr>
      <w:tr>
        <w:tc>
          <w:tcPr>
            <w:tcW w:type="auto" w:w="0"/>
            <w:tcMar>
              <w:left w:type="dxa" w:w="200"/>
              <w:top w:type="dxa" w:w="200"/>
              <w:right w:type="dxa" w:w="200"/>
              <w:bottom w:type="dxa" w:w="200"/>
            </w:tcMar>
            <w:vAlign w:val="center"/>
          </w:tcPr>
          <w:p>
            <w:pPr>
              <w:pStyle w:val="Para 02"/>
            </w:pPr>
            <w:r>
              <w:t>21</w:t>
            </w:r>
          </w:p>
        </w:tc>
        <w:tc>
          <w:tcPr>
            <w:tcW w:type="auto" w:w="0"/>
            <w:tcMar>
              <w:left w:type="dxa" w:w="200"/>
              <w:top w:type="dxa" w:w="200"/>
              <w:right w:type="dxa" w:w="200"/>
              <w:bottom w:type="dxa" w:w="200"/>
            </w:tcMar>
            <w:vAlign w:val="center"/>
          </w:tcPr>
          <w:p>
            <w:pPr>
              <w:pStyle w:val="Para 02"/>
            </w:pPr>
            <w:r>
              <w:t>Count is wrong</w:t>
            </w:r>
          </w:p>
        </w:tc>
        <w:tc>
          <w:tcPr>
            <w:tcW w:type="auto" w:w="0"/>
            <w:tcMar>
              <w:left w:type="dxa" w:w="200"/>
              <w:top w:type="dxa" w:w="200"/>
              <w:right w:type="dxa" w:w="200"/>
              <w:bottom w:type="dxa" w:w="200"/>
            </w:tcMar>
            <w:vAlign w:val="center"/>
          </w:tcPr>
          <w:p>
            <w:pPr>
              <w:pStyle w:val="Para 04"/>
            </w:pPr>
            <w:r>
              <w:rPr>
                <w:rStyle w:val="Text3"/>
              </w:rPr>
              <w:t/>
            </w:r>
            <w:r>
              <w:t>DataError</w:t>
            </w:r>
            <w:r>
              <w:rPr>
                <w:rStyle w:val="Text3"/>
              </w:rPr>
              <w:t xml:space="preserve"> </w:t>
            </w:r>
          </w:p>
        </w:tc>
        <w:tc>
          <w:tcPr>
            <w:tcW w:type="auto" w:w="0"/>
            <w:tcMar>
              <w:left w:type="dxa" w:w="200"/>
              <w:top w:type="dxa" w:w="200"/>
              <w:right w:type="dxa" w:w="200"/>
              <w:bottom w:type="dxa" w:w="200"/>
            </w:tcMar>
            <w:vAlign w:val="center"/>
          </w:tcPr>
          <w:p>
            <w:pPr>
              <w:pStyle w:val="Para 02"/>
            </w:pPr>
            <w:r>
              <w:t xml:space="preserve">Occurs, for example, for inserts where the </w:t>
              <w:bookmarkStart w:id="3549" w:name="number"/>
              <w:t>number</w:t>
              <w:bookmarkEnd w:id="3549"/>
              <w:t xml:space="preserve"> of values given does not match the number of fields specified.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22</w:t>
            </w:r>
          </w:p>
        </w:tc>
        <w:tc>
          <w:tcPr>
            <w:tcW w:type="auto" w:w="0"/>
            <w:shd w:val="clear" w:color="auto" w:fill="EEF2F6"/>
            <w:tcMar>
              <w:left w:type="dxa" w:w="200"/>
              <w:top w:type="dxa" w:w="200"/>
              <w:right w:type="dxa" w:w="200"/>
              <w:bottom w:type="dxa" w:w="200"/>
            </w:tcMar>
            <w:vAlign w:val="center"/>
          </w:tcPr>
          <w:p>
            <w:pPr>
              <w:pStyle w:val="Para 02"/>
            </w:pPr>
            <w:r>
              <w:t>Data does not fit</w:t>
            </w:r>
          </w:p>
        </w:tc>
        <w:tc>
          <w:tcPr>
            <w:tcW w:type="auto" w:w="0"/>
            <w:shd w:val="clear" w:color="auto" w:fill="EEF2F6"/>
            <w:tcMar>
              <w:left w:type="dxa" w:w="200"/>
              <w:top w:type="dxa" w:w="200"/>
              <w:right w:type="dxa" w:w="200"/>
              <w:bottom w:type="dxa" w:w="200"/>
            </w:tcMar>
            <w:vAlign w:val="center"/>
          </w:tcPr>
          <w:p>
            <w:pPr>
              <w:pStyle w:val="Para 04"/>
            </w:pPr>
            <w:r>
              <w:rPr>
                <w:rStyle w:val="Text3"/>
              </w:rPr>
              <w:t/>
              <w:bookmarkStart w:id="3550" w:name="DataError_1"/>
              <w:t xml:space="preserve"> </w:t>
              <w:bookmarkEnd w:id="3550"/>
            </w:r>
            <w:r>
              <w:t>DataError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Occurs, for example, if a string is too long for the column or a numeric value is out of range.</w:t>
            </w:r>
          </w:p>
        </w:tc>
      </w:tr>
    </w:tbl>
    <w:tbl>
      <w:tblPr>
        <w:tblW w:type="auto" w:w="0"/>
      </w:tblPr>
      <w:tr>
        <w:tc>
          <w:tcPr>
            <w:tcW w:type="auto" w:w="0"/>
            <w:tcMar>
              <w:left w:type="dxa" w:w="200"/>
              <w:top w:type="dxa" w:w="200"/>
              <w:right w:type="dxa" w:w="200"/>
              <w:bottom w:type="dxa" w:w="200"/>
            </w:tcMar>
            <w:vAlign w:val="center"/>
          </w:tcPr>
          <w:p>
            <w:pPr>
              <w:pStyle w:val="Para 02"/>
            </w:pPr>
            <w:r>
              <w:t>23</w:t>
            </w:r>
          </w:p>
        </w:tc>
        <w:tc>
          <w:tcPr>
            <w:tcW w:type="auto" w:w="0"/>
            <w:tcMar>
              <w:left w:type="dxa" w:w="200"/>
              <w:top w:type="dxa" w:w="200"/>
              <w:right w:type="dxa" w:w="200"/>
              <w:bottom w:type="dxa" w:w="200"/>
            </w:tcMar>
            <w:vAlign w:val="center"/>
          </w:tcPr>
          <w:p>
            <w:pPr>
              <w:pStyle w:val="Para 02"/>
            </w:pPr>
            <w:r>
              <w:t>Constraint violation</w:t>
            </w:r>
          </w:p>
        </w:tc>
        <w:tc>
          <w:tcPr>
            <w:tcW w:type="auto" w:w="0"/>
            <w:tcMar>
              <w:left w:type="dxa" w:w="200"/>
              <w:top w:type="dxa" w:w="200"/>
              <w:right w:type="dxa" w:w="200"/>
              <w:bottom w:type="dxa" w:w="200"/>
            </w:tcMar>
            <w:vAlign w:val="center"/>
          </w:tcPr>
          <w:p>
            <w:pPr>
              <w:pStyle w:val="Para 04"/>
            </w:pPr>
            <w:r>
              <w:rPr>
                <w:rStyle w:val="Text3"/>
              </w:rPr>
              <w:t/>
              <w:bookmarkStart w:id="3551" w:name="IntegrityError"/>
              <w:t xml:space="preserve"> </w:t>
              <w:bookmarkEnd w:id="3551"/>
            </w:r>
            <w:r>
              <w:t>IntegrityError</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 xml:space="preserve">Occurs when a unique key constraint fails, a foreign key is violated, or attempting to specify </w:t>
            </w:r>
            <w:r>
              <w:rPr>
                <w:rStyle w:val="Text0"/>
              </w:rPr>
              <w:t>NULL</w:t>
            </w:r>
            <w:r>
              <w:t xml:space="preserve"> as a value for a </w:t>
            </w:r>
            <w:r>
              <w:rPr>
                <w:rStyle w:val="Text0"/>
              </w:rPr>
              <w:t>NOT NULL</w:t>
            </w:r>
            <w:r>
              <w:t xml:space="preserve"> column.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25</w:t>
            </w:r>
          </w:p>
        </w:tc>
        <w:tc>
          <w:tcPr>
            <w:tcW w:type="auto" w:w="0"/>
            <w:shd w:val="clear" w:color="auto" w:fill="EEF2F6"/>
            <w:tcMar>
              <w:left w:type="dxa" w:w="200"/>
              <w:top w:type="dxa" w:w="200"/>
              <w:right w:type="dxa" w:w="200"/>
              <w:bottom w:type="dxa" w:w="200"/>
            </w:tcMar>
            <w:vAlign w:val="center"/>
          </w:tcPr>
          <w:p>
            <w:pPr>
              <w:pStyle w:val="Para 02"/>
            </w:pPr>
            <w:r>
              <w:t>Invalid transaction state</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ProgrammingError</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Occurs if you try to perform an action that is not allowed with the current transaction state. For example, if you attempt to insert data in a read-only transaction.</w:t>
            </w:r>
          </w:p>
        </w:tc>
      </w:tr>
    </w:tbl>
    <w:tbl>
      <w:tblPr>
        <w:tblW w:type="auto" w:w="0"/>
      </w:tblPr>
      <w:tr>
        <w:tc>
          <w:tcPr>
            <w:tcW w:type="auto" w:w="0"/>
            <w:tcMar>
              <w:left w:type="dxa" w:w="200"/>
              <w:top w:type="dxa" w:w="200"/>
              <w:right w:type="dxa" w:w="200"/>
              <w:bottom w:type="dxa" w:w="200"/>
            </w:tcMar>
            <w:vAlign w:val="center"/>
          </w:tcPr>
          <w:p>
            <w:pPr>
              <w:pStyle w:val="Para 02"/>
            </w:pPr>
            <w:r>
              <w:t>28</w:t>
            </w:r>
          </w:p>
        </w:tc>
        <w:tc>
          <w:tcPr>
            <w:tcW w:type="auto" w:w="0"/>
            <w:tcMar>
              <w:left w:type="dxa" w:w="200"/>
              <w:top w:type="dxa" w:w="200"/>
              <w:right w:type="dxa" w:w="200"/>
              <w:bottom w:type="dxa" w:w="200"/>
            </w:tcMar>
            <w:vAlign w:val="center"/>
          </w:tcPr>
          <w:p>
            <w:pPr>
              <w:pStyle w:val="Para 02"/>
            </w:pPr>
            <w:r>
              <w:t>Not authorized</w:t>
            </w:r>
          </w:p>
        </w:tc>
        <w:tc>
          <w:tcPr>
            <w:tcW w:type="auto" w:w="0"/>
            <w:tcMar>
              <w:left w:type="dxa" w:w="200"/>
              <w:top w:type="dxa" w:w="200"/>
              <w:right w:type="dxa" w:w="200"/>
              <w:bottom w:type="dxa" w:w="200"/>
            </w:tcMar>
            <w:vAlign w:val="center"/>
          </w:tcPr>
          <w:p>
            <w:pPr>
              <w:pStyle w:val="Para 04"/>
            </w:pPr>
            <w:r>
              <w:rPr>
                <w:rStyle w:val="Text3"/>
              </w:rPr>
              <w:t/>
              <w:bookmarkStart w:id="3552" w:name="ProgrammingError_6"/>
              <w:t xml:space="preserve"> </w:t>
              <w:bookmarkEnd w:id="3552"/>
            </w:r>
            <w:r>
              <w:t>ProgrammingError</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The connection failed due to using wrong credentials.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3D</w:t>
            </w:r>
          </w:p>
        </w:tc>
        <w:tc>
          <w:tcPr>
            <w:tcW w:type="auto" w:w="0"/>
            <w:shd w:val="clear" w:color="auto" w:fill="EEF2F6"/>
            <w:tcMar>
              <w:left w:type="dxa" w:w="200"/>
              <w:top w:type="dxa" w:w="200"/>
              <w:right w:type="dxa" w:w="200"/>
              <w:bottom w:type="dxa" w:w="200"/>
            </w:tcMar>
            <w:vAlign w:val="center"/>
          </w:tcPr>
          <w:p>
            <w:pPr>
              <w:pStyle w:val="Para 02"/>
            </w:pPr>
            <w:r>
              <w:t>No schema</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ProgrammingError</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Occurs when executing a query without a default </w:t>
              <w:bookmarkStart w:id="3553" w:name="database_8"/>
              <w:t>database</w:t>
              <w:bookmarkEnd w:id="3553"/>
              <w:t xml:space="preserve"> (schema) and the database is not explicitly set in the query.</w:t>
            </w:r>
          </w:p>
        </w:tc>
      </w:tr>
    </w:tbl>
    <w:tbl>
      <w:tblPr>
        <w:tblW w:type="auto" w:w="0"/>
      </w:tblPr>
      <w:tr>
        <w:tc>
          <w:tcPr>
            <w:tcW w:type="auto" w:w="0"/>
            <w:tcMar>
              <w:left w:type="dxa" w:w="200"/>
              <w:top w:type="dxa" w:w="200"/>
              <w:right w:type="dxa" w:w="200"/>
              <w:bottom w:type="dxa" w:w="200"/>
            </w:tcMar>
            <w:vAlign w:val="center"/>
          </w:tcPr>
          <w:p>
            <w:pPr>
              <w:pStyle w:val="Para 02"/>
            </w:pPr>
            <w:r>
              <w:t>40</w:t>
            </w:r>
          </w:p>
        </w:tc>
        <w:tc>
          <w:tcPr>
            <w:tcW w:type="auto" w:w="0"/>
            <w:tcMar>
              <w:left w:type="dxa" w:w="200"/>
              <w:top w:type="dxa" w:w="200"/>
              <w:right w:type="dxa" w:w="200"/>
              <w:bottom w:type="dxa" w:w="200"/>
            </w:tcMar>
            <w:vAlign w:val="center"/>
          </w:tcPr>
          <w:p>
            <w:pPr>
              <w:pStyle w:val="Para 02"/>
            </w:pPr>
            <w:r>
              <w:t>Transaction errors</w:t>
            </w:r>
          </w:p>
        </w:tc>
        <w:tc>
          <w:tcPr>
            <w:tcW w:type="auto" w:w="0"/>
            <w:tcMar>
              <w:left w:type="dxa" w:w="200"/>
              <w:top w:type="dxa" w:w="200"/>
              <w:right w:type="dxa" w:w="200"/>
              <w:bottom w:type="dxa" w:w="200"/>
            </w:tcMar>
            <w:vAlign w:val="center"/>
          </w:tcPr>
          <w:p>
            <w:pPr>
              <w:pStyle w:val="Para 04"/>
            </w:pPr>
            <w:r>
              <w:rPr>
                <w:rStyle w:val="Text3"/>
              </w:rPr>
              <w:t/>
              <w:bookmarkStart w:id="3554" w:name="InternalError_1"/>
              <w:t xml:space="preserve"> </w:t>
              <w:bookmarkEnd w:id="3554"/>
            </w:r>
            <w:r>
              <w:t>InternalError</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 xml:space="preserve">This can, for example, happen due to </w:t>
              <w:bookmarkStart w:id="3555" w:name="deadlocks"/>
              <w:t>deadlocks</w:t>
              <w:bookmarkEnd w:id="3555"/>
              <w:t>. Another cause is using MySQL Group Replication and a transaction is rolled back during the commit because it cannot be applied to all nodes.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42</w:t>
            </w:r>
          </w:p>
        </w:tc>
        <w:tc>
          <w:tcPr>
            <w:tcW w:type="auto" w:w="0"/>
            <w:shd w:val="clear" w:color="auto" w:fill="EEF2F6"/>
            <w:tcMar>
              <w:left w:type="dxa" w:w="200"/>
              <w:top w:type="dxa" w:w="200"/>
              <w:right w:type="dxa" w:w="200"/>
              <w:bottom w:type="dxa" w:w="200"/>
            </w:tcMar>
            <w:vAlign w:val="center"/>
          </w:tcPr>
          <w:p>
            <w:pPr>
              <w:pStyle w:val="Para 02"/>
            </w:pPr>
            <w:r>
              <w:bookmarkStart w:id="3556" w:name="Syntax_error"/>
              <w:t>Syntax error</w:t>
              <w:bookmarkEnd w:id="3556"/>
              <w:t xml:space="preserve"> or no access</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ProgrammingError</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error occurs when the SQL statement is not valid or you do not have permission to access the data requested.</w:t>
            </w:r>
          </w:p>
        </w:tc>
      </w:tr>
    </w:tbl>
    <w:tbl>
      <w:tblPr>
        <w:tblW w:type="auto" w:w="0"/>
      </w:tblPr>
      <w:tr>
        <w:tc>
          <w:tcPr>
            <w:tcW w:type="auto" w:w="0"/>
            <w:tcMar>
              <w:left w:type="dxa" w:w="200"/>
              <w:top w:type="dxa" w:w="200"/>
              <w:right w:type="dxa" w:w="200"/>
              <w:bottom w:type="dxa" w:w="200"/>
            </w:tcMar>
            <w:vAlign w:val="center"/>
          </w:tcPr>
          <w:p>
            <w:pPr>
              <w:pStyle w:val="Para 02"/>
            </w:pPr>
            <w:r>
              <w:t>HY</w:t>
            </w:r>
          </w:p>
        </w:tc>
        <w:tc>
          <w:tcPr>
            <w:tcW w:type="auto" w:w="0"/>
            <w:tcMar>
              <w:left w:type="dxa" w:w="200"/>
              <w:top w:type="dxa" w:w="200"/>
              <w:right w:type="dxa" w:w="200"/>
              <w:bottom w:type="dxa" w:w="200"/>
            </w:tcMar>
            <w:vAlign w:val="center"/>
          </w:tcPr>
          <w:p>
            <w:pPr>
              <w:pStyle w:val="Para 02"/>
            </w:pPr>
            <w:r>
              <w:t>Other error</w:t>
            </w:r>
          </w:p>
        </w:tc>
        <w:tc>
          <w:tcPr>
            <w:tcW w:type="auto" w:w="0"/>
            <w:tcMar>
              <w:left w:type="dxa" w:w="200"/>
              <w:top w:type="dxa" w:w="200"/>
              <w:right w:type="dxa" w:w="200"/>
              <w:bottom w:type="dxa" w:w="200"/>
            </w:tcMar>
            <w:vAlign w:val="center"/>
          </w:tcPr>
          <w:p>
            <w:pPr>
              <w:pStyle w:val="Para 04"/>
            </w:pPr>
            <w:r>
              <w:rPr>
                <w:rStyle w:val="Text3"/>
              </w:rPr>
              <w:t/>
              <w:bookmarkStart w:id="3557" w:name="DatabaseError"/>
              <w:t xml:space="preserve"> </w:t>
              <w:bookmarkEnd w:id="3557"/>
            </w:r>
            <w:r>
              <w:t>DatabaseError</w:t>
            </w:r>
            <w:r>
              <w:rPr>
                <w:rStyle w:val="Text3"/>
              </w:rPr>
              <w:t xml:space="preserve"> </w:t>
              <w:t xml:space="preserve"> </w:t>
            </w:r>
          </w:p>
        </w:tc>
        <w:tc>
          <w:tcPr>
            <w:tcW w:type="auto" w:w="0"/>
            <w:tcMar>
              <w:left w:type="dxa" w:w="200"/>
              <w:top w:type="dxa" w:w="200"/>
              <w:right w:type="dxa" w:w="200"/>
              <w:bottom w:type="dxa" w:w="200"/>
            </w:tcMar>
            <w:vAlign w:val="center"/>
          </w:tcPr>
          <w:p>
            <w:pPr>
              <w:pStyle w:val="Para 02"/>
            </w:pPr>
            <w:r>
              <w:t xml:space="preserve">For errors that do not have a more specific SQL state defined. This, for example, includes a </w:t>
              <w:bookmarkStart w:id="3558" w:name="lock"/>
              <w:t>lock</w:t>
              <w:bookmarkEnd w:id="3558"/>
              <w:t xml:space="preserve"> wait timeout for InnoDB. MySQL </w:t>
              <w:bookmarkStart w:id="3559" w:name="error_numbers_4"/>
              <w:t>error numbers</w:t>
              <w:bookmarkEnd w:id="3559"/>
              <w:t xml:space="preserve"> 1210 and 1243 are exceptions to using the </w:t>
              <w:bookmarkStart w:id="3560" w:name="DatabaseError_exception"/>
              <w:t/>
              <w:bookmarkEnd w:id="3560"/>
            </w:r>
            <w:r>
              <w:rPr>
                <w:rStyle w:val="Text0"/>
              </w:rPr>
              <w:t>DatabaseError</w:t>
            </w:r>
            <w:r>
              <w:t xml:space="preserve"> exception</w:t>
              <w:t xml:space="preserve"> class; these two errors raise a </w:t>
              <w:bookmarkStart w:id="3561" w:name="ProgrammingError_7"/>
              <w:t xml:space="preserve"> </w:t>
              <w:bookmarkEnd w:id="3561"/>
            </w:r>
            <w:r>
              <w:rPr>
                <w:rStyle w:val="Text0"/>
              </w:rPr>
              <w:t>ProgrammingError</w:t>
            </w:r>
            <w:r>
              <w:t xml:space="preserve"> </w:t>
              <w:t xml:space="preserve"> exception instead.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XA</w:t>
            </w:r>
          </w:p>
        </w:tc>
        <w:tc>
          <w:tcPr>
            <w:tcW w:type="auto" w:w="0"/>
            <w:shd w:val="clear" w:color="auto" w:fill="EEF2F6"/>
            <w:tcMar>
              <w:left w:type="dxa" w:w="200"/>
              <w:top w:type="dxa" w:w="200"/>
              <w:right w:type="dxa" w:w="200"/>
              <w:bottom w:type="dxa" w:w="200"/>
            </w:tcMar>
            <w:vAlign w:val="center"/>
          </w:tcPr>
          <w:p>
            <w:pPr>
              <w:pStyle w:val="Para 02"/>
            </w:pPr>
            <w:r>
              <w:t>XA transactions</w:t>
            </w:r>
          </w:p>
        </w:tc>
        <w:tc>
          <w:tcPr>
            <w:tcW w:type="auto" w:w="0"/>
            <w:shd w:val="clear" w:color="auto" w:fill="EEF2F6"/>
            <w:tcMar>
              <w:left w:type="dxa" w:w="200"/>
              <w:top w:type="dxa" w:w="200"/>
              <w:right w:type="dxa" w:w="200"/>
              <w:bottom w:type="dxa" w:w="200"/>
            </w:tcMar>
            <w:vAlign w:val="center"/>
          </w:tcPr>
          <w:p>
            <w:pPr>
              <w:pStyle w:val="Para 04"/>
            </w:pPr>
            <w:r>
              <w:rPr>
                <w:rStyle w:val="Text3"/>
              </w:rPr>
              <w:t/>
              <w:bookmarkStart w:id="3562" w:name="IntegrityError_1"/>
              <w:t xml:space="preserve"> </w:t>
              <w:bookmarkEnd w:id="3562"/>
            </w:r>
            <w:r>
              <w:t>IntegrityError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2"/>
            </w:pPr>
            <w:r>
              <w:t>Used for all errors related to XA transactions.</w:t>
            </w:r>
          </w:p>
        </w:tc>
      </w:tr>
    </w:tbl>
    <w:p>
      <w:bookmarkStart w:id="3563" w:name="There_are_more_SQL_state_classes"/>
      <w:pPr>
        <w:pStyle w:val="Para 01"/>
      </w:pPr>
      <w:r>
        <w:t xml:space="preserve">There are more SQL state classes, but the ones listed in Table </w:t>
      </w:r>
      <w:hyperlink w:anchor="Table_9_2Common_SQL_State_Classe">
        <w:r>
          <w:rPr>
            <w:rStyle w:val="Text5"/>
          </w:rPr>
          <w:t>9-2</w:t>
        </w:r>
      </w:hyperlink>
      <w:r>
        <w:t xml:space="preserve"> are those most commonly encountered in MySQL Connector/Python. Each SQL state class is mapped to an </w:t>
        <w:bookmarkStart w:id="3564" w:name="exception"/>
        <w:t>exception</w:t>
        <w:bookmarkEnd w:id="3564"/>
        <w:t xml:space="preserve"> class. So, let’s look at how the exception classes work.</w:t>
      </w:r>
      <w:bookmarkEnd w:id="3563"/>
    </w:p>
    <w:p>
      <w:bookmarkStart w:id="3565" w:name="CautionSyntax_errors__SQL_state"/>
      <w:pPr>
        <w:pStyle w:val="Para 10"/>
      </w:pPr>
      <w:r>
        <w:rPr>
          <w:rStyle w:val="Text8"/>
        </w:rPr>
        <w:t>Caution</w:t>
      </w:r>
      <w:r>
        <w:bookmarkStart w:id="3566" w:name="Syntax_errors__SQL_state_class_4"/>
        <w:t/>
        <w:bookmarkEnd w:id="3566"/>
        <w:bookmarkStart w:id="3567" w:name="Syntax_errors"/>
        <w:t>Syntax errors</w:t>
        <w:bookmarkEnd w:id="3567"/>
        <w:t xml:space="preserve"> (SQL state class 42) may be a sign of </w:t>
        <w:bookmarkStart w:id="3568" w:name="SQL_injection_5"/>
        <w:t>SQL injection</w:t>
        <w:bookmarkEnd w:id="3568"/>
        <w:t xml:space="preserve"> attempts. Make sure to give these errors high priority.</w:t>
      </w:r>
      <w:bookmarkEnd w:id="3565"/>
    </w:p>
    <w:p>
      <w:bookmarkStart w:id="3569" w:name="Exception_ClassesMySQL_Connector"/>
      <w:pPr>
        <w:pStyle w:val="Heading 2"/>
      </w:pPr>
      <w:r>
        <w:t>Exception Classes</w:t>
      </w:r>
      <w:bookmarkEnd w:id="3569"/>
    </w:p>
    <w:p>
      <w:bookmarkStart w:id="3570" w:name="MySQL_Connector_Python_uses_exce"/>
      <w:pPr>
        <w:pStyle w:val="Para 01"/>
      </w:pPr>
      <w:r>
        <w:t xml:space="preserve">MySQL Connector/Python uses exceptions to report </w:t>
        <w:bookmarkStart w:id="3571" w:name="errors_1"/>
        <w:t>errors</w:t>
        <w:bookmarkEnd w:id="3571"/>
        <w:t xml:space="preserve"> encountered either while processing the commands inside the connector or if there are errors when a query is executed. The exception can be one of three categories, as discussed in this section.</w:t>
      </w:r>
      <w:bookmarkEnd w:id="3570"/>
    </w:p>
    <w:p>
      <w:bookmarkStart w:id="3572" w:name="The_possible_exception_categorie"/>
      <w:pPr>
        <w:pStyle w:val="Para 11"/>
      </w:pPr>
      <w:r>
        <w:t>The possible exception categories range from the standard Python exceptions to custom exceptions created by the developer. The three categories are</w:t>
      </w:r>
      <w:bookmarkEnd w:id="3572"/>
    </w:p>
    <w:p>
      <w:bookmarkStart w:id="3573" w:name="Standard_Python_exceptions__Used"/>
      <w:pPr>
        <w:pStyle w:val="Para 02"/>
      </w:pPr>
      <w:r>
        <w:rPr>
          <w:rStyle w:val="Text1"/>
        </w:rPr>
        <w:t>Standard Python exceptions</w:t>
      </w:r>
      <w:r>
        <w:t>: Used for non-MySQL-related errors and will not be discussed in more detail.</w:t>
      </w:r>
      <w:bookmarkEnd w:id="3573"/>
    </w:p>
    <w:p>
      <w:bookmarkStart w:id="3574" w:name="MySQL_Connector_Python_built_in"/>
      <w:pPr>
        <w:pStyle w:val="Para 02"/>
      </w:pPr>
      <w:r>
        <w:rPr>
          <w:rStyle w:val="Text1"/>
        </w:rPr>
        <w:t>MySQL Connector/Python built-in exceptions</w:t>
      </w:r>
      <w:r>
        <w:t>: The ones you will encounter when a MySQL-related error is encountered, unless the exception has been overwritten by a custom exception.</w:t>
      </w:r>
      <w:bookmarkEnd w:id="3574"/>
    </w:p>
    <w:p>
      <w:bookmarkStart w:id="3575" w:name="Custom_exceptions__It_is_possibl"/>
      <w:pPr>
        <w:pStyle w:val="Para 02"/>
      </w:pPr>
      <w:r>
        <w:rPr>
          <w:rStyle w:val="Text1"/>
        </w:rPr>
        <w:t>Custom exceptions</w:t>
      </w:r>
      <w:r>
        <w:t>: It is possible to define your own exception and register it for a given MySQL error number.</w:t>
      </w:r>
      <w:bookmarkEnd w:id="3575"/>
    </w:p>
    <w:p>
      <w:bookmarkStart w:id="3576" w:name="The_rest_of_this_section_will_di"/>
      <w:pPr>
        <w:pStyle w:val="Para 01"/>
      </w:pPr>
      <w:r>
        <w:t>The rest of this section will discuss the built-in MySQL Connector/Python exceptions and custom exceptions.</w:t>
      </w:r>
      <w:bookmarkEnd w:id="3576"/>
    </w:p>
    <w:p>
      <w:bookmarkStart w:id="3577" w:name="Built_In_ClassesA_number_of_exce"/>
      <w:pPr>
        <w:pStyle w:val="Heading 2"/>
      </w:pPr>
      <w:r>
        <w:t>Built-In Classes</w:t>
      </w:r>
      <w:bookmarkEnd w:id="3577"/>
    </w:p>
    <w:p>
      <w:bookmarkStart w:id="3578" w:name="A_number_of_exception_classes_ar"/>
      <w:pPr>
        <w:pStyle w:val="Para 01"/>
      </w:pPr>
      <w:r>
        <w:t xml:space="preserve">A number of exception classes are predefined in MySQL Connector/Python depending on the type of the </w:t>
        <w:bookmarkStart w:id="3579" w:name="error_1"/>
        <w:t>error</w:t>
        <w:bookmarkEnd w:id="3579"/>
        <w:t>. Let’s explore them.</w:t>
      </w:r>
      <w:bookmarkEnd w:id="3578"/>
    </w:p>
    <w:p>
      <w:bookmarkStart w:id="3580" w:name="The_predefined_classes_are_mostl"/>
      <w:pPr>
        <w:pStyle w:val="Para 01"/>
      </w:pPr>
      <w:r>
        <w:t xml:space="preserve">The predefined classes are mostly the same whether the </w:t>
      </w:r>
      <w:r>
        <w:rPr>
          <w:rStyle w:val="Text0"/>
        </w:rPr>
        <w:t>mysql.connector</w:t>
      </w:r>
      <w:r>
        <w:t xml:space="preserve"> or </w:t>
      </w:r>
      <w:r>
        <w:rPr>
          <w:rStyle w:val="Text0"/>
        </w:rPr>
        <w:t>mysqlx</w:t>
      </w:r>
      <w:r>
        <w:t xml:space="preserve"> module is used, and they will be discussed together. The classes all use the </w:t>
      </w:r>
      <w:r>
        <w:rPr>
          <w:rStyle w:val="Text0"/>
        </w:rPr>
        <w:t>errors.Error</w:t>
      </w:r>
      <w:r>
        <w:t xml:space="preserve"> class as their base except for the </w:t>
      </w:r>
      <w:r>
        <w:rPr>
          <w:rStyle w:val="Text0"/>
        </w:rPr>
        <w:t>Warning</w:t>
      </w:r>
      <w:r>
        <w:t xml:space="preserve"> class. All classes based on </w:t>
      </w:r>
      <w:r>
        <w:rPr>
          <w:rStyle w:val="Text0"/>
        </w:rPr>
        <w:t>errors.Error</w:t>
      </w:r>
      <w:r>
        <w:t xml:space="preserve"> have the same properties available.</w:t>
      </w:r>
      <w:bookmarkEnd w:id="3580"/>
    </w:p>
    <w:p>
      <w:bookmarkStart w:id="3581" w:name="Table_9_3_summarizes_the_excepti"/>
      <w:pPr>
        <w:pStyle w:val="Para 11"/>
      </w:pPr>
      <w:r>
        <w:t xml:space="preserve">Table </w:t>
      </w:r>
      <w:hyperlink w:anchor="Table_9_3MySQL_Connector_Python">
        <w:r>
          <w:rPr>
            <w:rStyle w:val="Text12"/>
          </w:rPr>
          <w:t>9-3</w:t>
        </w:r>
      </w:hyperlink>
      <w:r>
        <w:t xml:space="preserve"> summarizes the exception classes used in MySQL Connector/Python and which module(s) they are available in. All classes exist in the </w:t>
      </w:r>
      <w:r>
        <w:rPr>
          <w:rStyle w:val="Text0"/>
        </w:rPr>
        <w:t>errors</w:t>
      </w:r>
      <w:r>
        <w:t xml:space="preserve"> submodule (i.e. </w:t>
      </w:r>
      <w:r>
        <w:rPr>
          <w:rStyle w:val="Text0"/>
        </w:rPr>
        <w:t>mysql.connector.errors</w:t>
      </w:r>
      <w:r>
        <w:t xml:space="preserve"> or </w:t>
      </w:r>
      <w:r>
        <w:rPr>
          <w:rStyle w:val="Text0"/>
        </w:rPr>
        <w:t>mysqlx.errors</w:t>
      </w:r>
      <w:r>
        <w:t xml:space="preserve"> depending on which module is used).</w:t>
      </w:r>
      <w:bookmarkEnd w:id="3581"/>
    </w:p>
    <w:p>
      <w:bookmarkStart w:id="3582" w:name="Table_9_3MySQL_Connector_Python"/>
      <w:pPr>
        <w:pStyle w:val="Para 13"/>
      </w:pPr>
      <w:r>
        <w:rPr>
          <w:rStyle w:val="Text9"/>
        </w:rPr>
        <w:t>Table 9-3</w:t>
      </w:r>
      <w:r>
        <w:t>MySQL Connector/Python Exception Classes</w:t>
      </w:r>
      <w:bookmarkEnd w:id="3582"/>
    </w:p>
    <w:tbl>
      <w:tblPr>
        <w:tblW w:type="auto" w:w="0"/>
      </w:tblPr>
      <w:tr>
        <w:tc>
          <w:tcPr>
            <w:tcW w:type="auto" w:w="0"/>
            <w:tcMar>
              <w:left w:type="dxa" w:w="200"/>
              <w:top w:type="dxa" w:w="200"/>
              <w:right w:type="dxa" w:w="200"/>
              <w:bottom w:type="dxa" w:w="200"/>
            </w:tcMar>
            <w:vAlign w:val="center"/>
          </w:tcPr>
          <w:p>
            <w:pPr>
              <w:pStyle w:val="1 Block"/>
            </w:pPr>
          </w:p>
          <w:p>
            <w:pPr>
              <w:pStyle w:val="Para 02"/>
            </w:pPr>
            <w:r>
              <w:t>Exception Class</w:t>
            </w:r>
          </w:p>
        </w:tc>
        <w:tc>
          <w:tcPr>
            <w:tcW w:type="auto" w:w="0"/>
            <w:tcMar>
              <w:left w:type="dxa" w:w="200"/>
              <w:top w:type="dxa" w:w="200"/>
              <w:right w:type="dxa" w:w="200"/>
              <w:bottom w:type="dxa" w:w="200"/>
            </w:tcMar>
            <w:vAlign w:val="center"/>
          </w:tcPr>
          <w:p>
            <w:pPr>
              <w:pStyle w:val="Para 02"/>
            </w:pPr>
            <w:r>
              <w:t>Modules</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583" w:name="DatabaseError_1"/>
              <w:t xml:space="preserve"> </w:t>
              <w:bookmarkEnd w:id="3583"/>
            </w:r>
            <w:r>
              <w:t>DatabaseError</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tcMar>
              <w:left w:type="dxa" w:w="200"/>
              <w:top w:type="dxa" w:w="200"/>
              <w:right w:type="dxa" w:w="200"/>
              <w:bottom w:type="dxa" w:w="200"/>
            </w:tcMar>
            <w:vAlign w:val="center"/>
          </w:tcPr>
          <w:p>
            <w:pPr>
              <w:pStyle w:val="Para 02"/>
            </w:pPr>
            <w:r>
              <w:t xml:space="preserve">For general database errors. This class is not often used directly except for </w:t>
              <w:bookmarkStart w:id="3584" w:name="SQL_states_3"/>
              <w:t>SQL states</w:t>
              <w:bookmarkEnd w:id="3584"/>
              <w:t xml:space="preserve"> starting with HY.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585" w:name="DataError_2"/>
              <w:t xml:space="preserve"> </w:t>
              <w:bookmarkEnd w:id="3585"/>
            </w:r>
            <w:r>
              <w:t>DataError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Errors related to the data that are not constraint errors. Examples include that the data is of the wrong type or does not fit into the field or the wrong number of values is provided.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586" w:name="Error"/>
              <w:t xml:space="preserve"> </w:t>
              <w:bookmarkEnd w:id="3586"/>
            </w:r>
            <w:r>
              <w:t>Error</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tcMar>
              <w:left w:type="dxa" w:w="200"/>
              <w:top w:type="dxa" w:w="200"/>
              <w:right w:type="dxa" w:w="200"/>
              <w:bottom w:type="dxa" w:w="200"/>
            </w:tcMar>
            <w:vAlign w:val="center"/>
          </w:tcPr>
          <w:p>
            <w:pPr>
              <w:pStyle w:val="Para 02"/>
            </w:pPr>
            <w:r>
              <w:t>This is the base exception class. It is not used directly.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587" w:name="IntegrityError_2"/>
              <w:t xml:space="preserve"> </w:t>
              <w:bookmarkEnd w:id="3587"/>
            </w:r>
            <w:r>
              <w:t>IntegrityError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Constraint error or XA transaction errors.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588" w:name="InterfaceError_3"/>
              <w:t xml:space="preserve"> </w:t>
              <w:bookmarkEnd w:id="3588"/>
            </w:r>
            <w:r>
              <w:t>InterfaceError</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tcMar>
              <w:left w:type="dxa" w:w="200"/>
              <w:top w:type="dxa" w:w="200"/>
              <w:right w:type="dxa" w:w="200"/>
              <w:bottom w:type="dxa" w:w="200"/>
            </w:tcMar>
            <w:vAlign w:val="center"/>
          </w:tcPr>
          <w:p>
            <w:pPr>
              <w:pStyle w:val="Para 02"/>
            </w:pPr>
            <w:r>
              <w:t>Used for errors related to the connection.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589" w:name="InternalError_2"/>
              <w:t xml:space="preserve"> </w:t>
              <w:bookmarkEnd w:id="3589"/>
            </w:r>
            <w:r>
              <w:t>InternalError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Internal database errors such as </w:t>
              <w:bookmarkStart w:id="3590" w:name="deadlocks_1"/>
              <w:t>deadlocks</w:t>
              <w:bookmarkEnd w:id="3590"/>
              <w:t xml:space="preserve"> and unhandled results.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591" w:name="NotSupportedError"/>
              <w:t xml:space="preserve"> </w:t>
              <w:bookmarkEnd w:id="3591"/>
            </w:r>
            <w:r>
              <w:t>NotSupportedError</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tcMar>
              <w:left w:type="dxa" w:w="200"/>
              <w:top w:type="dxa" w:w="200"/>
              <w:right w:type="dxa" w:w="200"/>
              <w:bottom w:type="dxa" w:w="200"/>
            </w:tcMar>
            <w:vAlign w:val="center"/>
          </w:tcPr>
          <w:p>
            <w:pPr>
              <w:pStyle w:val="Para 02"/>
            </w:pPr>
            <w:r>
              <w:t>Occurs when a feature that has not been implemented is used. This is often related to using features in the wrong context, such as returning a result set in a stored function. It is also used when attempting to connect using the pre-4.1.1 (MySQL Server version) authentication protocol when it is not available.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592" w:name="OperationalError_2"/>
              <w:t xml:space="preserve"> </w:t>
              <w:bookmarkEnd w:id="3592"/>
            </w:r>
            <w:r>
              <w:t>OperationalError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Errors related to the operation of the database. This is most often encountered when making the connection.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bookmarkStart w:id="3593" w:name="PoolError_5"/>
              <w:t xml:space="preserve"> </w:t>
              <w:bookmarkEnd w:id="3593"/>
            </w:r>
            <w:r>
              <w:t>PoolError</w:t>
            </w:r>
            <w:r>
              <w:rPr>
                <w:rStyle w:val="Text3"/>
              </w:rPr>
              <w:t xml:space="preserve"> </w:t>
              <w:t xml:space="preserve"> </w:t>
            </w:r>
          </w:p>
        </w:tc>
        <w:tc>
          <w:tcPr>
            <w:tcW w:type="auto" w:w="0"/>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tcMar>
              <w:left w:type="dxa" w:w="200"/>
              <w:top w:type="dxa" w:w="200"/>
              <w:right w:type="dxa" w:w="200"/>
              <w:bottom w:type="dxa" w:w="200"/>
            </w:tcMar>
            <w:vAlign w:val="center"/>
          </w:tcPr>
          <w:p>
            <w:pPr>
              <w:pStyle w:val="Para 02"/>
            </w:pPr>
            <w:r>
              <w:t>For errors related to a connection pool.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bookmarkStart w:id="3594" w:name="ProgrammingError_8"/>
              <w:t xml:space="preserve"> </w:t>
              <w:bookmarkEnd w:id="3594"/>
            </w:r>
            <w:r>
              <w:t>ProgrammingError</w:t>
            </w:r>
            <w:r>
              <w:rPr>
                <w:rStyle w:val="Text3"/>
              </w:rPr>
              <w:t xml:space="preserve"> </w:t>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p>
            <w:pPr>
              <w:pStyle w:val="Para 04"/>
            </w:pPr>
            <w:r>
              <w:rPr>
                <w:rStyle w:val="Text3"/>
              </w:rPr>
              <w:t/>
            </w:r>
            <w:r>
              <w:t>mysqlx</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Errors related to the application in a broad sense. Includes </w:t>
              <w:bookmarkStart w:id="3595" w:name="syntax_errors"/>
              <w:t>syntax errors</w:t>
              <w:bookmarkEnd w:id="3595"/>
              <w:t xml:space="preserve"> and attempting to access database objects that do not exist or the user does not have access to.</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Warning</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mysql.connector</w:t>
            </w:r>
            <w:r>
              <w:rPr>
                <w:rStyle w:val="Text3"/>
              </w:rPr>
              <w:t xml:space="preserve"> </w:t>
            </w:r>
          </w:p>
        </w:tc>
        <w:tc>
          <w:tcPr>
            <w:tcW w:type="auto" w:w="0"/>
            <w:tcMar>
              <w:left w:type="dxa" w:w="200"/>
              <w:top w:type="dxa" w:w="200"/>
              <w:right w:type="dxa" w:w="200"/>
              <w:bottom w:type="dxa" w:w="200"/>
            </w:tcMar>
            <w:vAlign w:val="center"/>
          </w:tcPr>
          <w:p>
            <w:pPr>
              <w:pStyle w:val="Para 02"/>
            </w:pPr>
            <w:r>
              <w:t>Used for important warnings.</w:t>
            </w:r>
          </w:p>
        </w:tc>
      </w:tr>
    </w:tbl>
    <w:p>
      <w:bookmarkStart w:id="3596" w:name="The_following_classes_are_all_su"/>
      <w:pPr>
        <w:pStyle w:val="Para 36"/>
      </w:pPr>
      <w:r>
        <w:rPr>
          <w:rStyle w:val="Text3"/>
        </w:rPr>
        <w:t xml:space="preserve">The following classes are all subclasses of the </w:t>
      </w:r>
      <w:r>
        <w:t>DatabaseError</w:t>
      </w:r>
      <w:r>
        <w:rPr>
          <w:rStyle w:val="Text3"/>
        </w:rPr>
        <w:t xml:space="preserve"> class: </w:t>
        <w:bookmarkStart w:id="3597" w:name="InternalError_3"/>
        <w:t xml:space="preserve"> </w:t>
        <w:bookmarkEnd w:id="3597"/>
      </w:r>
      <w:r>
        <w:t>InternalError</w:t>
      </w:r>
      <w:r>
        <w:rPr>
          <w:rStyle w:val="Text3"/>
        </w:rPr>
        <w:t xml:space="preserve"> </w:t>
        <w:t xml:space="preserve">, </w:t>
        <w:bookmarkStart w:id="3598" w:name="OperationalError_3"/>
        <w:t xml:space="preserve"> </w:t>
        <w:bookmarkEnd w:id="3598"/>
      </w:r>
      <w:r>
        <w:t>OperationalError</w:t>
      </w:r>
      <w:r>
        <w:rPr>
          <w:rStyle w:val="Text3"/>
        </w:rPr>
        <w:t xml:space="preserve"> </w:t>
        <w:t xml:space="preserve">, </w:t>
        <w:bookmarkStart w:id="3599" w:name="ProgrammingError_9"/>
        <w:t xml:space="preserve"> </w:t>
        <w:bookmarkEnd w:id="3599"/>
      </w:r>
      <w:r>
        <w:t>ProgrammingError</w:t>
      </w:r>
      <w:r>
        <w:rPr>
          <w:rStyle w:val="Text3"/>
        </w:rPr>
        <w:t xml:space="preserve"> </w:t>
        <w:t xml:space="preserve">, </w:t>
        <w:bookmarkStart w:id="3600" w:name="IntegrityError_3"/>
        <w:t xml:space="preserve"> </w:t>
        <w:bookmarkEnd w:id="3600"/>
      </w:r>
      <w:r>
        <w:t>IntegrityError</w:t>
      </w:r>
      <w:r>
        <w:rPr>
          <w:rStyle w:val="Text3"/>
        </w:rPr>
        <w:t xml:space="preserve"> </w:t>
        <w:t xml:space="preserve">, </w:t>
        <w:bookmarkStart w:id="3601" w:name="DataError_3"/>
        <w:t xml:space="preserve"> </w:t>
        <w:bookmarkEnd w:id="3601"/>
      </w:r>
      <w:r>
        <w:t>DataError</w:t>
      </w:r>
      <w:r>
        <w:rPr>
          <w:rStyle w:val="Text3"/>
        </w:rPr>
        <w:t xml:space="preserve"> </w:t>
        <w:t xml:space="preserve">, and </w:t>
        <w:bookmarkStart w:id="3602" w:name="NotSupportedError_1"/>
        <w:t xml:space="preserve"> </w:t>
        <w:bookmarkEnd w:id="3602"/>
      </w:r>
      <w:r>
        <w:t>NotSupportedError</w:t>
      </w:r>
      <w:r>
        <w:rPr>
          <w:rStyle w:val="Text3"/>
        </w:rPr>
        <w:t xml:space="preserve"> </w:t>
        <w:t>.</w:t>
      </w:r>
      <w:bookmarkEnd w:id="3596"/>
    </w:p>
    <w:p>
      <w:bookmarkStart w:id="3603" w:name="All_of_the_characteristics_of_th"/>
      <w:pPr>
        <w:pStyle w:val="Para 01"/>
      </w:pPr>
      <w:r>
        <w:t xml:space="preserve">All of the characteristics of the classes are defined in the base </w:t>
        <w:bookmarkStart w:id="3604" w:name="Error_class"/>
        <w:t/>
        <w:bookmarkEnd w:id="3604"/>
      </w:r>
      <w:r>
        <w:rPr>
          <w:rStyle w:val="Text0"/>
        </w:rPr>
        <w:t>Error</w:t>
      </w:r>
      <w:r>
        <w:t xml:space="preserve"> class</w:t>
        <w:t xml:space="preserve">, so they will be the same for all of the exception classes except the </w:t>
        <w:bookmarkStart w:id="3605" w:name="Warning"/>
        <w:t xml:space="preserve"> </w:t>
        <w:bookmarkEnd w:id="3605"/>
      </w:r>
      <w:r>
        <w:rPr>
          <w:rStyle w:val="Text0"/>
        </w:rPr>
        <w:t>Warning</w:t>
      </w:r>
      <w:r>
        <w:t xml:space="preserve"> </w:t>
        <w:t xml:space="preserve"> class. The </w:t>
      </w:r>
      <w:r>
        <w:rPr>
          <w:rStyle w:val="Text0"/>
        </w:rPr>
        <w:t>Warning</w:t>
      </w:r>
      <w:r>
        <w:t xml:space="preserve"> class has no special features beyond what all exceptions have. To aid the discussion of the features of the error </w:t>
        <w:bookmarkStart w:id="3606" w:name="exceptions_3"/>
        <w:t>exceptions</w:t>
        <w:bookmarkEnd w:id="3606"/>
        <w:t>, consider the following uncaught exception:</w:t>
      </w:r>
      <w:bookmarkEnd w:id="3603"/>
    </w:p>
    <w:p>
      <w:bookmarkStart w:id="3607" w:name="mysql_connector_errors_Programmi_1"/>
      <w:bookmarkStart w:id="3608" w:name="mysql_connector_errors_Programmi"/>
      <w:pPr>
        <w:pStyle w:val="Para 05"/>
      </w:pPr>
      <w:r>
        <w:t xml:space="preserve">mysql.connector.errors.ProgrammingError: 1046 (3D000): No database selected</w:t>
        <w:br w:clear="none"/>
      </w:r>
      <w:bookmarkEnd w:id="3607"/>
      <w:bookmarkEnd w:id="3608"/>
    </w:p>
    <w:p>
      <w:bookmarkStart w:id="3609" w:name="The_error_classes_have_three_pub"/>
      <w:pPr>
        <w:pStyle w:val="Para 11"/>
      </w:pPr>
      <w:r>
        <w:t>The error classes have three public properties that can be used when handling the exception:</w:t>
      </w:r>
      <w:bookmarkEnd w:id="3609"/>
    </w:p>
    <w:p>
      <w:bookmarkStart w:id="3610" w:name="msg__This_is_the_string_describi"/>
      <w:pPr>
        <w:pStyle w:val="Para 02"/>
      </w:pPr>
      <w:r>
        <w:rPr>
          <w:rStyle w:val="Text1"/>
        </w:rPr>
        <w:t>msg</w:t>
      </w:r>
      <w:r>
        <w:t>: This is the string describing the error. In the example, it’s “No database selected.”</w:t>
      </w:r>
      <w:bookmarkEnd w:id="3610"/>
    </w:p>
    <w:p>
      <w:bookmarkStart w:id="3611" w:name="errno__The_MySQL_error_number__I"/>
      <w:pPr>
        <w:pStyle w:val="Para 02"/>
      </w:pPr>
      <w:r>
        <w:rPr>
          <w:rStyle w:val="Text1"/>
        </w:rPr>
        <w:t>errno</w:t>
      </w:r>
      <w:r>
        <w:t>: The MySQL error number. In the example, it’s 1046.</w:t>
      </w:r>
      <w:bookmarkEnd w:id="3611"/>
    </w:p>
    <w:p>
      <w:bookmarkStart w:id="3612" w:name="sqlstate__The_SQL_state__In_the"/>
      <w:pPr>
        <w:pStyle w:val="Para 02"/>
      </w:pPr>
      <w:r>
        <w:rPr>
          <w:rStyle w:val="Text1"/>
        </w:rPr>
        <w:t>sqlstate</w:t>
      </w:r>
      <w:r>
        <w:t xml:space="preserve">: The </w:t>
        <w:bookmarkStart w:id="3613" w:name="SQL_state_1"/>
        <w:t>SQL state</w:t>
        <w:bookmarkEnd w:id="3613"/>
        <w:t>. In the example, it’s 3D000.</w:t>
      </w:r>
      <w:bookmarkEnd w:id="3612"/>
    </w:p>
    <w:p>
      <w:bookmarkStart w:id="3614" w:name="Listing_9_6_shows_an_example_tha"/>
      <w:pPr>
        <w:pStyle w:val="Para 01"/>
      </w:pPr>
      <w:r>
        <w:t xml:space="preserve">Listing </w:t>
      </w:r>
      <w:hyperlink w:anchor="import_mysql_connectorfrom_mysql_18">
        <w:r>
          <w:rPr>
            <w:rStyle w:val="Text5"/>
          </w:rPr>
          <w:t>9-6</w:t>
        </w:r>
      </w:hyperlink>
      <w:r>
        <w:t xml:space="preserve"> shows an example that triggers the same exception as the one just discussed. The exception is caught and each of the properties is printed. Finally, the </w:t>
        <w:bookmarkStart w:id="3615" w:name="error_number_3"/>
        <w:t>error number</w:t>
        <w:bookmarkEnd w:id="3615"/>
        <w:t xml:space="preserve"> is compared to a constant from the </w:t>
      </w:r>
      <w:r>
        <w:rPr>
          <w:rStyle w:val="Text0"/>
        </w:rPr>
        <w:t>errorcode</w:t>
      </w:r>
      <w:r>
        <w:t xml:space="preserve"> submodule.</w:t>
      </w:r>
      <w:bookmarkEnd w:id="3614"/>
    </w:p>
    <w:p>
      <w:bookmarkStart w:id="3616" w:name="import_mysql_connectorfrom_mysql_18"/>
      <w:bookmarkStart w:id="3617" w:name="import_mysql_connectorfrom_mysql_19"/>
      <w:pPr>
        <w:pStyle w:val="Normal"/>
      </w:pPr>
      <w:r>
        <w:t xml:space="preserve">import mysql.connector</w:t>
        <w:br w:clear="none"/>
      </w:r>
      <w:bookmarkEnd w:id="3616"/>
      <w:bookmarkEnd w:id="3617"/>
    </w:p>
    <w:p>
      <w:pPr>
        <w:pStyle w:val="Normal"/>
      </w:pPr>
      <w:r>
        <w:t xml:space="preserve">from mysql.connector import errors</w:t>
        <w:br w:clear="none"/>
      </w:r>
    </w:p>
    <w:p>
      <w:pPr>
        <w:pStyle w:val="Normal"/>
      </w:pPr>
      <w:r>
        <w:t xml:space="preserve">from mysql.connector.errorcode import *</w:t>
        <w:br w:clear="none"/>
      </w:r>
    </w:p>
    <w:p>
      <w:pPr>
        <w:pStyle w:val="Normal"/>
      </w:pPr>
      <w:r>
        <w:t xml:space="preserve">db = mysql.connector.connect(</w:t>
        <w:br w:clear="none"/>
      </w:r>
    </w:p>
    <w:p>
      <w:pPr>
        <w:pStyle w:val="Normal"/>
      </w:pPr>
      <w:r>
        <w:t xml:space="preserve">  option_files="my.ini")</w:t>
        <w:br w:clear="none"/>
      </w:r>
    </w:p>
    <w:p>
      <w:pPr>
        <w:pStyle w:val="Normal"/>
      </w:pPr>
      <w:r>
        <w:t xml:space="preserve">cursor = db.cursor()</w:t>
        <w:br w:clear="none"/>
      </w:r>
    </w:p>
    <w:p>
      <w:pPr>
        <w:pStyle w:val="Normal"/>
      </w:pPr>
      <w:r>
        <w:t xml:space="preserve">try:</w:t>
        <w:br w:clear="none"/>
      </w:r>
    </w:p>
    <w:p>
      <w:pPr>
        <w:pStyle w:val="Normal"/>
      </w:pPr>
      <w:r>
        <w:t xml:space="preserve">  cursor.execute("SELECT * FROM city")</w:t>
        <w:br w:clear="none"/>
      </w:r>
    </w:p>
    <w:p>
      <w:pPr>
        <w:pStyle w:val="Normal"/>
      </w:pPr>
      <w:r>
        <w:t xml:space="preserve"/>
        <w:br w:clear="none"/>
        <w:t xml:space="preserve">                      </w:t>
        <w:br w:clear="none"/>
      </w:r>
      <w:r>
        <w:rPr>
          <w:rStyle w:val="Text1"/>
        </w:rPr>
        <w:t xml:space="preserve">except errors.ProgrammingError as e:</w:t>
        <w:br w:clear="none"/>
      </w:r>
      <w:r>
        <w:t xml:space="preserve"/>
        <w:br w:clear="none"/>
        <w:t xml:space="preserve">                    </w:t>
        <w:br w:clear="none"/>
      </w:r>
    </w:p>
    <w:p>
      <w:pPr>
        <w:pStyle w:val="Normal"/>
      </w:pPr>
      <w:r>
        <w:t xml:space="preserve">  print("Msg .........: {0}"</w:t>
        <w:br w:clear="none"/>
      </w:r>
    </w:p>
    <w:p>
      <w:pPr>
        <w:pStyle w:val="Para 06"/>
      </w:pPr>
      <w:r>
        <w:rPr>
          <w:rStyle w:val="Text1"/>
        </w:rPr>
        <w:t xml:space="preserve">    </w:t>
        <w:br w:clear="none"/>
      </w:r>
      <w:r>
        <w:t xml:space="preserve">.format(e.msg))</w:t>
        <w:br w:clear="none"/>
      </w:r>
    </w:p>
    <w:p>
      <w:pPr>
        <w:pStyle w:val="Normal"/>
      </w:pPr>
      <w:r>
        <w:t xml:space="preserve">  print("Errno .......: {0}"</w:t>
        <w:br w:clear="none"/>
      </w:r>
    </w:p>
    <w:p>
      <w:pPr>
        <w:pStyle w:val="Para 06"/>
      </w:pPr>
      <w:r>
        <w:rPr>
          <w:rStyle w:val="Text1"/>
        </w:rPr>
        <w:t xml:space="preserve">    </w:t>
        <w:br w:clear="none"/>
      </w:r>
      <w:r>
        <w:t xml:space="preserve">.format(e.errno))</w:t>
        <w:br w:clear="none"/>
      </w:r>
    </w:p>
    <w:p>
      <w:pPr>
        <w:pStyle w:val="Normal"/>
      </w:pPr>
      <w:r>
        <w:t xml:space="preserve">  print("SQL State ...: {0}"</w:t>
        <w:br w:clear="none"/>
      </w:r>
    </w:p>
    <w:p>
      <w:pPr>
        <w:pStyle w:val="Para 06"/>
      </w:pPr>
      <w:r>
        <w:rPr>
          <w:rStyle w:val="Text1"/>
        </w:rPr>
        <w:t xml:space="preserve">    </w:t>
        <w:br w:clear="none"/>
      </w:r>
      <w:r>
        <w:t xml:space="preserve">.format(e.sqlstate))</w:t>
        <w:br w:clear="none"/>
      </w:r>
    </w:p>
    <w:p>
      <w:pPr>
        <w:pStyle w:val="Normal"/>
      </w:pPr>
      <w:r>
        <w:t xml:space="preserve">  print("")</w:t>
        <w:br w:clear="none"/>
      </w:r>
    </w:p>
    <w:p>
      <w:pPr>
        <w:pStyle w:val="Para 06"/>
      </w:pPr>
      <w:r>
        <w:rPr>
          <w:rStyle w:val="Text1"/>
        </w:rPr>
        <w:t xml:space="preserve">  </w:t>
        <w:br w:clear="none"/>
      </w:r>
      <w:r>
        <w:t xml:space="preserve">if e.errno == ER_NO_DB_ERROR:</w:t>
        <w:br w:clear="none"/>
      </w:r>
    </w:p>
    <w:p>
      <w:pPr>
        <w:pStyle w:val="Normal"/>
      </w:pPr>
      <w:r>
        <w:t xml:space="preserve">    print("Errno is ER_NO_DB_ERROR")</w:t>
        <w:br w:clear="none"/>
      </w:r>
    </w:p>
    <w:p>
      <w:pPr>
        <w:pStyle w:val="Normal"/>
      </w:pPr>
      <w:r>
        <w:t xml:space="preserve">db.close()</w:t>
        <w:br w:clear="none"/>
      </w:r>
    </w:p>
    <w:p>
      <w:pPr>
        <w:pStyle w:val="Para 12"/>
      </w:pPr>
      <w:r>
        <w:rPr>
          <w:rStyle w:val="Text4"/>
        </w:rPr>
        <w:t xml:space="preserve">Listing 9-6</w:t>
        <w:br w:clear="none"/>
      </w:r>
      <w:r>
        <w:t xml:space="preserve">Example of Handling an Exception</w:t>
        <w:br w:clear="none"/>
      </w:r>
    </w:p>
    <w:p>
      <w:bookmarkStart w:id="3618" w:name="The_exception_is_caught_as_usual"/>
      <w:pPr>
        <w:pStyle w:val="Para 01"/>
      </w:pPr>
      <w:r>
        <w:t xml:space="preserve">The exception is caught as usual in Python, and the usage of the properties is straightforward. As you saw earlier, the </w:t>
        <w:bookmarkStart w:id="3619" w:name="error_number_4"/>
        <w:t>error number</w:t>
        <w:bookmarkEnd w:id="3619"/>
        <w:t xml:space="preserve"> can be compared against a constant in the </w:t>
      </w:r>
      <w:r>
        <w:rPr>
          <w:rStyle w:val="Text0"/>
        </w:rPr>
        <w:t>errorcode</w:t>
      </w:r>
      <w:r>
        <w:t xml:space="preserve"> submodule to make it easier to see which error the </w:t>
        <w:bookmarkStart w:id="3620" w:name="exception_1"/>
        <w:t>exception</w:t>
        <w:bookmarkEnd w:id="3620"/>
        <w:t xml:space="preserve"> is compared against. The output of the example is</w:t>
      </w:r>
      <w:bookmarkEnd w:id="3618"/>
    </w:p>
    <w:p>
      <w:bookmarkStart w:id="3621" w:name="Msg____________No_database_selec_1"/>
      <w:bookmarkStart w:id="3622" w:name="Msg____________No_database_selec"/>
      <w:pPr>
        <w:pStyle w:val="Normal"/>
      </w:pPr>
      <w:r>
        <w:t xml:space="preserve">Msg .........: No database selected</w:t>
        <w:br w:clear="none"/>
      </w:r>
      <w:bookmarkEnd w:id="3621"/>
      <w:bookmarkEnd w:id="3622"/>
    </w:p>
    <w:p>
      <w:pPr>
        <w:pStyle w:val="Normal"/>
      </w:pPr>
      <w:r>
        <w:t xml:space="preserve">Errno .......: 1046</w:t>
        <w:br w:clear="none"/>
      </w:r>
    </w:p>
    <w:p>
      <w:pPr>
        <w:pStyle w:val="Normal"/>
      </w:pPr>
      <w:r>
        <w:t xml:space="preserve">SQL State ...: 3D000</w:t>
        <w:br w:clear="none"/>
      </w:r>
    </w:p>
    <w:p>
      <w:pPr>
        <w:pStyle w:val="Normal"/>
      </w:pPr>
      <w:r>
        <w:t xml:space="preserve">Errno is ER_NO_DB_ERROR</w:t>
        <w:br w:clear="none"/>
      </w:r>
    </w:p>
    <w:p>
      <w:bookmarkStart w:id="3623" w:name="How_does_MySQL_Connector_Python"/>
      <w:pPr>
        <w:pStyle w:val="Para 01"/>
      </w:pPr>
      <w:r>
        <w:t>How does MySQL Connector/Python decide which of the classes should be used? This was partly answered in the previous section when the SQL states were discussed, but let’s look at the topic in a little more detail.</w:t>
      </w:r>
      <w:bookmarkEnd w:id="3623"/>
    </w:p>
    <w:p>
      <w:bookmarkStart w:id="3624" w:name="Mapping_Errors_to_Exception_Clas"/>
      <w:pPr>
        <w:pStyle w:val="Heading 2"/>
      </w:pPr>
      <w:r>
        <w:t xml:space="preserve">Mapping Errors to </w:t>
        <w:bookmarkStart w:id="3625" w:name="Exception_Classes"/>
        <w:t>Exception Classes</w:t>
        <w:bookmarkEnd w:id="3625"/>
      </w:r>
      <w:bookmarkEnd w:id="3624"/>
    </w:p>
    <w:p>
      <w:bookmarkStart w:id="3626" w:name="When_an_error_occurs__MySQL_Conn"/>
      <w:pPr>
        <w:pStyle w:val="Para 01"/>
      </w:pPr>
      <w:r>
        <w:t xml:space="preserve">When an error occurs, MySQL Connector/Python uses the </w:t>
        <w:bookmarkStart w:id="3627" w:name="error_number_5"/>
        <w:t>error number</w:t>
        <w:bookmarkEnd w:id="3627"/>
        <w:t xml:space="preserve"> and the </w:t>
        <w:bookmarkStart w:id="3628" w:name="SQL_state_2"/>
        <w:t>SQL state</w:t>
        <w:bookmarkEnd w:id="3628"/>
        <w:t xml:space="preserve"> to determine which exception class to use. In most cases, you do not need to worry about this, but in some cases, you may need to modify which class is used (currently this is only supported for the </w:t>
      </w:r>
      <w:r>
        <w:rPr>
          <w:rStyle w:val="Text0"/>
        </w:rPr>
        <w:t>mysql.connector</w:t>
      </w:r>
      <w:r>
        <w:t xml:space="preserve"> module), and in all cases it can be useful to have an understanding of the underlying process.</w:t>
      </w:r>
      <w:bookmarkEnd w:id="3626"/>
    </w:p>
    <w:p>
      <w:bookmarkStart w:id="3629" w:name="The_exception_class_is_determine"/>
      <w:pPr>
        <w:pStyle w:val="Para 11"/>
      </w:pPr>
      <w:r>
        <w:t>The exception class is determined using the following steps:</w:t>
      </w:r>
      <w:bookmarkEnd w:id="3629"/>
    </w:p>
    <w:tbl>
      <w:tblPr>
        <w:tblW w:type="auto" w:w="0"/>
      </w:tblPr>
      <w:tr>
        <w:tc>
          <w:tcPr>
            <w:tcW w:type="auto" w:w="0"/>
            <w:tcMar>
              <w:right w:type="dxa" w:w="120"/>
            </w:tcMar>
            <w:vAlign w:val="top"/>
          </w:tcPr>
          <w:p>
            <w:pPr>
              <w:pStyle w:val="0 Block"/>
            </w:pPr>
          </w:p>
          <w:p>
            <w:pPr>
              <w:pStyle w:val="Para 14"/>
            </w:pPr>
            <w:r>
              <w:t>1.</w:t>
            </w:r>
          </w:p>
        </w:tc>
        <w:tc>
          <w:tcPr>
            <w:tcW w:type="auto" w:w="0"/>
          </w:tcPr>
          <w:p>
            <w:bookmarkStart w:id="3630" w:name="If_a_custom_exception_has_been_d"/>
            <w:pPr>
              <w:pStyle w:val="Para 02"/>
            </w:pPr>
            <w:r>
              <w:t xml:space="preserve">If a custom exception has been defined for the MySQL </w:t>
              <w:bookmarkStart w:id="3631" w:name="error_number_6"/>
              <w:t>error number</w:t>
              <w:bookmarkEnd w:id="3631"/>
              <w:t xml:space="preserve">, use it. Custom </w:t>
              <w:bookmarkStart w:id="3632" w:name="exceptions_4"/>
              <w:t>exceptions</w:t>
              <w:bookmarkEnd w:id="3632"/>
              <w:t xml:space="preserve"> are only available for the </w:t>
            </w:r>
            <w:r>
              <w:rPr>
                <w:rStyle w:val="Text0"/>
              </w:rPr>
              <w:t>mysql.connector</w:t>
            </w:r>
            <w:r>
              <w:t xml:space="preserve"> module and will be discussed after these steps.</w:t>
            </w:r>
            <w:bookmarkEnd w:id="3630"/>
          </w:p>
        </w:tc>
        <w:tc>
          <w:tcPr>
            <w:tcW w:type="auto" w:w="0"/>
          </w:tcPr>
          <w:p>
            <w:pPr>
              <w:pStyle w:val="Para 50"/>
            </w:pPr>
            <w:r>
              <w:t/>
            </w:r>
          </w:p>
        </w:tc>
      </w:tr>
      <w:tr>
        <w:tc>
          <w:tcPr>
            <w:tcW w:type="auto" w:w="0"/>
            <w:tcMar>
              <w:right w:type="dxa" w:w="120"/>
            </w:tcMar>
            <w:vAlign w:val="top"/>
          </w:tcPr>
          <w:p>
            <w:pPr>
              <w:pStyle w:val="Para 14"/>
            </w:pPr>
            <w:r>
              <w:t>2.</w:t>
            </w:r>
          </w:p>
        </w:tc>
        <w:tc>
          <w:tcPr>
            <w:tcW w:type="auto" w:w="0"/>
          </w:tcPr>
          <w:p>
            <w:bookmarkStart w:id="3633" w:name="If_the_MySQL_error_number_is_def"/>
            <w:pPr>
              <w:pStyle w:val="Para 02"/>
            </w:pPr>
            <w:r>
              <w:t xml:space="preserve">If the MySQL error number is defined in the </w:t>
            </w:r>
            <w:r>
              <w:rPr>
                <w:rStyle w:val="Text0"/>
              </w:rPr>
              <w:t>errors._ERROR_EXCEPTIONS</w:t>
            </w:r>
            <w:r>
              <w:t xml:space="preserve"> list, use the class defined there for that error.</w:t>
            </w:r>
            <w:bookmarkEnd w:id="3633"/>
          </w:p>
        </w:tc>
        <w:tc>
          <w:tcPr>
            <w:tcW w:type="auto" w:w="0"/>
          </w:tcPr>
          <w:p>
            <w:pPr>
              <w:pStyle w:val="Para 50"/>
            </w:pPr>
            <w:r>
              <w:t/>
            </w:r>
          </w:p>
        </w:tc>
      </w:tr>
      <w:tr>
        <w:tc>
          <w:tcPr>
            <w:tcW w:type="auto" w:w="0"/>
            <w:tcMar>
              <w:right w:type="dxa" w:w="120"/>
            </w:tcMar>
            <w:vAlign w:val="top"/>
          </w:tcPr>
          <w:p>
            <w:pPr>
              <w:pStyle w:val="Para 14"/>
            </w:pPr>
            <w:r>
              <w:t>3.</w:t>
            </w:r>
          </w:p>
        </w:tc>
        <w:tc>
          <w:tcPr>
            <w:tcW w:type="auto" w:w="0"/>
          </w:tcPr>
          <w:p>
            <w:bookmarkStart w:id="3634" w:name="If_there_is_no_SQL_state_defined"/>
            <w:pPr>
              <w:pStyle w:val="Para 02"/>
            </w:pPr>
            <w:r>
              <w:t xml:space="preserve">If there is no </w:t>
              <w:bookmarkStart w:id="3635" w:name="SQL_state_3"/>
              <w:t>SQL state</w:t>
              <w:bookmarkEnd w:id="3635"/>
              <w:t xml:space="preserve"> defined for the error, use the </w:t>
              <w:bookmarkStart w:id="3636" w:name="DatabaseError_class"/>
              <w:t/>
              <w:bookmarkEnd w:id="3636"/>
            </w:r>
            <w:r>
              <w:rPr>
                <w:rStyle w:val="Text0"/>
              </w:rPr>
              <w:t>DatabaseError</w:t>
            </w:r>
            <w:r>
              <w:t xml:space="preserve"> class</w:t>
              <w:t xml:space="preserve">. This happens for </w:t>
              <w:bookmarkStart w:id="3637" w:name="warnings_2"/>
              <w:t>warnings</w:t>
              <w:bookmarkEnd w:id="3637"/>
              <w:t xml:space="preserve"> that are raised as errors.</w:t>
            </w:r>
            <w:bookmarkEnd w:id="3634"/>
          </w:p>
        </w:tc>
        <w:tc>
          <w:tcPr>
            <w:tcW w:type="auto" w:w="0"/>
          </w:tcPr>
          <w:p>
            <w:pPr>
              <w:pStyle w:val="Para 50"/>
            </w:pPr>
            <w:r>
              <w:t/>
            </w:r>
          </w:p>
        </w:tc>
      </w:tr>
      <w:tr>
        <w:tc>
          <w:tcPr>
            <w:tcW w:type="auto" w:w="0"/>
            <w:tcMar>
              <w:right w:type="dxa" w:w="120"/>
            </w:tcMar>
            <w:vAlign w:val="top"/>
          </w:tcPr>
          <w:p>
            <w:pPr>
              <w:pStyle w:val="Para 14"/>
            </w:pPr>
            <w:r>
              <w:t>4.</w:t>
            </w:r>
          </w:p>
        </w:tc>
        <w:tc>
          <w:tcPr>
            <w:tcW w:type="auto" w:w="0"/>
          </w:tcPr>
          <w:p>
            <w:bookmarkStart w:id="3638" w:name="Find_the_class_in_the_errors__SQ"/>
            <w:pPr>
              <w:pStyle w:val="Para 02"/>
            </w:pPr>
            <w:r>
              <w:t xml:space="preserve">Find the class in the </w:t>
            </w:r>
            <w:r>
              <w:rPr>
                <w:rStyle w:val="Text0"/>
              </w:rPr>
              <w:t>errors._SQLSTATE_CLASS_EXCEPTION</w:t>
            </w:r>
            <w:r>
              <w:t xml:space="preserve"> list based on the SQL state.</w:t>
            </w:r>
            <w:bookmarkEnd w:id="3638"/>
          </w:p>
        </w:tc>
        <w:tc>
          <w:tcPr>
            <w:tcW w:type="auto" w:w="0"/>
          </w:tcPr>
          <w:p>
            <w:pPr>
              <w:pStyle w:val="Para 50"/>
            </w:pPr>
            <w:r>
              <w:t/>
            </w:r>
          </w:p>
        </w:tc>
      </w:tr>
      <w:tr>
        <w:tc>
          <w:tcPr>
            <w:tcW w:type="auto" w:w="0"/>
            <w:tcMar>
              <w:right w:type="dxa" w:w="120"/>
            </w:tcMar>
            <w:vAlign w:val="top"/>
          </w:tcPr>
          <w:p>
            <w:pPr>
              <w:pStyle w:val="Para 14"/>
            </w:pPr>
            <w:r>
              <w:t>5.</w:t>
            </w:r>
          </w:p>
        </w:tc>
        <w:tc>
          <w:tcPr>
            <w:tcW w:type="auto" w:w="0"/>
          </w:tcPr>
          <w:p>
            <w:bookmarkStart w:id="3639" w:name="Use_the_DatabaseError_class"/>
            <w:pPr>
              <w:pStyle w:val="Para 02"/>
            </w:pPr>
            <w:r>
              <w:t xml:space="preserve">Use the </w:t>
            </w:r>
            <w:r>
              <w:rPr>
                <w:rStyle w:val="Text0"/>
              </w:rPr>
              <w:t>DatabaseError</w:t>
            </w:r>
            <w:r>
              <w:t xml:space="preserve"> class.</w:t>
            </w:r>
            <w:bookmarkEnd w:id="3639"/>
          </w:p>
        </w:tc>
        <w:tc>
          <w:tcPr>
            <w:tcW w:type="auto" w:w="0"/>
          </w:tcPr>
          <w:p>
            <w:pPr>
              <w:pStyle w:val="Para 50"/>
            </w:pPr>
            <w:r>
              <w:t/>
            </w:r>
          </w:p>
        </w:tc>
      </w:tr>
    </w:tbl>
    <w:p>
      <w:bookmarkStart w:id="3640" w:name="If_you_need_an_error_to_trigger"/>
      <w:pPr>
        <w:pStyle w:val="Para 01"/>
      </w:pPr>
      <w:r>
        <w:t xml:space="preserve">If you need an </w:t>
        <w:bookmarkStart w:id="3641" w:name="error_2"/>
        <w:t>error</w:t>
        <w:bookmarkEnd w:id="3641"/>
        <w:t xml:space="preserve"> to trigger a different exception, it is of course possible to modify the </w:t>
      </w:r>
      <w:r>
        <w:rPr>
          <w:rStyle w:val="Text0"/>
        </w:rPr>
        <w:t>_ERROR_EXCEPTIONS</w:t>
      </w:r>
      <w:r>
        <w:t xml:space="preserve"> and </w:t>
      </w:r>
      <w:r>
        <w:rPr>
          <w:rStyle w:val="Text0"/>
        </w:rPr>
        <w:t>_SQLSTATE_CLASS_EXCEPTION</w:t>
      </w:r>
      <w:r>
        <w:t xml:space="preserve"> lists. However, this is not recommended because they are meant to be private (thus the underscore at the beginning of the name). In the </w:t>
      </w:r>
      <w:r>
        <w:rPr>
          <w:rStyle w:val="Text0"/>
        </w:rPr>
        <w:t>mysql.connector</w:t>
      </w:r>
      <w:r>
        <w:t xml:space="preserve"> module, there is a better way: a custom exception.</w:t>
      </w:r>
      <w:bookmarkEnd w:id="3640"/>
    </w:p>
    <w:p>
      <w:bookmarkStart w:id="3642" w:name="Custom_ExceptionsIn_some_cases"/>
      <w:pPr>
        <w:pStyle w:val="Heading 2"/>
      </w:pPr>
      <w:r>
        <w:t>Custom Exceptions</w:t>
      </w:r>
      <w:bookmarkEnd w:id="3642"/>
    </w:p>
    <w:p>
      <w:bookmarkStart w:id="3643" w:name="In_some_cases__it_can_be_useful"/>
      <w:pPr>
        <w:pStyle w:val="Para 01"/>
      </w:pPr>
      <w:r>
        <w:t xml:space="preserve">In some cases, it can be useful to use a custom exception to handle specific errors. It may be that you want to trigger a special workflow when the error occurs, for example to log a message to the application log. Currently only the </w:t>
      </w:r>
      <w:r>
        <w:rPr>
          <w:rStyle w:val="Text0"/>
        </w:rPr>
        <w:t>mysql.connector</w:t>
      </w:r>
      <w:r>
        <w:t xml:space="preserve"> module has support for custom exceptions.</w:t>
      </w:r>
      <w:bookmarkEnd w:id="3643"/>
    </w:p>
    <w:p>
      <w:bookmarkStart w:id="3644" w:name="A_custom_exception_is_registered"/>
      <w:pPr>
        <w:pStyle w:val="Para 01"/>
      </w:pPr>
      <w:r>
        <w:t xml:space="preserve">A custom exception is registered using the </w:t>
      </w:r>
      <w:r>
        <w:rPr>
          <w:rStyle w:val="Text0"/>
        </w:rPr>
        <w:t>errors.</w:t>
      </w:r>
      <w:r>
        <w:bookmarkStart w:id="3645" w:name="custom_error_exception"/>
        <w:t xml:space="preserve"> </w:t>
        <w:bookmarkEnd w:id="3645"/>
      </w:r>
      <w:r>
        <w:rPr>
          <w:rStyle w:val="Text0"/>
        </w:rPr>
        <w:t>custom_error_exception()</w:t>
      </w:r>
      <w:r>
        <w:t xml:space="preserve"> </w:t>
        <w:t xml:space="preserve"> function. You need to provide the MySQL </w:t>
        <w:bookmarkStart w:id="3646" w:name="error_number_7"/>
        <w:t>error number</w:t>
        <w:bookmarkEnd w:id="3646"/>
        <w:t xml:space="preserve"> that will use the exception and the exception itself. It is recommended that the custom exception class inherits the </w:t>
        <w:bookmarkStart w:id="3647" w:name="error_3"/>
        <w:t xml:space="preserve"> </w:t>
        <w:bookmarkEnd w:id="3647"/>
      </w:r>
      <w:r>
        <w:rPr>
          <w:rStyle w:val="Text0"/>
        </w:rPr>
        <w:t>error</w:t>
      </w:r>
      <w:r>
        <w:t xml:space="preserve"> </w:t>
      </w:r>
      <w:r>
        <w:rPr>
          <w:rStyle w:val="Text0"/>
        </w:rPr>
        <w:t>.Error</w:t>
      </w:r>
      <w:r>
        <w:t xml:space="preserve"> class to include the basic features.</w:t>
      </w:r>
      <w:bookmarkEnd w:id="3644"/>
    </w:p>
    <w:p>
      <w:bookmarkStart w:id="3648" w:name="Listing_9_7_shows_an_example_whe"/>
      <w:pPr>
        <w:pStyle w:val="Para 01"/>
      </w:pPr>
      <w:r>
        <w:t xml:space="preserve">Listing </w:t>
      </w:r>
      <w:hyperlink w:anchor="Listing_9_7_shows_an_example_whe">
        <w:r>
          <w:rPr>
            <w:rStyle w:val="Text5"/>
          </w:rPr>
          <w:t>9-7</w:t>
        </w:r>
      </w:hyperlink>
      <w:r>
        <w:t xml:space="preserve"> shows an example where the </w:t>
      </w:r>
      <w:r>
        <w:rPr>
          <w:rStyle w:val="Text0"/>
        </w:rPr>
        <w:t>MyError</w:t>
      </w:r>
      <w:r>
        <w:t xml:space="preserve"> class is used for the </w:t>
      </w:r>
      <w:r>
        <w:rPr>
          <w:rStyle w:val="Text0"/>
        </w:rPr>
        <w:t>ER_NO_DB_ERROR</w:t>
      </w:r>
      <w:r>
        <w:t xml:space="preserve"> error. The only difference compared to the normal classes is that it prints a message with the information of the error to </w:t>
      </w:r>
      <w:r>
        <w:rPr>
          <w:rStyle w:val="Text0"/>
        </w:rPr>
        <w:t>stderr</w:t>
      </w:r>
      <w:r>
        <w:t xml:space="preserve">. If you are using Python 2.7, you need add </w:t>
      </w:r>
      <w:r>
        <w:rPr>
          <w:rStyle w:val="Text0"/>
        </w:rPr>
        <w:t>"from __future__ import print_function"</w:t>
      </w:r>
      <w:r>
        <w:t xml:space="preserve"> as the first line of the code.</w:t>
      </w:r>
      <w:bookmarkEnd w:id="3648"/>
    </w:p>
    <w:p>
      <w:bookmarkStart w:id="3649" w:name="import_mysql_connectorfrom_mysql_21"/>
      <w:bookmarkStart w:id="3650" w:name="import_mysql_connectorfrom_mysql_20"/>
      <w:pPr>
        <w:pStyle w:val="Normal"/>
      </w:pPr>
      <w:r>
        <w:t xml:space="preserve">import mysql.connector</w:t>
        <w:br w:clear="none"/>
      </w:r>
      <w:bookmarkEnd w:id="3649"/>
      <w:bookmarkEnd w:id="3650"/>
    </w:p>
    <w:p>
      <w:pPr>
        <w:pStyle w:val="Normal"/>
      </w:pPr>
      <w:r>
        <w:t xml:space="preserve">from mysql.connector import errors</w:t>
        <w:br w:clear="none"/>
      </w:r>
    </w:p>
    <w:p>
      <w:pPr>
        <w:pStyle w:val="Normal"/>
      </w:pPr>
      <w:r>
        <w:t xml:space="preserve">from mysql.connector.errorcode \</w:t>
        <w:br w:clear="none"/>
      </w:r>
    </w:p>
    <w:p>
      <w:pPr>
        <w:pStyle w:val="Normal"/>
      </w:pPr>
      <w:r>
        <w:t xml:space="preserve">  import ER_NO_DB_ERROR</w:t>
        <w:br w:clear="none"/>
      </w:r>
    </w:p>
    <w:p>
      <w:pPr>
        <w:pStyle w:val="Normal"/>
      </w:pPr>
      <w:r>
        <w:t xml:space="preserve"># Define the custom exception class</w:t>
        <w:br w:clear="none"/>
      </w:r>
    </w:p>
    <w:p>
      <w:pPr>
        <w:pStyle w:val="Normal"/>
      </w:pPr>
      <w:r>
        <w:t xml:space="preserve"/>
        <w:br w:clear="none"/>
        <w:t xml:space="preserve">                      </w:t>
        <w:br w:clear="none"/>
      </w:r>
      <w:r>
        <w:rPr>
          <w:rStyle w:val="Text1"/>
        </w:rPr>
        <w:t xml:space="preserve">class MyError(errors.Error):</w:t>
        <w:br w:clear="none"/>
      </w:r>
      <w:r>
        <w:t xml:space="preserve"/>
        <w:br w:clear="none"/>
        <w:t xml:space="preserve">                    </w:t>
        <w:br w:clear="none"/>
      </w:r>
    </w:p>
    <w:p>
      <w:pPr>
        <w:pStyle w:val="Para 06"/>
      </w:pPr>
      <w:r>
        <w:rPr>
          <w:rStyle w:val="Text1"/>
        </w:rPr>
        <w:t xml:space="preserve">  </w:t>
        <w:br w:clear="none"/>
      </w:r>
      <w:r>
        <w:t xml:space="preserve">def __init__(</w:t>
        <w:br w:clear="none"/>
      </w:r>
    </w:p>
    <w:p>
      <w:pPr>
        <w:pStyle w:val="Para 06"/>
      </w:pPr>
      <w:r>
        <w:rPr>
          <w:rStyle w:val="Text1"/>
        </w:rPr>
        <w:t xml:space="preserve">    </w:t>
        <w:br w:clear="none"/>
      </w:r>
      <w:r>
        <w:t xml:space="preserve">self, msg=None, errno=None,</w:t>
        <w:br w:clear="none"/>
      </w:r>
    </w:p>
    <w:p>
      <w:pPr>
        <w:pStyle w:val="Para 06"/>
      </w:pPr>
      <w:r>
        <w:rPr>
          <w:rStyle w:val="Text1"/>
        </w:rPr>
        <w:t xml:space="preserve">    </w:t>
        <w:br w:clear="none"/>
      </w:r>
      <w:r>
        <w:t xml:space="preserve">values=None, sqlstate=None):</w:t>
        <w:br w:clear="none"/>
      </w:r>
    </w:p>
    <w:p>
      <w:pPr>
        <w:pStyle w:val="Normal"/>
      </w:pPr>
      <w:r>
        <w:t xml:space="preserve">    import sys</w:t>
        <w:br w:clear="none"/>
      </w:r>
    </w:p>
    <w:p>
      <w:pPr>
        <w:pStyle w:val="Normal"/>
      </w:pPr>
      <w:r>
        <w:t xml:space="preserve">    super(MyError, self).__init__(</w:t>
        <w:br w:clear="none"/>
      </w:r>
    </w:p>
    <w:p>
      <w:pPr>
        <w:pStyle w:val="Normal"/>
      </w:pPr>
      <w:r>
        <w:t xml:space="preserve">      msg, errno, values, sqlstate)</w:t>
        <w:br w:clear="none"/>
      </w:r>
    </w:p>
    <w:p>
      <w:pPr>
        <w:pStyle w:val="Normal"/>
      </w:pPr>
      <w:r>
        <w:t xml:space="preserve">    print("MyError: {0} ({1}): {2}"</w:t>
        <w:br w:clear="none"/>
      </w:r>
    </w:p>
    <w:p>
      <w:pPr>
        <w:pStyle w:val="Normal"/>
      </w:pPr>
      <w:r>
        <w:t xml:space="preserve">      .format(self.errno,</w:t>
        <w:br w:clear="none"/>
      </w:r>
    </w:p>
    <w:p>
      <w:pPr>
        <w:pStyle w:val="Normal"/>
      </w:pPr>
      <w:r>
        <w:t xml:space="preserve">              self.sqlstate,</w:t>
        <w:br w:clear="none"/>
      </w:r>
    </w:p>
    <w:p>
      <w:pPr>
        <w:pStyle w:val="Normal"/>
      </w:pPr>
      <w:r>
        <w:t xml:space="preserve">              self.msg</w:t>
        <w:br w:clear="none"/>
      </w:r>
    </w:p>
    <w:p>
      <w:pPr>
        <w:pStyle w:val="Normal"/>
      </w:pPr>
      <w:r>
        <w:t xml:space="preserve">      ), file=sys.stderr)</w:t>
        <w:br w:clear="none"/>
      </w:r>
    </w:p>
    <w:p>
      <w:pPr>
        <w:pStyle w:val="Normal"/>
      </w:pPr>
      <w:r>
        <w:t xml:space="preserve"># Register the class</w:t>
        <w:br w:clear="none"/>
      </w:r>
    </w:p>
    <w:p>
      <w:pPr>
        <w:pStyle w:val="Normal"/>
      </w:pPr>
      <w:r>
        <w:t xml:space="preserve"/>
        <w:br w:clear="none"/>
        <w:t xml:space="preserve">                      </w:t>
        <w:br w:clear="none"/>
      </w:r>
      <w:r>
        <w:rPr>
          <w:rStyle w:val="Text1"/>
        </w:rPr>
        <w:t xml:space="preserve">errors.custom_error_exception(</w:t>
        <w:br w:clear="none"/>
      </w:r>
      <w:r>
        <w:t xml:space="preserve"/>
        <w:br w:clear="none"/>
        <w:t xml:space="preserve">                    </w:t>
        <w:br w:clear="none"/>
      </w:r>
    </w:p>
    <w:p>
      <w:pPr>
        <w:pStyle w:val="Para 06"/>
      </w:pPr>
      <w:r>
        <w:rPr>
          <w:rStyle w:val="Text1"/>
        </w:rPr>
        <w:t xml:space="preserve">  </w:t>
        <w:br w:clear="none"/>
      </w:r>
      <w:r>
        <w:t xml:space="preserve">ER_NO_DB_ERROR,</w:t>
        <w:br w:clear="none"/>
      </w:r>
    </w:p>
    <w:p>
      <w:pPr>
        <w:pStyle w:val="Para 06"/>
      </w:pPr>
      <w:r>
        <w:rPr>
          <w:rStyle w:val="Text1"/>
        </w:rPr>
        <w:t xml:space="preserve">  </w:t>
        <w:br w:clear="none"/>
      </w:r>
      <w:r>
        <w:t xml:space="preserve">MyError</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Now cause the exception to be raised</w:t>
        <w:br w:clear="none"/>
      </w:r>
    </w:p>
    <w:p>
      <w:pPr>
        <w:pStyle w:val="Normal"/>
      </w:pPr>
      <w:r>
        <w:t xml:space="preserve">db = mysql.connector.connect(</w:t>
        <w:br w:clear="none"/>
      </w:r>
    </w:p>
    <w:p>
      <w:pPr>
        <w:pStyle w:val="Normal"/>
      </w:pPr>
      <w:r>
        <w:t xml:space="preserve">  option_files="my.ini")</w:t>
        <w:br w:clear="none"/>
      </w:r>
    </w:p>
    <w:p>
      <w:pPr>
        <w:pStyle w:val="Normal"/>
      </w:pPr>
      <w:r>
        <w:t xml:space="preserve">cursor = db.cursor()</w:t>
        <w:br w:clear="none"/>
      </w:r>
    </w:p>
    <w:p>
      <w:pPr>
        <w:pStyle w:val="Normal"/>
      </w:pPr>
      <w:r>
        <w:t xml:space="preserve">try:</w:t>
        <w:br w:clear="none"/>
      </w:r>
    </w:p>
    <w:p>
      <w:pPr>
        <w:pStyle w:val="Normal"/>
      </w:pPr>
      <w:r>
        <w:t xml:space="preserve">  cursor.execute("SELECT * FROM city")</w:t>
        <w:br w:clear="none"/>
      </w:r>
    </w:p>
    <w:p>
      <w:pPr>
        <w:pStyle w:val="Normal"/>
      </w:pPr>
      <w:r>
        <w:t xml:space="preserve"/>
        <w:br w:clear="none"/>
        <w:t xml:space="preserve">                      </w:t>
        <w:br w:clear="none"/>
      </w:r>
      <w:r>
        <w:rPr>
          <w:rStyle w:val="Text1"/>
        </w:rPr>
        <w:t xml:space="preserve">except MyError as e:</w:t>
        <w:br w:clear="none"/>
      </w:r>
      <w:r>
        <w:t xml:space="preserve"/>
        <w:br w:clear="none"/>
        <w:t xml:space="preserve">                    </w:t>
        <w:br w:clear="none"/>
      </w:r>
    </w:p>
    <w:p>
      <w:pPr>
        <w:pStyle w:val="Normal"/>
      </w:pPr>
      <w:r>
        <w:t xml:space="preserve">  print("Msg .........: {0}"</w:t>
        <w:br w:clear="none"/>
      </w:r>
    </w:p>
    <w:p>
      <w:pPr>
        <w:pStyle w:val="Normal"/>
      </w:pPr>
      <w:r>
        <w:t xml:space="preserve">    .format(e.msg))</w:t>
        <w:br w:clear="none"/>
      </w:r>
    </w:p>
    <w:p>
      <w:pPr>
        <w:pStyle w:val="Normal"/>
      </w:pPr>
      <w:r>
        <w:t xml:space="preserve">  print("Errno .......: {0}"</w:t>
        <w:br w:clear="none"/>
      </w:r>
    </w:p>
    <w:p>
      <w:pPr>
        <w:pStyle w:val="Normal"/>
      </w:pPr>
      <w:r>
        <w:t xml:space="preserve">    .format(e.errno))</w:t>
        <w:br w:clear="none"/>
      </w:r>
    </w:p>
    <w:p>
      <w:pPr>
        <w:pStyle w:val="Normal"/>
      </w:pPr>
      <w:r>
        <w:t xml:space="preserve">  print("SQL State ...: {0}"</w:t>
        <w:br w:clear="none"/>
      </w:r>
    </w:p>
    <w:p>
      <w:pPr>
        <w:pStyle w:val="Normal"/>
      </w:pPr>
      <w:r>
        <w:t xml:space="preserve">    .format(e.sqlstate))</w:t>
        <w:br w:clear="none"/>
      </w:r>
    </w:p>
    <w:p>
      <w:pPr>
        <w:pStyle w:val="Normal"/>
      </w:pPr>
      <w:r>
        <w:t xml:space="preserve">db.close()</w:t>
        <w:br w:clear="none"/>
      </w:r>
    </w:p>
    <w:p>
      <w:pPr>
        <w:pStyle w:val="Para 12"/>
      </w:pPr>
      <w:r>
        <w:rPr>
          <w:rStyle w:val="Text4"/>
        </w:rPr>
        <w:t xml:space="preserve">Listing 9-7</w:t>
        <w:br w:clear="none"/>
      </w:r>
      <w:r>
        <w:t xml:space="preserve">Using a Custom Exception</w:t>
        <w:br w:clear="none"/>
      </w:r>
    </w:p>
    <w:p>
      <w:bookmarkStart w:id="3651" w:name="First__the_MyError_class_is_defi"/>
      <w:pPr>
        <w:pStyle w:val="Para 01"/>
      </w:pPr>
      <w:r>
        <w:t xml:space="preserve">First, the </w:t>
      </w:r>
      <w:r>
        <w:rPr>
          <w:rStyle w:val="Text0"/>
        </w:rPr>
        <w:t>MyError</w:t>
      </w:r>
      <w:r>
        <w:t xml:space="preserve"> class is defined. It calls the </w:t>
      </w:r>
      <w:r>
        <w:rPr>
          <w:rStyle w:val="Text0"/>
        </w:rPr>
        <w:t>__init__</w:t>
      </w:r>
      <w:r>
        <w:t xml:space="preserve"> method of its own super class to set up all of the standard properties. Then the error message is printed to </w:t>
      </w:r>
      <w:r>
        <w:rPr>
          <w:rStyle w:val="Text0"/>
        </w:rPr>
        <w:t>stderr</w:t>
      </w:r>
      <w:r>
        <w:t xml:space="preserve">. This could also use a logging service or use some other logic. Second, the </w:t>
      </w:r>
      <w:r>
        <w:rPr>
          <w:rStyle w:val="Text0"/>
        </w:rPr>
        <w:t>MyError</w:t>
      </w:r>
      <w:r>
        <w:t xml:space="preserve"> class is registered as the exception class for </w:t>
        <w:bookmarkStart w:id="3652" w:name="errors_2"/>
        <w:t>errors</w:t>
        <w:bookmarkEnd w:id="3652"/>
        <w:t xml:space="preserve"> with the MySQL </w:t>
        <w:bookmarkStart w:id="3653" w:name="error_number_8"/>
        <w:t>error number</w:t>
        <w:bookmarkEnd w:id="3653"/>
        <w:t xml:space="preserve"> set to </w:t>
      </w:r>
      <w:r>
        <w:rPr>
          <w:rStyle w:val="Text0"/>
        </w:rPr>
        <w:t>ER_NO_DB_ERROR</w:t>
      </w:r>
      <w:r>
        <w:t>.</w:t>
      </w:r>
      <w:bookmarkEnd w:id="3651"/>
    </w:p>
    <w:p>
      <w:bookmarkStart w:id="3654" w:name="The_rest_of_the_program_is_the_s"/>
      <w:pPr>
        <w:pStyle w:val="Para 01"/>
      </w:pPr>
      <w:r>
        <w:t xml:space="preserve">The rest of the program is the same as before except that you now catch the </w:t>
      </w:r>
      <w:r>
        <w:rPr>
          <w:rStyle w:val="Text0"/>
        </w:rPr>
        <w:t>MyError</w:t>
      </w:r>
      <w:r>
        <w:t xml:space="preserve"> exception instead of the </w:t>
        <w:bookmarkStart w:id="3655" w:name="ProgrammingError_exception_2"/>
        <w:t/>
        <w:bookmarkEnd w:id="3655"/>
      </w:r>
      <w:r>
        <w:rPr>
          <w:rStyle w:val="Text0"/>
        </w:rPr>
        <w:t>ProgrammingError</w:t>
      </w:r>
      <w:r>
        <w:t xml:space="preserve"> exception</w:t>
        <w:t>. The output when executing the program is</w:t>
      </w:r>
      <w:bookmarkEnd w:id="3654"/>
    </w:p>
    <w:p>
      <w:bookmarkStart w:id="3656" w:name="MyError__1046__3D000___No_databa_1"/>
      <w:bookmarkStart w:id="3657" w:name="MyError__1046__3D000___No_databa"/>
      <w:pPr>
        <w:pStyle w:val="Normal"/>
      </w:pPr>
      <w:r>
        <w:t xml:space="preserve">MyError: 1046 (3D000): No database selected</w:t>
        <w:br w:clear="none"/>
      </w:r>
      <w:bookmarkEnd w:id="3656"/>
      <w:bookmarkEnd w:id="3657"/>
    </w:p>
    <w:p>
      <w:pPr>
        <w:pStyle w:val="Normal"/>
      </w:pPr>
      <w:r>
        <w:t xml:space="preserve">Msg .........: No database selected</w:t>
        <w:br w:clear="none"/>
      </w:r>
    </w:p>
    <w:p>
      <w:pPr>
        <w:pStyle w:val="Normal"/>
      </w:pPr>
      <w:r>
        <w:t xml:space="preserve">Errno .......: 1046</w:t>
        <w:br w:clear="none"/>
      </w:r>
    </w:p>
    <w:p>
      <w:pPr>
        <w:pStyle w:val="Normal"/>
      </w:pPr>
      <w:r>
        <w:t xml:space="preserve">SQL State ...: 3D000</w:t>
        <w:br w:clear="none"/>
      </w:r>
    </w:p>
    <w:p>
      <w:bookmarkStart w:id="3658" w:name="This_assumes_that_stderr_and_std"/>
      <w:pPr>
        <w:pStyle w:val="Para 01"/>
      </w:pPr>
      <w:r>
        <w:t xml:space="preserve">This assumes that </w:t>
      </w:r>
      <w:r>
        <w:rPr>
          <w:rStyle w:val="Text0"/>
        </w:rPr>
        <w:t>stderr</w:t>
      </w:r>
      <w:r>
        <w:t xml:space="preserve"> and </w:t>
      </w:r>
      <w:r>
        <w:rPr>
          <w:rStyle w:val="Text0"/>
        </w:rPr>
        <w:t>stdout</w:t>
      </w:r>
      <w:r>
        <w:t xml:space="preserve"> are both printed to the console. It is left as an exercise to first redirect </w:t>
      </w:r>
      <w:r>
        <w:rPr>
          <w:rStyle w:val="Text0"/>
        </w:rPr>
        <w:t>stderr</w:t>
      </w:r>
      <w:r>
        <w:t xml:space="preserve"> and then </w:t>
      </w:r>
      <w:r>
        <w:rPr>
          <w:rStyle w:val="Text0"/>
        </w:rPr>
        <w:t>stdout</w:t>
      </w:r>
      <w:r>
        <w:t xml:space="preserve"> to somewhere else and see how this changes the output.</w:t>
      </w:r>
      <w:bookmarkEnd w:id="3658"/>
    </w:p>
    <w:p>
      <w:bookmarkStart w:id="3659" w:name="There_are_also_issues_that_do_no"/>
      <w:pPr>
        <w:pStyle w:val="Para 01"/>
      </w:pPr>
      <w:r>
        <w:t xml:space="preserve">There are also issues that do not necessarily return a warning or an error. One group of issues that may or may not return errors is locking issues. Since </w:t>
        <w:bookmarkStart w:id="3660" w:name="locking"/>
        <w:t>locking</w:t>
        <w:bookmarkEnd w:id="3660"/>
        <w:t xml:space="preserve"> issues are about working with a database, you should check them out.</w:t>
      </w:r>
      <w:bookmarkEnd w:id="3659"/>
    </w:p>
    <w:p>
      <w:bookmarkStart w:id="3661" w:name="Locking_IssuesLocking_issues_occ"/>
      <w:pPr>
        <w:pStyle w:val="Heading 2"/>
      </w:pPr>
      <w:r>
        <w:bookmarkStart w:id="3662" w:name="Locking"/>
        <w:t>Locking</w:t>
        <w:bookmarkEnd w:id="3662"/>
        <w:t xml:space="preserve"> Issues</w:t>
      </w:r>
      <w:bookmarkEnd w:id="3661"/>
    </w:p>
    <w:p>
      <w:bookmarkStart w:id="3663" w:name="Locking_issues_occur_when_two_or"/>
      <w:pPr>
        <w:pStyle w:val="Para 01"/>
      </w:pPr>
      <w:r>
        <w:t>Locking issues occur when two or more transactions (which can be single queries) attempt to access or update the same data in an incompatible way. The topic of locks in databases is large and complex, but also interesting. It is beyond the scope of this book to go into details about locking, but this section will provide a brief overview.</w:t>
      </w:r>
      <w:bookmarkEnd w:id="3663"/>
    </w:p>
    <w:p>
      <w:bookmarkStart w:id="3664" w:name="NoteThe_lock_discussion_is_simpl"/>
      <w:pPr>
        <w:pStyle w:val="Para 10"/>
      </w:pPr>
      <w:r>
        <w:rPr>
          <w:rStyle w:val="Text8"/>
        </w:rPr>
        <w:t>Note</w:t>
      </w:r>
      <w:r>
        <w:bookmarkStart w:id="3665" w:name="The_lock_discussion_is_simplifie"/>
        <w:t xml:space="preserve">The lock discussion is simplified; for example, only row (record) locks are mentioned. Some of the other locks are gap locks, table locks, metadata locks, and the global read lock. There are also different lock types such as intention locks. The transaction isolation level also plays a role with locks. </w:t>
        <w:bookmarkEnd w:id="3665"/>
      </w:r>
      <w:r>
        <w:rPr>
          <w:rStyle w:val="Text7"/>
        </w:rPr>
        <w:t>The MySQL Reference Manual</w:t>
      </w:r>
      <w:r>
        <w:t xml:space="preserve"> has several pages about InnoDB locking alone. The starting point is </w:t>
      </w:r>
      <w:hyperlink r:id="rId114">
        <w:r>
          <w:rPr>
            <w:rStyle w:val="Text5"/>
          </w:rPr>
          <w:t xml:space="preserve"> </w:t>
        </w:r>
      </w:hyperlink>
      <w:hyperlink r:id="rId114">
        <w:r>
          <w:rPr>
            <w:rStyle w:val="Text2"/>
          </w:rPr>
          <w:t>https://dev.mysql.com/doc/refman/en/innodb-locking-transaction-model.html</w:t>
        </w:r>
      </w:hyperlink>
      <w:hyperlink r:id="rId114">
        <w:r>
          <w:rPr>
            <w:rStyle w:val="Text5"/>
          </w:rPr>
          <w:t xml:space="preserve"> </w:t>
        </w:r>
      </w:hyperlink>
      <w:r>
        <w:t>.</w:t>
      </w:r>
      <w:bookmarkEnd w:id="3664"/>
    </w:p>
    <w:p>
      <w:bookmarkStart w:id="3666" w:name="The_reason_for_locking_is_to_all"/>
      <w:pPr>
        <w:pStyle w:val="Para 01"/>
      </w:pPr>
      <w:r>
        <w:t>The reason for locking is to allow concurrent access to the data while still ensuring a consistent result. If one transaction updates a given row and then another transaction attempts to update the same row, the second transaction must wait for the first transaction to complete (commit or rollback) before it can access the row. If this was not the case, the end result would be nondeterministic.</w:t>
      </w:r>
      <w:bookmarkEnd w:id="3666"/>
    </w:p>
    <w:p>
      <w:bookmarkStart w:id="3667" w:name="The_two_transactional_storage_en"/>
      <w:pPr>
        <w:pStyle w:val="Para 01"/>
      </w:pPr>
      <w:r>
        <w:t>The two transactional storage engines in MySQL, InnoDB and NDBCluster, both uses row-level locks. This means that only the rows read or changed by a query are locked. Since it is not known until the row is accessed whether it is needed, queries execute optimistically, assuming it will be possible to obtain the required locks.</w:t>
      </w:r>
      <w:bookmarkEnd w:id="3667"/>
    </w:p>
    <w:p>
      <w:bookmarkStart w:id="3668" w:name="The_optimistic_approach_works_gr"/>
      <w:pPr>
        <w:pStyle w:val="Para 01"/>
      </w:pPr>
      <w:r>
        <w:t>The optimistic approach works great most of the time, but it also means that sometimes a query will have to wait for a lock. It can even be that the wait is so long that a timeout occurs.</w:t>
      </w:r>
      <w:bookmarkEnd w:id="3668"/>
    </w:p>
    <w:p>
      <w:bookmarkStart w:id="3669" w:name="Another_possibility_is_that_a_co"/>
      <w:pPr>
        <w:pStyle w:val="Para 01"/>
      </w:pPr>
      <w:r>
        <w:t xml:space="preserve">Another possibility is that a conflict occurs where two transactions are waiting for </w:t>
        <w:bookmarkStart w:id="3670" w:name="locks"/>
        <w:t>locks</w:t>
        <w:bookmarkEnd w:id="3670"/>
        <w:t xml:space="preserve"> from each other. That situation will never resolve by itself and is called a </w:t>
        <w:bookmarkStart w:id="3671" w:name="deadlock"/>
        <w:t>deadlock</w:t>
        <w:bookmarkEnd w:id="3671"/>
        <w:t xml:space="preserve">. The name deadlock sounds scary, but it is just a name for a situation where the database must intervene for the lock issue to resolve. InnoDB chooses the transaction that has done the least work and rolls it back. A deadlock error is returned in that case so the application knows why the transaction failed. Listing </w:t>
      </w:r>
      <w:hyperlink w:anchor="Connection_1__START_TRANSACTION">
        <w:r>
          <w:rPr>
            <w:rStyle w:val="Text5"/>
          </w:rPr>
          <w:t>9-8</w:t>
        </w:r>
      </w:hyperlink>
      <w:r>
        <w:t xml:space="preserve"> shows a simple example where two connections end up with a deadlock.</w:t>
      </w:r>
      <w:bookmarkEnd w:id="3669"/>
    </w:p>
    <w:p>
      <w:bookmarkStart w:id="3672" w:name="Connection_1__START_TRANSACTION"/>
      <w:bookmarkStart w:id="3673" w:name="Connection_1__START_TRANSACTION_1"/>
      <w:pPr>
        <w:pStyle w:val="Normal"/>
      </w:pPr>
      <w:r>
        <w:t xml:space="preserve">Connection 1&gt; START TRANSACTION;</w:t>
        <w:br w:clear="none"/>
      </w:r>
      <w:bookmarkEnd w:id="3672"/>
      <w:bookmarkEnd w:id="3673"/>
    </w:p>
    <w:p>
      <w:pPr>
        <w:pStyle w:val="Normal"/>
      </w:pPr>
      <w:r>
        <w:t xml:space="preserve">Query OK, 0 rows affected (0.00 sec)</w:t>
        <w:br w:clear="none"/>
      </w:r>
    </w:p>
    <w:p>
      <w:pPr>
        <w:pStyle w:val="Normal"/>
      </w:pPr>
      <w:r>
        <w:t xml:space="preserve">Connection 1&gt; UPDATE world.city</w:t>
        <w:br w:clear="none"/>
      </w:r>
    </w:p>
    <w:p>
      <w:pPr>
        <w:pStyle w:val="Normal"/>
      </w:pPr>
      <w:r>
        <w:t xml:space="preserve">                 SET Population = Population + 100</w:t>
        <w:br w:clear="none"/>
      </w:r>
    </w:p>
    <w:p>
      <w:pPr>
        <w:pStyle w:val="Normal"/>
      </w:pPr>
      <w:r>
        <w:t xml:space="preserve">               WHERE Name = 'San Francisco' AND CountryCode = 'USA';</w:t>
        <w:br w:clear="none"/>
      </w:r>
    </w:p>
    <w:p>
      <w:pPr>
        <w:pStyle w:val="Normal"/>
      </w:pPr>
      <w:r>
        <w:t xml:space="preserve">Query OK, 1 row affected (0.00 sec)</w:t>
        <w:br w:clear="none"/>
      </w:r>
    </w:p>
    <w:p>
      <w:pPr>
        <w:pStyle w:val="Normal"/>
      </w:pPr>
      <w:r>
        <w:t xml:space="preserve">Rows matched: 1  Changed: 1  Warnings: 0</w:t>
        <w:br w:clear="none"/>
      </w:r>
    </w:p>
    <w:p>
      <w:pPr>
        <w:pStyle w:val="Normal"/>
      </w:pPr>
      <w:r>
        <w:t xml:space="preserve">Connection 2&gt; START TRANSACTION;</w:t>
        <w:br w:clear="none"/>
      </w:r>
    </w:p>
    <w:p>
      <w:pPr>
        <w:pStyle w:val="Normal"/>
      </w:pPr>
      <w:r>
        <w:t xml:space="preserve">Query OK, 0 rows affected (0.00 sec)</w:t>
        <w:br w:clear="none"/>
      </w:r>
    </w:p>
    <w:p>
      <w:pPr>
        <w:pStyle w:val="Normal"/>
      </w:pPr>
      <w:r>
        <w:t xml:space="preserve">Connection 2&gt; UPDATE world.city</w:t>
        <w:br w:clear="none"/>
      </w:r>
    </w:p>
    <w:p>
      <w:pPr>
        <w:pStyle w:val="Normal"/>
      </w:pPr>
      <w:r>
        <w:t xml:space="preserve">                 SET Population = Population + 200</w:t>
        <w:br w:clear="none"/>
      </w:r>
    </w:p>
    <w:p>
      <w:pPr>
        <w:pStyle w:val="Normal"/>
      </w:pPr>
      <w:r>
        <w:t xml:space="preserve">               WHERE Name = 'Sydney' AND CountryCode = 'AUS';</w:t>
        <w:br w:clear="none"/>
      </w:r>
    </w:p>
    <w:p>
      <w:pPr>
        <w:pStyle w:val="Normal"/>
      </w:pPr>
      <w:r>
        <w:t xml:space="preserve">Query OK, 1 row affected (0.04 sec)</w:t>
        <w:br w:clear="none"/>
      </w:r>
    </w:p>
    <w:p>
      <w:pPr>
        <w:pStyle w:val="Normal"/>
      </w:pPr>
      <w:r>
        <w:t xml:space="preserve">Rows matched: 1  Changed: 1  Warnings: 0</w:t>
        <w:br w:clear="none"/>
      </w:r>
    </w:p>
    <w:p>
      <w:pPr>
        <w:pStyle w:val="Normal"/>
      </w:pPr>
      <w:r>
        <w:t xml:space="preserve">Connection 1&gt; UPDATE world.city</w:t>
        <w:br w:clear="none"/>
      </w:r>
    </w:p>
    <w:p>
      <w:pPr>
        <w:pStyle w:val="Normal"/>
      </w:pPr>
      <w:r>
        <w:t xml:space="preserve">                 SET Population = Population + 100</w:t>
        <w:br w:clear="none"/>
      </w:r>
    </w:p>
    <w:p>
      <w:pPr>
        <w:pStyle w:val="Normal"/>
      </w:pPr>
      <w:r>
        <w:t xml:space="preserve">               WHERE Name = 'Sydney' AND CountryCode = 'AUS';</w:t>
        <w:br w:clear="none"/>
      </w:r>
    </w:p>
    <w:p>
      <w:pPr>
        <w:pStyle w:val="Normal"/>
      </w:pPr>
      <w:r>
        <w:t xml:space="preserve">-- Connection 1 blocks until the deadlock occurs for Connection 2.</w:t>
        <w:br w:clear="none"/>
      </w:r>
    </w:p>
    <w:p>
      <w:pPr>
        <w:pStyle w:val="Normal"/>
      </w:pPr>
      <w:r>
        <w:t xml:space="preserve">Connection 2&gt; UPDATE world.city</w:t>
        <w:br w:clear="none"/>
      </w:r>
    </w:p>
    <w:p>
      <w:pPr>
        <w:pStyle w:val="Normal"/>
      </w:pPr>
      <w:r>
        <w:t xml:space="preserve">                 SET Population = Population + 200</w:t>
        <w:br w:clear="none"/>
      </w:r>
    </w:p>
    <w:p>
      <w:pPr>
        <w:pStyle w:val="Normal"/>
      </w:pPr>
      <w:r>
        <w:t xml:space="preserve">               WHERE Name = 'San Francisco' AND CountryCode = 'USA';</w:t>
        <w:br w:clear="none"/>
      </w:r>
    </w:p>
    <w:p>
      <w:pPr>
        <w:pStyle w:val="Normal"/>
      </w:pPr>
      <w:r>
        <w:t xml:space="preserve"/>
        <w:br w:clear="none"/>
        <w:t xml:space="preserve">                    </w:t>
        <w:br w:clear="none"/>
      </w:r>
      <w:r>
        <w:rPr>
          <w:rStyle w:val="Text1"/>
        </w:rPr>
        <w:t xml:space="preserve">ERROR 1213 (40001): Deadlock found when trying to get lock; try restarting</w:t>
        <w:br w:clear="none"/>
      </w:r>
      <w:r>
        <w:t xml:space="preserve"/>
        <w:br w:clear="none"/>
        <w:t xml:space="preserve">                    </w:t>
        <w:br w:clear="none"/>
        <w:bookmarkStart w:id="3674" w:name="transaction"/>
        <w:t xml:space="preserve"/>
        <w:bookmarkEnd w:id="3674"/>
        <w:br w:clear="none"/>
        <w:t xml:space="preserve">                      </w:t>
        <w:br w:clear="none"/>
      </w:r>
      <w:r>
        <w:rPr>
          <w:rStyle w:val="Text1"/>
        </w:rPr>
        <w:t xml:space="preserve">transaction</w:t>
        <w:br w:clear="none"/>
      </w:r>
      <w:r>
        <w:t xml:space="preserve"/>
        <w:br w:clear="none"/>
        <w:t xml:space="preserve">                      </w:t>
        <w:br w:clear="none"/>
        <w:t xml:space="preserve">                      </w:t>
        <w:br w:clear="none"/>
        <w:t xml:space="preserve">                    </w:t>
        <w:br w:clear="none"/>
        <w:t xml:space="preserve"/>
        <w:br w:clear="none"/>
        <w:t xml:space="preserve">                  </w:t>
        <w:br w:clear="none"/>
      </w:r>
    </w:p>
    <w:p>
      <w:pPr>
        <w:pStyle w:val="Para 12"/>
      </w:pPr>
      <w:r>
        <w:rPr>
          <w:rStyle w:val="Text4"/>
        </w:rPr>
        <w:t xml:space="preserve">Listing 9-8</w:t>
        <w:br w:clear="none"/>
      </w:r>
      <w:r>
        <w:t xml:space="preserve">Example of Two Transactions Causing a </w:t>
        <w:br w:clear="none"/>
        <w:bookmarkStart w:id="3675" w:name="Deadlock"/>
        <w:t xml:space="preserve">Deadlock</w:t>
        <w:bookmarkEnd w:id="3675"/>
        <w:br w:clear="none"/>
      </w:r>
    </w:p>
    <w:p>
      <w:bookmarkStart w:id="3676" w:name="Both_transactions_try_to_increas"/>
      <w:pPr>
        <w:pStyle w:val="Para 01"/>
      </w:pPr>
      <w:r>
        <w:t xml:space="preserve">Both transactions try to increase the population of Sydney and San Francisco; the one in Connection 1 with 100 people, the one in Connection 2 with 200 people. However, they update the two cities in the opposite order and interleaved. So, in the end, Connection 1 waits for the </w:t>
        <w:bookmarkStart w:id="3677" w:name="lock_1"/>
        <w:t>lock</w:t>
        <w:bookmarkEnd w:id="3677"/>
        <w:t xml:space="preserve"> on Sydney to be released and Connection 2 waits for the lock on San Francisco to be released. This will never happen, so it is a </w:t>
        <w:bookmarkStart w:id="3678" w:name="deadlock_1"/>
        <w:t>deadlock</w:t>
        <w:bookmarkEnd w:id="3678"/>
        <w:t>.</w:t>
      </w:r>
      <w:bookmarkEnd w:id="3676"/>
    </w:p>
    <w:p>
      <w:bookmarkStart w:id="3679" w:name="Lock_waits_and_deadlocks_are_fac"/>
      <w:pPr>
        <w:pStyle w:val="Para 01"/>
      </w:pPr>
      <w:r>
        <w:t xml:space="preserve">Lock waits and deadlocks are facts of life when working with fine-grained locks. It is important that you have this in mind and ensure that your application can handle lock issues. If a lock wait timeout or a deadlock only happens rarely, it is usually enough to retry the transaction. If the issues occur so often that they affect performance, you need to work at reducing the </w:t>
        <w:bookmarkStart w:id="3680" w:name="lock_2"/>
        <w:t>lock</w:t>
        <w:bookmarkEnd w:id="3680"/>
        <w:t xml:space="preserve"> contention. The next chapter will briefly discuss troubleshooting locks.</w:t>
      </w:r>
      <w:bookmarkEnd w:id="3679"/>
    </w:p>
    <w:p>
      <w:bookmarkStart w:id="3681" w:name="TipMake_sure_your_application_ca"/>
      <w:pPr>
        <w:pStyle w:val="Para 10"/>
      </w:pPr>
      <w:r>
        <w:rPr>
          <w:rStyle w:val="Text8"/>
        </w:rPr>
        <w:t>Tip</w:t>
      </w:r>
      <w:r>
        <w:bookmarkStart w:id="3682" w:name="Make_sure_your_application_can_h"/>
        <w:t>Make sure your application can handle lock waits and deadlocks. The first approach is to retry the transaction, possibly with a small delay to give the other transaction a chance to complete. Frequently recurring lock issues should be investigated further.</w:t>
        <w:bookmarkEnd w:id="3682"/>
      </w:r>
      <w:bookmarkEnd w:id="3681"/>
    </w:p>
    <w:p>
      <w:bookmarkStart w:id="3683" w:name="The_final_thing_to_discuss_is_wh"/>
      <w:pPr>
        <w:pStyle w:val="Para 01"/>
      </w:pPr>
      <w:r>
        <w:t>The final thing to discuss is what to do when a warning, an error, or some other issue occurs.</w:t>
      </w:r>
      <w:bookmarkEnd w:id="3683"/>
    </w:p>
    <w:p>
      <w:bookmarkStart w:id="3684" w:name="What_to_Do_When_Things_Go_WrongT"/>
      <w:pPr>
        <w:pStyle w:val="Heading 2"/>
      </w:pPr>
      <w:r>
        <w:t>What to Do When Things Go Wrong</w:t>
      </w:r>
      <w:bookmarkEnd w:id="3684"/>
    </w:p>
    <w:p>
      <w:bookmarkStart w:id="3685" w:name="Thus_far__the_discussion_about_w"/>
      <w:pPr>
        <w:pStyle w:val="Para 01"/>
      </w:pPr>
      <w:r>
        <w:t>Thus far, the discussion about warnings and errors has been focused on how warnings and errors work with MySQL Connector/Python. A rather important question remains, though: What do you do when you encounter warnings, errors, and other issues?</w:t>
      </w:r>
      <w:bookmarkEnd w:id="3685"/>
    </w:p>
    <w:p>
      <w:bookmarkStart w:id="3686" w:name="The_short_answer_to_this_questio"/>
      <w:pPr>
        <w:pStyle w:val="Para 11"/>
      </w:pPr>
      <w:r>
        <w:t>The short answer to this question is that “it depends.” Not only does it depend on the issue, it also depends on the circumstances. Some things to consider are the following:</w:t>
      </w:r>
      <w:bookmarkEnd w:id="3686"/>
    </w:p>
    <w:p>
      <w:bookmarkStart w:id="3687" w:name="Severity__How_critical_is_the_is"/>
      <w:pPr>
        <w:pStyle w:val="Para 02"/>
      </w:pPr>
      <w:r>
        <w:rPr>
          <w:rStyle w:val="Text1"/>
        </w:rPr>
        <w:t>Severity</w:t>
      </w:r>
      <w:r>
        <w:t>: How critical is the issue?</w:t>
      </w:r>
      <w:bookmarkEnd w:id="3687"/>
    </w:p>
    <w:p>
      <w:bookmarkStart w:id="3688" w:name="Impact__How_many_and_who_are_imp"/>
      <w:pPr>
        <w:pStyle w:val="Para 02"/>
      </w:pPr>
      <w:r>
        <w:rPr>
          <w:rStyle w:val="Text1"/>
        </w:rPr>
        <w:t>Impact</w:t>
      </w:r>
      <w:r>
        <w:t>: How many and who are impacted by the issue?</w:t>
      </w:r>
      <w:bookmarkEnd w:id="3688"/>
    </w:p>
    <w:p>
      <w:bookmarkStart w:id="3689" w:name="Frequency__How_often_does_the_is"/>
      <w:pPr>
        <w:pStyle w:val="Para 02"/>
      </w:pPr>
      <w:r>
        <w:rPr>
          <w:rStyle w:val="Text1"/>
        </w:rPr>
        <w:t>Frequency</w:t>
      </w:r>
      <w:r>
        <w:t>: How often does the issue occur?</w:t>
      </w:r>
      <w:bookmarkEnd w:id="3689"/>
    </w:p>
    <w:p>
      <w:bookmarkStart w:id="3690" w:name="Retriable__Is_it_worth_retrying"/>
      <w:pPr>
        <w:pStyle w:val="Para 02"/>
      </w:pPr>
      <w:r>
        <w:rPr>
          <w:rStyle w:val="Text1"/>
        </w:rPr>
        <w:t>Retriable</w:t>
      </w:r>
      <w:r>
        <w:t>: Is it worth retrying the action that led to the error?</w:t>
      </w:r>
      <w:bookmarkEnd w:id="3690"/>
    </w:p>
    <w:p>
      <w:bookmarkStart w:id="3691" w:name="Effort__How_much_work_does_it_ta"/>
      <w:pPr>
        <w:pStyle w:val="Para 02"/>
      </w:pPr>
      <w:r>
        <w:rPr>
          <w:rStyle w:val="Text1"/>
        </w:rPr>
        <w:t>Effort</w:t>
      </w:r>
      <w:r>
        <w:t>: How much work does it take to avoid the issue?</w:t>
      </w:r>
      <w:bookmarkEnd w:id="3691"/>
    </w:p>
    <w:p>
      <w:bookmarkStart w:id="3692" w:name="Another_consideration_is_how_to"/>
      <w:pPr>
        <w:pStyle w:val="Para 01"/>
      </w:pPr>
      <w:r>
        <w:t>Another consideration is how to report a failure. If it involves a production environment, a relatively short, concise message is best. If possible, provide information how to avoid the issue and/or how to get help.</w:t>
      </w:r>
      <w:bookmarkEnd w:id="3692"/>
    </w:p>
    <w:p>
      <w:bookmarkStart w:id="3693" w:name="It_may_seem_like_a_good_idea_to"/>
      <w:pPr>
        <w:pStyle w:val="Para 01"/>
      </w:pPr>
      <w:r>
        <w:t>It may seem like a good idea to include the full stack trace and exact exception; however, the end user cannot use that information. In fact, in some cases it looks unprofessional to return so many details to the front end, and it may even reveal details about the application the end user should not know.</w:t>
      </w:r>
      <w:bookmarkEnd w:id="3693"/>
    </w:p>
    <w:p>
      <w:bookmarkStart w:id="3694" w:name="The_full_details_of_the_error__i"/>
      <w:pPr>
        <w:pStyle w:val="Para 01"/>
      </w:pPr>
      <w:r>
        <w:t>The full details of the error, including the trace, are of course of great interest to the developers. Exactly how to log it depends on the application, but it can be written to the application log or a separate error log. Another option in the development environment is to support a “debug” mode that outputs the full details to the front end to make it easier to get the information during testing.</w:t>
      </w:r>
      <w:bookmarkEnd w:id="3694"/>
    </w:p>
    <w:p>
      <w:bookmarkStart w:id="3695" w:name="In_the_end__exactly_how_you_want"/>
      <w:pPr>
        <w:pStyle w:val="Para 01"/>
      </w:pPr>
      <w:r>
        <w:t>In the end, exactly how you want to present an error depends on your specific needs, the target users, and so on. In some cases, it may even be possible to avoid the end user being affected by the issue encountered. Which brings us back to the five items listed at the start of this section; they will be discussed in the following subsections.</w:t>
      </w:r>
      <w:bookmarkEnd w:id="3695"/>
    </w:p>
    <w:p>
      <w:bookmarkStart w:id="3696" w:name="SeverityThe_severity_of_the_issu"/>
      <w:pPr>
        <w:pStyle w:val="Heading 2"/>
      </w:pPr>
      <w:r>
        <w:t>Severity</w:t>
      </w:r>
      <w:bookmarkEnd w:id="3696"/>
    </w:p>
    <w:p>
      <w:bookmarkStart w:id="3697" w:name="The_severity_of_the_issue_is_how"/>
      <w:pPr>
        <w:pStyle w:val="Para 01"/>
      </w:pPr>
      <w:r>
        <w:t>The severity of the issue is how critical it is for the rest of the application and the users. If an error causes the application not to work at all, it is obviously more critical to handle that error than one that, for example, causes a slightly slower response.</w:t>
      </w:r>
      <w:bookmarkEnd w:id="3697"/>
    </w:p>
    <w:p>
      <w:bookmarkStart w:id="3698" w:name="High_severity_issues_need_to_be"/>
      <w:pPr>
        <w:pStyle w:val="Para 01"/>
      </w:pPr>
      <w:r>
        <w:t>High severity issues need to be handled quickly. If it is a security issue, or the web site unavailable, a delayed solution can cost the company money. On the other hand, if one out of a million requests takes 5% longer to handle than normal, it may still be an annoyance but hardly something that warrants dropping everything you are doing. Together with the severity, the impact is the other major factor in deciding the urgency of the issue.</w:t>
      </w:r>
      <w:bookmarkEnd w:id="3698"/>
    </w:p>
    <w:p>
      <w:bookmarkStart w:id="3699" w:name="ImpactIt_makes_a_big_difference"/>
      <w:pPr>
        <w:pStyle w:val="Heading 2"/>
      </w:pPr>
      <w:r>
        <w:t>Impact</w:t>
      </w:r>
      <w:bookmarkEnd w:id="3699"/>
    </w:p>
    <w:p>
      <w:bookmarkStart w:id="3700" w:name="It_makes_a_big_difference_whethe"/>
      <w:pPr>
        <w:pStyle w:val="Para 01"/>
      </w:pPr>
      <w:r>
        <w:t>It makes a big difference whether an issue is encountered in a customer-facing production environment, an internal non-critical application, or a development system. The higher the number of users affected and the more the company relies on the application to work, the more urgent it is to fix the issue.</w:t>
      </w:r>
      <w:bookmarkEnd w:id="3700"/>
    </w:p>
    <w:p>
      <w:bookmarkStart w:id="3701" w:name="Within_a_given_environment_there"/>
      <w:pPr>
        <w:pStyle w:val="Para 01"/>
      </w:pPr>
      <w:r>
        <w:t>Within a given environment there can also be differences. Consider a development environment. If you are the only one affected and the issue does not impact what you are currently working on, you can postpone working on a solution.</w:t>
      </w:r>
      <w:bookmarkEnd w:id="3701"/>
    </w:p>
    <w:p>
      <w:bookmarkStart w:id="3702" w:name="However__if_100_other_developers"/>
      <w:pPr>
        <w:pStyle w:val="Para 01"/>
      </w:pPr>
      <w:r>
        <w:t>However, if 100 other developers are sitting around and twiddling their thumbs or have their work impacted, it becomes more urgent to solve the issue. The frequency of the issue obviously also has an influence on the impact.</w:t>
      </w:r>
      <w:bookmarkEnd w:id="3702"/>
    </w:p>
    <w:p>
      <w:bookmarkStart w:id="3703" w:name="FrequencyThe_frequently_of_an_is"/>
      <w:pPr>
        <w:pStyle w:val="Heading 2"/>
      </w:pPr>
      <w:r>
        <w:t>Frequency</w:t>
      </w:r>
      <w:bookmarkEnd w:id="3703"/>
    </w:p>
    <w:p>
      <w:bookmarkStart w:id="3704" w:name="The_frequently_of_an_issue_affec"/>
      <w:pPr>
        <w:pStyle w:val="Para 01"/>
      </w:pPr>
      <w:r>
        <w:t xml:space="preserve">The frequently of an issue affects how much effort is required. If you encounter a </w:t>
        <w:bookmarkStart w:id="3705" w:name="deadlock_2"/>
        <w:t>deadlock</w:t>
        <w:bookmarkEnd w:id="3705"/>
        <w:t xml:space="preserve"> or a lock wait timeout once in a blue moon, it is perfectly fine to just retry the query (see also the next item). If the same </w:t>
        <w:bookmarkStart w:id="3706" w:name="locking_1"/>
        <w:t>locking</w:t>
        <w:bookmarkEnd w:id="3706"/>
        <w:t xml:space="preserve"> issue occurs several times a minute, it is necessary to investigate how the issue can be avoided.</w:t>
      </w:r>
      <w:bookmarkEnd w:id="3704"/>
    </w:p>
    <w:p>
      <w:bookmarkStart w:id="3707" w:name="The_limit_where_an_issue_occurs"/>
      <w:pPr>
        <w:pStyle w:val="Para 01"/>
      </w:pPr>
      <w:r>
        <w:t>The limit where an issue occurs too often depends on the nature of the issue, which ties the frequency back to the severity and impact. If customers experience the application crashes, it very quickly becomes an issue that must be handled immediately. Likewise, a reporting job that fails after an hour and must be restarted from the beginning.</w:t>
      </w:r>
      <w:bookmarkEnd w:id="3707"/>
    </w:p>
    <w:p>
      <w:bookmarkStart w:id="3708" w:name="On_the_other_hand__if_the_same_o"/>
      <w:pPr>
        <w:pStyle w:val="Para 01"/>
      </w:pPr>
      <w:r>
        <w:t>On the other hand, if the same one-hour reporting job gets delayed by some seconds each time the issue occurs, it won’t likely be a priority.</w:t>
      </w:r>
      <w:bookmarkEnd w:id="3708"/>
    </w:p>
    <w:p>
      <w:bookmarkStart w:id="3709" w:name="RetriableThe_errors_you_will_enc"/>
      <w:pPr>
        <w:pStyle w:val="Heading 2"/>
      </w:pPr>
      <w:r>
        <w:t>Retriable</w:t>
      </w:r>
      <w:bookmarkEnd w:id="3709"/>
    </w:p>
    <w:p>
      <w:bookmarkStart w:id="3710" w:name="The_errors_you_will_encounter_in"/>
      <w:pPr>
        <w:pStyle w:val="Para 01"/>
      </w:pPr>
      <w:r>
        <w:t>The errors you will encounter in MySQL Connector/Python can be divided into two groups: those that will always keep failing no matter how many times you try, and those that may succeed if you retry them. The latter deserves a little more attention because you can add support for handling them automatically.</w:t>
      </w:r>
      <w:bookmarkEnd w:id="3710"/>
    </w:p>
    <w:p>
      <w:bookmarkStart w:id="3711" w:name="Retriable_errors_are_typically_c"/>
      <w:pPr>
        <w:pStyle w:val="Para 01"/>
      </w:pPr>
      <w:r>
        <w:t>Retriable errors are typically caused either by lock contention or resource exhaustion. I have already discussed locks, so let’s look closer at what causes resource exhaustion from a MySQL point of view.</w:t>
      </w:r>
      <w:bookmarkEnd w:id="3711"/>
    </w:p>
    <w:p>
      <w:bookmarkStart w:id="3712" w:name="There_are_several_places_in_the"/>
      <w:pPr>
        <w:pStyle w:val="Para 01"/>
      </w:pPr>
      <w:r>
        <w:t>There are several places in the lifetime of a connection when resources are required. When the connection is first created, there must be more connections available in MySQL Server, and the operating system must allow for the creating of a new thread (by default MySQL creates one operating system thread per connection). When a query is executed, it will require memory for various parts of the execution, for example to sort a result. If you insert or change the data, it may also cause the table to grow, which requires additional disk space. If these resources get exhausted, the query will fail.</w:t>
      </w:r>
      <w:bookmarkEnd w:id="3712"/>
    </w:p>
    <w:p>
      <w:bookmarkStart w:id="3713" w:name="Not_all_of_these_errors_are_equa"/>
      <w:pPr>
        <w:pStyle w:val="Para 01"/>
      </w:pPr>
      <w:r>
        <w:t xml:space="preserve">Not all of these errors are equally likely to go away if you retry the query. For example, if the disk is full, it likely requires the database administrator and/or system administrator to intervene before it is possible to insert data again. On the other hand, if you have a </w:t>
        <w:bookmarkStart w:id="3714" w:name="locking_2"/>
        <w:t>locking</w:t>
        <w:bookmarkEnd w:id="3714"/>
        <w:t xml:space="preserve"> issue and your transactions are all of short duration, then retrying the failed transaction is likely to succeed.</w:t>
      </w:r>
      <w:bookmarkEnd w:id="3713"/>
    </w:p>
    <w:p>
      <w:bookmarkStart w:id="3715" w:name="Table_9_4_shows_some_of_the_typi"/>
      <w:pPr>
        <w:pStyle w:val="Para 11"/>
      </w:pPr>
      <w:r>
        <w:t xml:space="preserve">Table </w:t>
      </w:r>
      <w:hyperlink w:anchor="Table_9_4MySQL_Error_Numbers_Tha">
        <w:r>
          <w:rPr>
            <w:rStyle w:val="Text12"/>
          </w:rPr>
          <w:t>9-4</w:t>
        </w:r>
      </w:hyperlink>
      <w:r>
        <w:t xml:space="preserve"> shows some of the typical </w:t>
        <w:bookmarkStart w:id="3716" w:name="error_numbers_5"/>
        <w:t>error numbers</w:t>
        <w:bookmarkEnd w:id="3716"/>
        <w:t xml:space="preserve"> where a retry is an option.</w:t>
      </w:r>
      <w:bookmarkEnd w:id="3715"/>
    </w:p>
    <w:p>
      <w:bookmarkStart w:id="3717" w:name="Table_9_4MySQL_Error_Numbers_Tha"/>
      <w:pPr>
        <w:pStyle w:val="Para 13"/>
      </w:pPr>
      <w:r>
        <w:rPr>
          <w:rStyle w:val="Text9"/>
        </w:rPr>
        <w:t>Table 9-4</w:t>
      </w:r>
      <w:r>
        <w:t>MySQL Error Numbers That May Be Retried</w:t>
      </w:r>
      <w:bookmarkEnd w:id="3717"/>
    </w:p>
    <w:tbl>
      <w:tblPr>
        <w:tblW w:type="auto" w:w="0"/>
      </w:tblPr>
      <w:tr>
        <w:tc>
          <w:tcPr>
            <w:tcW w:type="auto" w:w="0"/>
            <w:tcMar>
              <w:left w:type="dxa" w:w="200"/>
              <w:top w:type="dxa" w:w="200"/>
              <w:right w:type="dxa" w:w="200"/>
              <w:bottom w:type="dxa" w:w="200"/>
            </w:tcMar>
            <w:vAlign w:val="center"/>
          </w:tcPr>
          <w:p>
            <w:pPr>
              <w:pStyle w:val="1 Block"/>
            </w:pPr>
          </w:p>
          <w:p>
            <w:pPr>
              <w:pStyle w:val="Para 02"/>
            </w:pPr>
            <w:r>
              <w:t>Error #</w:t>
            </w:r>
          </w:p>
        </w:tc>
        <w:tc>
          <w:tcPr>
            <w:tcW w:type="auto" w:w="0"/>
            <w:tcMar>
              <w:left w:type="dxa" w:w="200"/>
              <w:top w:type="dxa" w:w="200"/>
              <w:right w:type="dxa" w:w="200"/>
              <w:bottom w:type="dxa" w:w="200"/>
            </w:tcMar>
            <w:vAlign w:val="center"/>
          </w:tcPr>
          <w:p>
            <w:pPr>
              <w:pStyle w:val="Para 02"/>
            </w:pPr>
            <w:r>
              <w:t>Constant</w:t>
            </w:r>
          </w:p>
        </w:tc>
        <w:tc>
          <w:tcPr>
            <w:tcW w:type="auto" w:w="0"/>
            <w:tcMar>
              <w:left w:type="dxa" w:w="200"/>
              <w:top w:type="dxa" w:w="200"/>
              <w:right w:type="dxa" w:w="200"/>
              <w:bottom w:type="dxa" w:w="200"/>
            </w:tcMar>
            <w:vAlign w:val="center"/>
          </w:tcPr>
          <w:p>
            <w:pPr>
              <w:pStyle w:val="Para 02"/>
            </w:pPr>
            <w:r>
              <w:t/>
              <w:bookmarkStart w:id="3718" w:name="SQL_State"/>
              <w:t>SQL State</w:t>
              <w:bookmarkEnd w:id="3718"/>
              <w:t xml:space="preserve"> </w:t>
            </w:r>
          </w:p>
        </w:tc>
        <w:tc>
          <w:tcPr>
            <w:tcW w:type="auto" w:w="0"/>
            <w:tcMar>
              <w:left w:type="dxa" w:w="200"/>
              <w:top w:type="dxa" w:w="200"/>
              <w:right w:type="dxa" w:w="200"/>
              <w:bottom w:type="dxa" w:w="200"/>
            </w:tcMar>
            <w:vAlign w:val="center"/>
          </w:tcPr>
          <w:p>
            <w:pPr>
              <w:pStyle w:val="Para 02"/>
            </w:pPr>
            <w:r>
              <w:t>Description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1028</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ER_FILSORT_ABORT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HY000</w:t>
            </w:r>
            <w:r>
              <w:rPr>
                <w:rStyle w:val="Text3"/>
              </w:rPr>
              <w:t xml:space="preserve"> </w:t>
            </w:r>
          </w:p>
        </w:tc>
        <w:tc>
          <w:tcPr>
            <w:tcW w:type="auto" w:w="0"/>
            <w:tcMar>
              <w:left w:type="dxa" w:w="200"/>
              <w:top w:type="dxa" w:w="200"/>
              <w:right w:type="dxa" w:w="200"/>
              <w:bottom w:type="dxa" w:w="200"/>
            </w:tcMar>
            <w:vAlign w:val="center"/>
          </w:tcPr>
          <w:p>
            <w:pPr>
              <w:pStyle w:val="Para 02"/>
            </w:pPr>
            <w:r>
              <w:t>A sorting operation has been aborted.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1038</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ER_OUT_OF_SORTMEMORY</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HY001</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 xml:space="preserve">A sorting operation was aborted due to not having enough memory. It may be necessary to increase the </w:t>
            </w:r>
            <w:r>
              <w:rPr>
                <w:rStyle w:val="Text0"/>
              </w:rPr>
              <w:t>sort_buffer_size</w:t>
            </w:r>
            <w:r>
              <w:t xml:space="preserve"> MySQL session variable.</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1040</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ER_CON_COUNT_ERROR</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08004</w:t>
            </w:r>
            <w:r>
              <w:rPr>
                <w:rStyle w:val="Text3"/>
              </w:rPr>
              <w:t xml:space="preserve"> </w:t>
            </w:r>
          </w:p>
        </w:tc>
        <w:tc>
          <w:tcPr>
            <w:tcW w:type="auto" w:w="0"/>
            <w:tcMar>
              <w:left w:type="dxa" w:w="200"/>
              <w:top w:type="dxa" w:w="200"/>
              <w:right w:type="dxa" w:w="200"/>
              <w:bottom w:type="dxa" w:w="200"/>
            </w:tcMar>
            <w:vAlign w:val="center"/>
          </w:tcPr>
          <w:p>
            <w:pPr>
              <w:pStyle w:val="Para 02"/>
            </w:pPr>
            <w:r>
              <w:t>MySQL Connector/Python fails to connect to MySQL Server because all allocated connections (</w:t>
            </w:r>
            <w:r>
              <w:rPr>
                <w:rStyle w:val="Text0"/>
              </w:rPr>
              <w:t>max_connections</w:t>
            </w:r>
            <w:r>
              <w:t>) are already in 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1041</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ER_OUT_OF_RESOURCES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HY000</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MySQL Server is out of memory but may be able to continue.</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1043</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ER_HANDSHAKE_ERROR</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08S01</w:t>
            </w:r>
            <w:r>
              <w:rPr>
                <w:rStyle w:val="Text3"/>
              </w:rPr>
              <w:t xml:space="preserve"> </w:t>
            </w:r>
          </w:p>
        </w:tc>
        <w:tc>
          <w:tcPr>
            <w:tcW w:type="auto" w:w="0"/>
            <w:tcMar>
              <w:left w:type="dxa" w:w="200"/>
              <w:top w:type="dxa" w:w="200"/>
              <w:right w:type="dxa" w:w="200"/>
              <w:bottom w:type="dxa" w:w="200"/>
            </w:tcMar>
            <w:vAlign w:val="center"/>
          </w:tcPr>
          <w:p>
            <w:pPr>
              <w:pStyle w:val="Para 02"/>
            </w:pPr>
            <w:r>
              <w:t>This can happen when creating the connection, if there are network problems.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1114</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ER_RECORD_FILE_FULL</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HY000</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table is full.</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1135</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ER_CANT_CREATE_THREAD</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HY000</w:t>
            </w:r>
            <w:r>
              <w:rPr>
                <w:rStyle w:val="Text3"/>
              </w:rPr>
              <w:t xml:space="preserve"> </w:t>
            </w:r>
          </w:p>
        </w:tc>
        <w:tc>
          <w:tcPr>
            <w:tcW w:type="auto" w:w="0"/>
            <w:tcMar>
              <w:left w:type="dxa" w:w="200"/>
              <w:top w:type="dxa" w:w="200"/>
              <w:right w:type="dxa" w:w="200"/>
              <w:bottom w:type="dxa" w:w="200"/>
            </w:tcMar>
            <w:vAlign w:val="center"/>
          </w:tcPr>
          <w:p>
            <w:pPr>
              <w:pStyle w:val="Para 02"/>
            </w:pPr>
            <w:r>
              <w:t>It is not possible to create the thread for a new connection. This may be due to exhaustion of the memory, file descriptors, or allowed number of processes.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1180</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ER_ERROR_DURING_COMMIT</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HY000</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An error occurred while committing a transaction.</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1181</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ER_ERROR_DURING_ROLLBACK</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HY000</w:t>
            </w:r>
            <w:r>
              <w:rPr>
                <w:rStyle w:val="Text3"/>
              </w:rPr>
              <w:t xml:space="preserve"> </w:t>
            </w:r>
          </w:p>
        </w:tc>
        <w:tc>
          <w:tcPr>
            <w:tcW w:type="auto" w:w="0"/>
            <w:tcMar>
              <w:left w:type="dxa" w:w="200"/>
              <w:top w:type="dxa" w:w="200"/>
              <w:right w:type="dxa" w:w="200"/>
              <w:bottom w:type="dxa" w:w="200"/>
            </w:tcMar>
            <w:vAlign w:val="center"/>
          </w:tcPr>
          <w:p>
            <w:pPr>
              <w:pStyle w:val="Para 02"/>
            </w:pPr>
            <w:r>
              <w:t>An error occurred while rolling back a transaction.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1203</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ER_TOO_MANY_USER_CONNECTIONS</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42000</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user has too many connections.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1205</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ER_LOCK_WAIT_TIMEOUT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HY000</w:t>
            </w:r>
            <w:r>
              <w:rPr>
                <w:rStyle w:val="Text3"/>
              </w:rPr>
              <w:t xml:space="preserve"> </w:t>
            </w:r>
          </w:p>
        </w:tc>
        <w:tc>
          <w:tcPr>
            <w:tcW w:type="auto" w:w="0"/>
            <w:tcMar>
              <w:left w:type="dxa" w:w="200"/>
              <w:top w:type="dxa" w:w="200"/>
              <w:right w:type="dxa" w:w="200"/>
              <w:bottom w:type="dxa" w:w="200"/>
            </w:tcMar>
            <w:vAlign w:val="center"/>
          </w:tcPr>
          <w:p>
            <w:pPr>
              <w:pStyle w:val="Para 02"/>
            </w:pPr>
            <w:r>
              <w:t>The transaction waited for longer than the timeout (50 seconds by default for InnoDB) for a lock.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1206</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ER_LOCK_TABLE_FULL</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HY000</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This can happen for InnoDB if there are too many locks compared to the size of the InnoDB buffer pool. It is only worth retrying if it is not the transaction itself causing the large number of locks.</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1213</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ER_LOCK_DEADLOCK</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40001</w:t>
            </w:r>
            <w:r>
              <w:rPr>
                <w:rStyle w:val="Text3"/>
              </w:rPr>
              <w:t xml:space="preserve"> </w:t>
            </w:r>
          </w:p>
        </w:tc>
        <w:tc>
          <w:tcPr>
            <w:tcW w:type="auto" w:w="0"/>
            <w:tcMar>
              <w:left w:type="dxa" w:w="200"/>
              <w:top w:type="dxa" w:w="200"/>
              <w:right w:type="dxa" w:w="200"/>
              <w:bottom w:type="dxa" w:w="200"/>
            </w:tcMar>
            <w:vAlign w:val="center"/>
          </w:tcPr>
          <w:p>
            <w:pPr>
              <w:pStyle w:val="Para 02"/>
            </w:pPr>
            <w:r>
              <w:t>A deadlock occurred, and this transaction was chosen as the victim.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1226</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ER_USER_LIMIT_REACHED</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42000</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A user resource limit has been exceeded.</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1613</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ER_XA_RBTIMEOUT</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XA106</w:t>
            </w:r>
            <w:r>
              <w:rPr>
                <w:rStyle w:val="Text3"/>
              </w:rPr>
              <w:t xml:space="preserve"> </w:t>
            </w:r>
          </w:p>
        </w:tc>
        <w:tc>
          <w:tcPr>
            <w:tcW w:type="auto" w:w="0"/>
            <w:tcMar>
              <w:left w:type="dxa" w:w="200"/>
              <w:top w:type="dxa" w:w="200"/>
              <w:right w:type="dxa" w:w="200"/>
              <w:bottom w:type="dxa" w:w="200"/>
            </w:tcMar>
            <w:vAlign w:val="center"/>
          </w:tcPr>
          <w:p>
            <w:pPr>
              <w:pStyle w:val="Para 02"/>
            </w:pPr>
            <w:r>
              <w:t>The XA transaction was rolled back because it took too long.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rPr>
                <w:rStyle w:val="Text3"/>
              </w:rPr>
              <w:t/>
            </w:r>
            <w:r>
              <w:t>1614</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ER_XA_RBDEADLOCK</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XA102</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2"/>
            </w:pPr>
            <w:r>
              <w:t>The XA transaction was rolled back due to a deadlock.</w:t>
            </w:r>
          </w:p>
        </w:tc>
      </w:tr>
    </w:tbl>
    <w:tbl>
      <w:tblPr>
        <w:tblW w:type="auto" w:w="0"/>
      </w:tblPr>
      <w:tr>
        <w:tc>
          <w:tcPr>
            <w:tcW w:type="auto" w:w="0"/>
            <w:tcMar>
              <w:left w:type="dxa" w:w="200"/>
              <w:top w:type="dxa" w:w="200"/>
              <w:right w:type="dxa" w:w="200"/>
              <w:bottom w:type="dxa" w:w="200"/>
            </w:tcMar>
            <w:vAlign w:val="center"/>
          </w:tcPr>
          <w:p>
            <w:pPr>
              <w:pStyle w:val="Para 04"/>
            </w:pPr>
            <w:r>
              <w:rPr>
                <w:rStyle w:val="Text3"/>
              </w:rPr>
              <w:t/>
            </w:r>
            <w:r>
              <w:t>1615</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ER_NEED_REPREPARE</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HY000</w:t>
            </w:r>
            <w:r>
              <w:rPr>
                <w:rStyle w:val="Text3"/>
              </w:rPr>
              <w:t xml:space="preserve"> </w:t>
            </w:r>
          </w:p>
        </w:tc>
        <w:tc>
          <w:tcPr>
            <w:tcW w:type="auto" w:w="0"/>
            <w:tcMar>
              <w:left w:type="dxa" w:w="200"/>
              <w:top w:type="dxa" w:w="200"/>
              <w:right w:type="dxa" w:w="200"/>
              <w:bottom w:type="dxa" w:w="200"/>
            </w:tcMar>
            <w:vAlign w:val="center"/>
          </w:tcPr>
          <w:p>
            <w:pPr>
              <w:pStyle w:val="Para 02"/>
            </w:pPr>
            <w:r>
              <w:t>The prepared statement needs to be prepared again.</w:t>
            </w:r>
          </w:p>
        </w:tc>
      </w:tr>
    </w:tbl>
    <w:p>
      <w:bookmarkStart w:id="3719" w:name="The_list_of_errors_is_not_meant"/>
      <w:pPr>
        <w:pStyle w:val="Para 01"/>
      </w:pPr>
      <w:r>
        <w:t>The list of errors is not meant to be exhaustive, and the chance of success of retrying them varies.</w:t>
      </w:r>
      <w:bookmarkEnd w:id="3719"/>
    </w:p>
    <w:p>
      <w:bookmarkStart w:id="3720" w:name="Note_that_you_may_be_able_to_cod"/>
      <w:pPr>
        <w:pStyle w:val="Para 01"/>
      </w:pPr>
      <w:r>
        <w:t xml:space="preserve">Note that you may be able to code a solution for some errors. For example, </w:t>
        <w:bookmarkStart w:id="3721" w:name="error_number_9"/>
        <w:t>error number</w:t>
        <w:bookmarkEnd w:id="3721"/>
        <w:t xml:space="preserve"> 1456 (</w:t>
      </w:r>
      <w:r>
        <w:rPr>
          <w:rStyle w:val="Text0"/>
        </w:rPr>
        <w:t>ER_SP_RECURSION_LIMIT</w:t>
      </w:r>
      <w:r>
        <w:t xml:space="preserve">, SQL state HY000) happens if you exceed the recursion depth allowed by the </w:t>
      </w:r>
      <w:r>
        <w:rPr>
          <w:rStyle w:val="Text0"/>
        </w:rPr>
        <w:t>max_sp_recursion_depth</w:t>
      </w:r>
      <w:r>
        <w:t xml:space="preserve"> variable. If you have set this option to a relatively low value, but accept increasing it in some cases, you can increase the value for the session and retry. Obviously, it would be better for this specific case if the value was increased before the first attempt, but there may be some special considerations that prevent this.</w:t>
      </w:r>
      <w:bookmarkEnd w:id="3720"/>
    </w:p>
    <w:p>
      <w:bookmarkStart w:id="3722" w:name="If_you_decide_to_retry_a_transac"/>
      <w:pPr>
        <w:pStyle w:val="Para 01"/>
      </w:pPr>
      <w:r>
        <w:t>If you decide to retry a transaction, you also need to decide whether it is enough to retry the latest statement or if the whole transaction must be retried. Usually the latter is the case and, in all cases, it is the safest.</w:t>
      </w:r>
      <w:bookmarkEnd w:id="3722"/>
    </w:p>
    <w:p>
      <w:bookmarkStart w:id="3723" w:name="CautionIt_may_be_tempting_just_t"/>
      <w:pPr>
        <w:pStyle w:val="Para 10"/>
      </w:pPr>
      <w:r>
        <w:rPr>
          <w:rStyle w:val="Text8"/>
        </w:rPr>
        <w:t>Caution</w:t>
      </w:r>
      <w:r>
        <w:bookmarkStart w:id="3724" w:name="It_may_be_tempting_just_to_retry"/>
        <w:t>It may be tempting just to retry the last statement in a transaction but be careful because the preceding statements may have been rolled back.</w:t>
        <w:bookmarkEnd w:id="3724"/>
      </w:r>
      <w:bookmarkEnd w:id="3723"/>
    </w:p>
    <w:p>
      <w:bookmarkStart w:id="3725" w:name="It_can_be_tempting_to_automatica"/>
      <w:pPr>
        <w:pStyle w:val="Para 01"/>
      </w:pPr>
      <w:r>
        <w:t>It can be tempting to automatically retry queries that fail because of a lost connection. However, be careful in that case to ensure that everything the query relies on, such as earlier queries in the same transaction, are also reexecuted.</w:t>
      </w:r>
      <w:bookmarkEnd w:id="3725"/>
    </w:p>
    <w:p>
      <w:bookmarkStart w:id="3726" w:name="EffortThe_last_thing_of_note_is"/>
      <w:pPr>
        <w:pStyle w:val="Heading 2"/>
      </w:pPr>
      <w:r>
        <w:t>Effort</w:t>
      </w:r>
      <w:bookmarkEnd w:id="3726"/>
    </w:p>
    <w:p>
      <w:bookmarkStart w:id="3727" w:name="The_last_thing_of_note_is_the_ef"/>
      <w:pPr>
        <w:pStyle w:val="Para 01"/>
      </w:pPr>
      <w:r>
        <w:t>The last thing of note is the effort to resolve an issue. In an ideal world, all bugs get fixed, but in reality, resources are limited so it is often necessary to prioritize. This idea ties together all of the previous considerations.</w:t>
      </w:r>
      <w:bookmarkEnd w:id="3727"/>
    </w:p>
    <w:p>
      <w:bookmarkStart w:id="3728" w:name="The_larger_a_software_project_is"/>
      <w:pPr>
        <w:pStyle w:val="Para 01"/>
      </w:pPr>
      <w:r>
        <w:t>The larger a software project is, the more complicated it becomes to determine which issues should be fixed in which order. There may be several conflicting interests, such as two customers being affected by different issues. There may also be a requirement for the development of new features to stay on track. In such cases, it can be necessary to have several parties included in the discussions to prioritize the work that is required.</w:t>
      </w:r>
      <w:bookmarkEnd w:id="3728"/>
    </w:p>
    <w:p>
      <w:bookmarkStart w:id="3729" w:name="This_completes_the_discussion_of_1"/>
      <w:pPr>
        <w:pStyle w:val="Para 01"/>
      </w:pPr>
      <w:r>
        <w:t>This completes the discussion of warnings and error handling in MySQL Connector/Python. A related topic is how to troubleshoot the errors you encounter, which will be discussed in the next chapter.</w:t>
      </w:r>
      <w:bookmarkEnd w:id="3729"/>
    </w:p>
    <w:p>
      <w:bookmarkStart w:id="3730" w:name="SummaryThis_chapter_explored_how"/>
      <w:pPr>
        <w:pStyle w:val="Heading 2"/>
      </w:pPr>
      <w:r>
        <w:t>Summary</w:t>
      </w:r>
      <w:bookmarkEnd w:id="3730"/>
    </w:p>
    <w:p>
      <w:bookmarkStart w:id="3731" w:name="This_chapter_explored_how_warnin"/>
      <w:pPr>
        <w:pStyle w:val="Para 01"/>
      </w:pPr>
      <w:r>
        <w:t>This chapter explored how warnings and errors work in MySQL Server and MySQL Connector/Python. There are three severity levels of warnings and errors: notes, warnings, and errors.</w:t>
      </w:r>
      <w:bookmarkEnd w:id="3731"/>
    </w:p>
    <w:p>
      <w:bookmarkStart w:id="3732" w:name="You_started_out_looking_at_how_t"/>
      <w:pPr>
        <w:pStyle w:val="Para 01"/>
      </w:pPr>
      <w:r>
        <w:t xml:space="preserve">You started out looking at how the </w:t>
        <w:bookmarkStart w:id="3733" w:name="sql_notes_3"/>
        <w:t xml:space="preserve"> </w:t>
        <w:bookmarkEnd w:id="3733"/>
      </w:r>
      <w:r>
        <w:rPr>
          <w:rStyle w:val="Text0"/>
        </w:rPr>
        <w:t>sql_notes</w:t>
      </w:r>
      <w:r>
        <w:t xml:space="preserve"> </w:t>
        <w:t xml:space="preserve"> option in MySQL Server can be used to change whether note level messages are treated as warnings or not. It is also possible to configure whether MySQL Server should operate in a strict mode or not. Finally, you saw that you should monitor the MySQL error log to check whether the application is causing any messages to be logged.</w:t>
      </w:r>
      <w:bookmarkEnd w:id="3732"/>
    </w:p>
    <w:p>
      <w:bookmarkStart w:id="3734" w:name="In_MySQL_Connector_Python__you_s"/>
      <w:pPr>
        <w:pStyle w:val="Para 01"/>
      </w:pPr>
      <w:r>
        <w:t xml:space="preserve">In MySQL Connector/Python, you should check for warnings and verify whether they are a sign of a more severe issue. At least during development, it can be useful to make MySQL Connector/Python raise warnings as </w:t>
        <w:bookmarkStart w:id="3735" w:name="exceptions_5"/>
        <w:t>exceptions</w:t>
        <w:bookmarkEnd w:id="3735"/>
        <w:t xml:space="preserve">; however, that is only available when using cursors with the </w:t>
      </w:r>
      <w:r>
        <w:rPr>
          <w:rStyle w:val="Text0"/>
        </w:rPr>
        <w:t>mysql.connector</w:t>
      </w:r>
      <w:r>
        <w:t xml:space="preserve"> module, and it still requires you to fetch the warnings.</w:t>
      </w:r>
      <w:bookmarkEnd w:id="3734"/>
    </w:p>
    <w:p>
      <w:bookmarkStart w:id="3736" w:name="Error_messages_consist_of_an_err"/>
      <w:pPr>
        <w:pStyle w:val="Para 01"/>
      </w:pPr>
      <w:r>
        <w:t xml:space="preserve">Error messages consist of an </w:t>
        <w:bookmarkStart w:id="3737" w:name="error_number_10"/>
        <w:t>error number</w:t>
        <w:bookmarkEnd w:id="3737"/>
        <w:t xml:space="preserve">, an </w:t>
        <w:bookmarkStart w:id="3738" w:name="SQL_state_4"/>
        <w:t>SQL state</w:t>
        <w:bookmarkEnd w:id="3738"/>
        <w:t xml:space="preserve">, and a text message. The error numbers are also available as constants in the </w:t>
      </w:r>
      <w:r>
        <w:rPr>
          <w:rStyle w:val="Text0"/>
        </w:rPr>
        <w:t>errorcode</w:t>
      </w:r>
      <w:r>
        <w:t xml:space="preserve"> submodule of both </w:t>
      </w:r>
      <w:r>
        <w:rPr>
          <w:rStyle w:val="Text0"/>
        </w:rPr>
        <w:t>mysql.connector</w:t>
      </w:r>
      <w:r>
        <w:t xml:space="preserve"> and </w:t>
      </w:r>
      <w:r>
        <w:rPr>
          <w:rStyle w:val="Text0"/>
        </w:rPr>
        <w:t>mysqlx</w:t>
      </w:r>
      <w:r>
        <w:t>. Using the constants make it easier to understand which errors are in use, when you get back to that part of the code and can no longer remember the meaning of, for example, error number 1046.</w:t>
      </w:r>
      <w:bookmarkEnd w:id="3736"/>
    </w:p>
    <w:p>
      <w:bookmarkStart w:id="3739" w:name="The_SQL_states_can_be_used_to_de"/>
      <w:pPr>
        <w:pStyle w:val="Para 01"/>
      </w:pPr>
      <w:r>
        <w:t xml:space="preserve">The </w:t>
        <w:bookmarkStart w:id="3740" w:name="SQL_states_4"/>
        <w:t>SQL states</w:t>
        <w:bookmarkEnd w:id="3740"/>
        <w:t xml:space="preserve"> can be used to determine the overall category of the error. They are also used together with the </w:t>
        <w:bookmarkStart w:id="3741" w:name="error_number_11"/>
        <w:t>error number</w:t>
        <w:bookmarkEnd w:id="3741"/>
        <w:t xml:space="preserve"> to decide which exception class to use. Non-MySQL errors in general use one of the standard Python exception classes whereas MySQL errors use one of several classes specific to MySQL Connector/Python. When you use the </w:t>
      </w:r>
      <w:r>
        <w:rPr>
          <w:rStyle w:val="Text0"/>
        </w:rPr>
        <w:t>mysql.connector</w:t>
      </w:r>
      <w:r>
        <w:t xml:space="preserve"> module, it is also possible to register your own custom exception class for a given MySQL </w:t>
        <w:bookmarkStart w:id="3742" w:name="error_number_12"/>
        <w:t>error number</w:t>
        <w:bookmarkEnd w:id="3742"/>
        <w:t>.</w:t>
      </w:r>
      <w:bookmarkEnd w:id="3739"/>
    </w:p>
    <w:p>
      <w:bookmarkStart w:id="3743" w:name="The_final_part_of_the_chapter_lo"/>
      <w:pPr>
        <w:pStyle w:val="Para 01"/>
      </w:pPr>
      <w:r>
        <w:t xml:space="preserve">The final part of the chapter looked into what </w:t>
        <w:bookmarkStart w:id="3744" w:name="locking_3"/>
        <w:t>locking</w:t>
        <w:bookmarkEnd w:id="3744"/>
        <w:t xml:space="preserve"> issues are and what to do when an issue is encountered. In the end, an error may require troubleshooting, which is the topic of the next chapter.</w:t>
      </w:r>
      <w:bookmarkEnd w:id="3743"/>
    </w:p>
    <w:p>
      <w:bookmarkStart w:id="3745" w:name="_c__Jesper_Wisborg_Krogh_2018Jes_28"/>
      <w:bookmarkStart w:id="3746" w:name="_c__Jesper_Wisborg_Krogh_2018Jes_29"/>
      <w:bookmarkStart w:id="3747" w:name="_c__Jesper_Wisborg_Krogh_2018Jes_27"/>
      <w:bookmarkStart w:id="3748" w:name="Top_of_463459_1_En_10_Chapter_xh"/>
      <w:pPr>
        <w:pStyle w:val="Para 18"/>
        <w:pageBreakBefore w:val="on"/>
      </w:pPr>
      <w:r>
        <w:t>© Jesper Wisborg Krogh 2018</w:t>
      </w:r>
      <w:bookmarkEnd w:id="3745"/>
      <w:bookmarkEnd w:id="3746"/>
      <w:bookmarkEnd w:id="3747"/>
      <w:bookmarkEnd w:id="3748"/>
    </w:p>
    <w:p>
      <w:pPr>
        <w:pStyle w:val="Para 19"/>
      </w:pPr>
      <w:r>
        <w:t>Jesper Wisborg Krogh</w:t>
      </w:r>
    </w:p>
    <w:p>
      <w:pPr>
        <w:pStyle w:val="Para 20"/>
      </w:pPr>
      <w:r>
        <w:t>MySQL Connector/Python Revealed</w:t>
      </w:r>
    </w:p>
    <w:p>
      <w:pPr>
        <w:pStyle w:val="Para 21"/>
      </w:pPr>
      <w:hyperlink r:id="rId115">
        <w:r>
          <w:t>https://doi.org/10.1007/978-1-4842-3694-9_10</w:t>
        </w:r>
      </w:hyperlink>
    </w:p>
    <w:p>
      <w:pPr>
        <w:pStyle w:val="Heading 1"/>
      </w:pPr>
      <w:r>
        <w:t>10. Troubleshooting</w:t>
      </w:r>
    </w:p>
    <w:p>
      <w:pPr>
        <w:pStyle w:val="Para 03"/>
      </w:pPr>
      <w:r>
        <w:t>Jesper Wisborg Krogh</w:t>
      </w:r>
      <w:hyperlink w:anchor="_1_Hornsby__New_South_Wales__Aus_9">
        <w:r>
          <w:rPr>
            <w:rStyle w:val="Text18"/>
          </w:rPr>
          <w:t>1</w:t>
        </w:r>
      </w:hyperlink>
      <w:r>
        <w:rPr>
          <w:rStyle w:val="Text17"/>
        </w:rPr>
        <w:t xml:space="preserve"> </w:t>
      </w:r>
    </w:p>
    <w:p>
      <w:bookmarkStart w:id="3749" w:name="_1_Hornsby__New_South_Wales__Aus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3"/>
      </w:pPr>
      <w:r>
        <w:t>(1)</w:t>
      </w:r>
      <w:bookmarkEnd w:id="3749"/>
    </w:p>
    <w:p>
      <w:pPr>
        <w:pStyle w:val="Para 03"/>
      </w:pPr>
      <w:r>
        <w:t>Hornsby, New South Wales, Australia</w:t>
      </w:r>
    </w:p>
    <w:p>
      <w:pPr>
        <w:pStyle w:val="Para 51"/>
      </w:pPr>
      <w:r>
        <w:t/>
      </w:r>
    </w:p>
    <w:p>
      <w:bookmarkStart w:id="3750" w:name="You_have_written_a_large_and_com"/>
      <w:pPr>
        <w:pStyle w:val="Para 24"/>
      </w:pPr>
      <w:r>
        <w:t>You have written a large and complex application and there is just a short time left before the deadline. You start the final testing, but something is not working as expected. Once the application is in production, a customer or a support engineer may complain about errors. How do you troubleshoot these issues as quickly and efficiently as possible? Read on!</w:t>
      </w:r>
      <w:bookmarkEnd w:id="3750"/>
    </w:p>
    <w:p>
      <w:bookmarkStart w:id="3751" w:name="TipThere_are_a_couple_of_example"/>
      <w:pPr>
        <w:pStyle w:val="Para 10"/>
      </w:pPr>
      <w:r>
        <w:rPr>
          <w:rStyle w:val="Text8"/>
        </w:rPr>
        <w:t>Tip</w:t>
      </w:r>
      <w:r>
        <w:bookmarkStart w:id="3752" w:name="There_are_a_couple_of_example_pr"/>
        <w:t xml:space="preserve">There are a couple of example programs in this chapter. All example programs that appear in a listing are available for download. See the discussion of example programs in Chapter </w:t>
        <w:bookmarkEnd w:id="3752"/>
      </w:r>
      <w:hyperlink w:anchor="Top_of_463459_1_En_1_Chapter_xht">
        <w:r>
          <w:rPr>
            <w:rStyle w:val="Text5"/>
          </w:rPr>
          <w:t>1</w:t>
        </w:r>
      </w:hyperlink>
      <w:r>
        <w:t xml:space="preserve"> for more information about using the example programs.</w:t>
      </w:r>
      <w:bookmarkEnd w:id="3751"/>
    </w:p>
    <w:p>
      <w:bookmarkStart w:id="3753" w:name="Troubleshooting_StepsWhen_you_ar"/>
      <w:pPr>
        <w:pStyle w:val="Heading 2"/>
      </w:pPr>
      <w:r>
        <w:t>Troubleshooting Steps</w:t>
      </w:r>
      <w:bookmarkEnd w:id="3753"/>
    </w:p>
    <w:p>
      <w:bookmarkStart w:id="3754" w:name="When_you_are_new_to_a_programmin"/>
      <w:pPr>
        <w:pStyle w:val="Para 01"/>
      </w:pPr>
      <w:r>
        <w:t>When you are new to a programming language, library, database, or the like, it can be difficult to troubleshoot an issue. To help you troubleshoot in MySQL Connector/Python, this section will discuss some general troubleshooting techniques that are specific to MySQL Connector/Python. It is also recommended to become familiar with general software, Python, and MySQL troubleshooting.</w:t>
      </w:r>
      <w:bookmarkEnd w:id="3754"/>
    </w:p>
    <w:p>
      <w:bookmarkStart w:id="3755" w:name="TipOne_book_that_may_be_of_use_f"/>
      <w:pPr>
        <w:pStyle w:val="Para 10"/>
      </w:pPr>
      <w:r>
        <w:rPr>
          <w:rStyle w:val="Text8"/>
        </w:rPr>
        <w:t>Tip</w:t>
      </w:r>
      <w:r>
        <w:bookmarkStart w:id="3756" w:name="One_book_that_may_be_of_use_for"/>
        <w:t xml:space="preserve">One book that may be of use for general MySQL troubleshooting is </w:t>
        <w:bookmarkEnd w:id="3756"/>
      </w:r>
      <w:r>
        <w:rPr>
          <w:rStyle w:val="Text7"/>
        </w:rPr>
        <w:t>MySQL Troubleshooting</w:t>
      </w:r>
      <w:r>
        <w:t xml:space="preserve"> by Sveta Smirnova (</w:t>
      </w:r>
      <w:hyperlink r:id="rId116">
        <w:r>
          <w:rPr>
            <w:rStyle w:val="Text5"/>
          </w:rPr>
          <w:t xml:space="preserve"> </w:t>
        </w:r>
      </w:hyperlink>
      <w:hyperlink r:id="rId116">
        <w:r>
          <w:rPr>
            <w:rStyle w:val="Text2"/>
          </w:rPr>
          <w:t>http://shop.oreilly.com/product/0636920021964.do</w:t>
        </w:r>
      </w:hyperlink>
      <w:hyperlink r:id="rId116">
        <w:r>
          <w:rPr>
            <w:rStyle w:val="Text5"/>
          </w:rPr>
          <w:t xml:space="preserve"> </w:t>
        </w:r>
      </w:hyperlink>
      <w:r>
        <w:t>). It is some years old now, so it does not cover all of the latest features, but it still provides a good starting point if you are not familiar with MySQL troubleshooting.</w:t>
      </w:r>
      <w:bookmarkEnd w:id="3755"/>
    </w:p>
    <w:p>
      <w:bookmarkStart w:id="3757" w:name="Before_you_dive_in_and_start_wor"/>
      <w:pPr>
        <w:pStyle w:val="Para 01"/>
      </w:pPr>
      <w:r>
        <w:t>Before you dive in and start working on your troubleshooting skills, remember that the problems that are easiest to solve are those that are discovered immediately when the code is written. So, make sure you have a good test framework in place and that you have good test coverage.</w:t>
      </w:r>
      <w:bookmarkEnd w:id="3757"/>
    </w:p>
    <w:p>
      <w:bookmarkStart w:id="3758" w:name="TipHaving_a_good_test_suite_is_t"/>
      <w:pPr>
        <w:pStyle w:val="Para 10"/>
      </w:pPr>
      <w:r>
        <w:rPr>
          <w:rStyle w:val="Text8"/>
        </w:rPr>
        <w:t>Tip</w:t>
      </w:r>
      <w:r>
        <w:bookmarkStart w:id="3759" w:name="Having_a_good_test_suite_is_the"/>
        <w:t>Having a good test suite is the first step to avoiding issues that will later take master troubleshooting skills to debug.</w:t>
        <w:bookmarkEnd w:id="3759"/>
      </w:r>
      <w:bookmarkEnd w:id="3758"/>
    </w:p>
    <w:p>
      <w:bookmarkStart w:id="3760" w:name="The_troubleshooting_discussion_w"/>
      <w:pPr>
        <w:pStyle w:val="Para 01"/>
      </w:pPr>
      <w:r>
        <w:t>The troubleshooting discussion will start by going through the five general means of troubleshooting MySQL Connector/Python issues: check the warnings; determine the SQL statement; work with raw data; the MySQL Connector/Python source code; and change the MySQL Connector/Python implementation. Additionally, the next subsection will describe the MySQL server logs, which can also be useful.</w:t>
      </w:r>
      <w:bookmarkEnd w:id="3760"/>
    </w:p>
    <w:p>
      <w:bookmarkStart w:id="3761" w:name="Checking_WarningsThe_checking_of"/>
      <w:pPr>
        <w:pStyle w:val="Heading 2"/>
      </w:pPr>
      <w:r>
        <w:t>Checking Warnings</w:t>
      </w:r>
      <w:bookmarkEnd w:id="3761"/>
    </w:p>
    <w:p>
      <w:bookmarkStart w:id="3762" w:name="The_checking_of_warnings_was_dis"/>
      <w:pPr>
        <w:pStyle w:val="Para 01"/>
      </w:pPr>
      <w:r>
        <w:t>The checking of warnings was discussed in the previous chapter. So, this just serves to reiterate that it is important to check the warnings because they can be an early indicator that something is wrong, something that may cause more severe errors later. Errors can occur within in the same program execution or surface at a later time, even years later.</w:t>
      </w:r>
      <w:bookmarkEnd w:id="3762"/>
    </w:p>
    <w:p>
      <w:bookmarkStart w:id="3763" w:name="Therefore__optimally_your_progra"/>
      <w:pPr>
        <w:pStyle w:val="Para 01"/>
      </w:pPr>
      <w:r>
        <w:t xml:space="preserve">Therefore, optimally your program should not cause any warnings except when you are fully aware of why the warning was created and the warning can be handled explicitly. An example of when a warning is expected is for </w:t>
      </w:r>
      <w:r>
        <w:rPr>
          <w:rStyle w:val="Text0"/>
        </w:rPr>
        <w:t>EXPLAIN</w:t>
      </w:r>
      <w:r>
        <w:t xml:space="preserve"> statements where the reformatted query and other information can be returned through warnings.</w:t>
      </w:r>
      <w:bookmarkEnd w:id="3763"/>
    </w:p>
    <w:p>
      <w:bookmarkStart w:id="3764" w:name="The_recommendation_is_to_check_a"/>
      <w:pPr>
        <w:pStyle w:val="Para 01"/>
      </w:pPr>
      <w:r>
        <w:t xml:space="preserve">The recommendation is to check all warnings and if possible enable </w:t>
        <w:bookmarkStart w:id="3765" w:name="raise_on_warnings_6"/>
        <w:t xml:space="preserve"> </w:t>
        <w:bookmarkEnd w:id="3765"/>
      </w:r>
      <w:r>
        <w:rPr>
          <w:rStyle w:val="Text0"/>
        </w:rPr>
        <w:t>raise_on_warnings</w:t>
      </w:r>
      <w:r>
        <w:t xml:space="preserve"> </w:t>
        <w:t xml:space="preserve"> to cause an exception when a warning occurs. It may be impossible to completely avoid warnings, but if you handle them explicitly either by catching the exception or by temporarily disabling </w:t>
      </w:r>
      <w:r>
        <w:rPr>
          <w:rStyle w:val="Text0"/>
        </w:rPr>
        <w:t>raise_on_warnings</w:t>
      </w:r>
      <w:r>
        <w:t>, at least it ensures you are aware of the warnings that do occur, and you can investigate the cause of them. One way to investigate the cause of a warning is to look at the exact SQL statement executed; this is the next topic.</w:t>
      </w:r>
      <w:bookmarkEnd w:id="3764"/>
    </w:p>
    <w:p>
      <w:bookmarkStart w:id="3766" w:name="Determining_the_SQL_StatementIn"/>
      <w:pPr>
        <w:pStyle w:val="Heading 2"/>
      </w:pPr>
      <w:r>
        <w:t>Determining the SQL Statement</w:t>
      </w:r>
      <w:bookmarkEnd w:id="3766"/>
    </w:p>
    <w:p>
      <w:bookmarkStart w:id="3767" w:name="In_some_cases__it_is_very_clear"/>
      <w:pPr>
        <w:pStyle w:val="Para 01"/>
      </w:pPr>
      <w:r>
        <w:t>In some cases, it is very clear which SQL statement is executed, for example whenever you execute an explicitly written SQL statement. However, in other cases, it is less clear. You may use parameters, execute queries through the X DevAPI, or use some other framework that generates the actual SQL statements for you.</w:t>
      </w:r>
      <w:bookmarkEnd w:id="3767"/>
    </w:p>
    <w:p>
      <w:bookmarkStart w:id="3768" w:name="Once_you_have_the_statement__you"/>
      <w:pPr>
        <w:pStyle w:val="Para 01"/>
      </w:pPr>
      <w:r>
        <w:t xml:space="preserve">Once you have the statement, you can try to execute it manually, for example, through </w:t>
        <w:bookmarkStart w:id="3769" w:name="MySQL_Shell_7"/>
        <w:t>MySQL Shell</w:t>
        <w:bookmarkEnd w:id="3769"/>
        <w:t>. Using a command-line client is a great way to debug SQL statements, and MySQL Shell supports both executing SQL statements directly and using Python code.</w:t>
      </w:r>
      <w:bookmarkEnd w:id="3768"/>
    </w:p>
    <w:p>
      <w:bookmarkStart w:id="3770" w:name="Let_s_look_at_how_you_can_find_o"/>
      <w:pPr>
        <w:pStyle w:val="Para 01"/>
      </w:pPr>
      <w:r>
        <w:t>Let’s look at how you can find out which SQL statements are actually executed. There are various ways to extract the queries. The following examples show how to get the statement for cursor, a select statement in the X DevAPI, and the general case using the MySQL Performance Schema.</w:t>
      </w:r>
      <w:bookmarkEnd w:id="3770"/>
    </w:p>
    <w:p>
      <w:bookmarkStart w:id="3771" w:name="cursor_statementWhen_you_use_a_c"/>
      <w:pPr>
        <w:pStyle w:val="Heading 4"/>
      </w:pPr>
      <w:r>
        <w:t>cursor.statement</w:t>
      </w:r>
      <w:bookmarkEnd w:id="3771"/>
    </w:p>
    <w:p>
      <w:bookmarkStart w:id="3772" w:name="When_you_use_a_cursor__you_can_r"/>
      <w:pPr>
        <w:pStyle w:val="Para 01"/>
      </w:pPr>
      <w:r>
        <w:t xml:space="preserve">When you use a cursor, you can retrieve the last executed query in the </w:t>
        <w:bookmarkStart w:id="3773" w:name="statement_property_1"/>
        <w:t/>
        <w:bookmarkEnd w:id="3773"/>
      </w:r>
      <w:r>
        <w:rPr>
          <w:rStyle w:val="Text0"/>
        </w:rPr>
        <w:t>statement</w:t>
      </w:r>
      <w:r>
        <w:t xml:space="preserve"> property</w:t>
        <w:t xml:space="preserve"> of the cursor. This even works with parameters because the query returned is with the parameter substitution. The following example shows how the SQL statement is found:</w:t>
      </w:r>
      <w:bookmarkEnd w:id="3772"/>
    </w:p>
    <w:p>
      <w:bookmarkStart w:id="3774" w:name="import_mysql_connectordb___mysql_9"/>
      <w:bookmarkStart w:id="3775" w:name="import_mysql_connectordb___mysq_3"/>
      <w:pPr>
        <w:pStyle w:val="Normal"/>
      </w:pPr>
      <w:r>
        <w:t xml:space="preserve">import mysql.connector</w:t>
        <w:br w:clear="none"/>
      </w:r>
      <w:bookmarkEnd w:id="3774"/>
      <w:bookmarkEnd w:id="3775"/>
    </w:p>
    <w:p>
      <w:pPr>
        <w:pStyle w:val="Normal"/>
      </w:pPr>
      <w:r>
        <w:t xml:space="preserve">db = mysql.connector.connect(</w:t>
        <w:br w:clear="none"/>
      </w:r>
    </w:p>
    <w:p>
      <w:pPr>
        <w:pStyle w:val="Normal"/>
      </w:pPr>
      <w:r>
        <w:t xml:space="preserve">  option_files="my.ini",</w:t>
        <w:br w:clear="none"/>
      </w:r>
    </w:p>
    <w:p>
      <w:pPr>
        <w:pStyle w:val="Normal"/>
      </w:pPr>
      <w:r>
        <w:t xml:space="preserve">)</w:t>
        <w:br w:clear="none"/>
      </w:r>
    </w:p>
    <w:p>
      <w:pPr>
        <w:pStyle w:val="Normal"/>
      </w:pPr>
      <w:r>
        <w:t xml:space="preserve">cursor = db.cursor()</w:t>
        <w:br w:clear="none"/>
      </w:r>
    </w:p>
    <w:p>
      <w:pPr>
        <w:pStyle w:val="Normal"/>
      </w:pPr>
      <w:r>
        <w:t xml:space="preserve">cursor.execute(</w:t>
        <w:br w:clear="none"/>
      </w:r>
    </w:p>
    <w:p>
      <w:pPr>
        <w:pStyle w:val="Normal"/>
      </w:pPr>
      <w:r>
        <w:t xml:space="preserve">  "SELECT * FROM world.city WHERE ID = %(id)s",</w:t>
        <w:br w:clear="none"/>
      </w:r>
    </w:p>
    <w:p>
      <w:pPr>
        <w:pStyle w:val="Normal"/>
      </w:pPr>
      <w:r>
        <w:t xml:space="preserve">  params={"id": 130}</w:t>
        <w:br w:clear="none"/>
      </w:r>
    </w:p>
    <w:p>
      <w:pPr>
        <w:pStyle w:val="Normal"/>
      </w:pPr>
      <w:r>
        <w:t xml:space="preserve">)</w:t>
        <w:br w:clear="none"/>
      </w:r>
    </w:p>
    <w:p>
      <w:pPr>
        <w:pStyle w:val="Normal"/>
      </w:pPr>
      <w:r>
        <w:t xml:space="preserve">print("Statement: {0};"</w:t>
        <w:br w:clear="none"/>
      </w:r>
    </w:p>
    <w:p>
      <w:pPr>
        <w:pStyle w:val="Para 06"/>
      </w:pPr>
      <w:r>
        <w:rPr>
          <w:rStyle w:val="Text1"/>
        </w:rPr>
        <w:t xml:space="preserve">  </w:t>
        <w:br w:clear="none"/>
      </w:r>
      <w:r>
        <w:t xml:space="preserve">.format(cursor.statement))</w:t>
        <w:br w:clear="none"/>
      </w:r>
    </w:p>
    <w:p>
      <w:pPr>
        <w:pStyle w:val="Normal"/>
      </w:pPr>
      <w:r>
        <w:t xml:space="preserve">db.close()</w:t>
        <w:br w:clear="none"/>
      </w:r>
    </w:p>
    <w:p>
      <w:bookmarkStart w:id="3776" w:name="This_prints_the_following_output"/>
      <w:pPr>
        <w:pStyle w:val="Para 01"/>
      </w:pPr>
      <w:r>
        <w:t>This prints the following output:</w:t>
      </w:r>
      <w:bookmarkEnd w:id="3776"/>
    </w:p>
    <w:p>
      <w:bookmarkStart w:id="3777" w:name="Statement__SELECT___FROM_world_c"/>
      <w:bookmarkStart w:id="3778" w:name="Statement__SELECT___FROM_world"/>
      <w:pPr>
        <w:pStyle w:val="Para 05"/>
      </w:pPr>
      <w:r>
        <w:t xml:space="preserve">Statement: SELECT * FROM world.city WHERE ID = 130;</w:t>
        <w:br w:clear="none"/>
      </w:r>
      <w:bookmarkEnd w:id="3777"/>
      <w:bookmarkEnd w:id="3778"/>
    </w:p>
    <w:p>
      <w:bookmarkStart w:id="3779" w:name="mysqlx_SelectStatement_get_sql"/>
      <w:pPr>
        <w:pStyle w:val="Heading 4"/>
      </w:pPr>
      <w:r>
        <w:t>mysqlx SelectStatement.get_sql()</w:t>
      </w:r>
      <w:bookmarkEnd w:id="3779"/>
    </w:p>
    <w:p>
      <w:bookmarkStart w:id="3780" w:name="For_select_statements_in_the_X_D"/>
      <w:pPr>
        <w:pStyle w:val="Para 01"/>
      </w:pPr>
      <w:r>
        <w:t xml:space="preserve">For select </w:t>
        <w:bookmarkStart w:id="3781" w:name="statements_1"/>
        <w:t>statements</w:t>
        <w:bookmarkEnd w:id="3781"/>
        <w:t xml:space="preserve"> in the X DevAPI, the </w:t>
      </w:r>
      <w:r>
        <w:rPr>
          <w:rStyle w:val="Text0"/>
        </w:rPr>
        <w:t>get_sql()</w:t>
      </w:r>
      <w:r>
        <w:t xml:space="preserve"> method returns the statement that is generated based on the query definition. This works like the cursor statement property, except parameter substitution is not included. An example of using </w:t>
      </w:r>
      <w:r>
        <w:rPr>
          <w:rStyle w:val="Text0"/>
        </w:rPr>
        <w:t>get_sql()</w:t>
      </w:r>
      <w:r>
        <w:t xml:space="preserve"> to retrieve the statement is</w:t>
      </w:r>
      <w:bookmarkEnd w:id="3780"/>
    </w:p>
    <w:p>
      <w:bookmarkStart w:id="3782" w:name="import_mysqlxfrom_config_import_56"/>
      <w:bookmarkStart w:id="3783" w:name="import_mysqlxfrom_config_import_57"/>
      <w:pPr>
        <w:pStyle w:val="Normal"/>
      </w:pPr>
      <w:r>
        <w:t xml:space="preserve">import mysqlx</w:t>
        <w:br w:clear="none"/>
      </w:r>
      <w:bookmarkEnd w:id="3782"/>
      <w:bookmarkEnd w:id="3783"/>
    </w:p>
    <w:p>
      <w:pPr>
        <w:pStyle w:val="Normal"/>
      </w:pPr>
      <w:r>
        <w:t xml:space="preserve">from config import connect_args</w:t>
        <w:br w:clear="none"/>
      </w:r>
    </w:p>
    <w:p>
      <w:pPr>
        <w:pStyle w:val="Normal"/>
      </w:pPr>
      <w:r>
        <w:t xml:space="preserve">db = mysqlx.get_session(**connect_args)</w:t>
        <w:br w:clear="none"/>
      </w:r>
    </w:p>
    <w:p>
      <w:pPr>
        <w:pStyle w:val="Normal"/>
      </w:pPr>
      <w:r>
        <w:t xml:space="preserve">world = db.get_schema("world")</w:t>
        <w:br w:clear="none"/>
      </w:r>
    </w:p>
    <w:p>
      <w:pPr>
        <w:pStyle w:val="Normal"/>
      </w:pPr>
      <w:r>
        <w:t xml:space="preserve">city = world.get_table("city")</w:t>
        <w:br w:clear="none"/>
      </w:r>
    </w:p>
    <w:p>
      <w:pPr>
        <w:pStyle w:val="Normal"/>
      </w:pPr>
      <w:r>
        <w:t xml:space="preserve">stmt = city.select()</w:t>
        <w:br w:clear="none"/>
      </w:r>
    </w:p>
    <w:p>
      <w:pPr>
        <w:pStyle w:val="Normal"/>
      </w:pPr>
      <w:r>
        <w:t xml:space="preserve">stmt.where("ID = :city_id")</w:t>
        <w:br w:clear="none"/>
      </w:r>
    </w:p>
    <w:p>
      <w:pPr>
        <w:pStyle w:val="Normal"/>
      </w:pPr>
      <w:r>
        <w:t xml:space="preserve">stmt.bind("city_id", 130)</w:t>
        <w:br w:clear="none"/>
      </w:r>
    </w:p>
    <w:p>
      <w:pPr>
        <w:pStyle w:val="Normal"/>
      </w:pPr>
      <w:r>
        <w:t xml:space="preserve">print("Statement: {0}"</w:t>
        <w:br w:clear="none"/>
      </w:r>
    </w:p>
    <w:p>
      <w:pPr>
        <w:pStyle w:val="Para 06"/>
      </w:pPr>
      <w:r>
        <w:rPr>
          <w:rStyle w:val="Text1"/>
        </w:rPr>
        <w:t xml:space="preserve">  </w:t>
        <w:br w:clear="none"/>
      </w:r>
      <w:r>
        <w:t xml:space="preserve">.format(stmt.get_sql()))</w:t>
        <w:br w:clear="none"/>
      </w:r>
    </w:p>
    <w:p>
      <w:pPr>
        <w:pStyle w:val="Normal"/>
      </w:pPr>
      <w:r>
        <w:t xml:space="preserve">db.close()</w:t>
        <w:br w:clear="none"/>
      </w:r>
    </w:p>
    <w:p>
      <w:bookmarkStart w:id="3784" w:name="This_prints_the_following_output_1"/>
      <w:pPr>
        <w:pStyle w:val="Para 01"/>
      </w:pPr>
      <w:r>
        <w:t>This prints the following output:</w:t>
      </w:r>
      <w:bookmarkEnd w:id="3784"/>
    </w:p>
    <w:p>
      <w:bookmarkStart w:id="3785" w:name="Statement__SELECT___FROM_world_c_1"/>
      <w:bookmarkStart w:id="3786" w:name="Statement__SELECT___FROM_world_1"/>
      <w:pPr>
        <w:pStyle w:val="Para 05"/>
      </w:pPr>
      <w:r>
        <w:t xml:space="preserve">Statement: SELECT * FROM world.city WHERE ID = :city_id</w:t>
        <w:br w:clear="none"/>
      </w:r>
      <w:bookmarkEnd w:id="3785"/>
      <w:bookmarkEnd w:id="3786"/>
    </w:p>
    <w:p>
      <w:bookmarkStart w:id="3787" w:name="What_may_seem_surprising_here_is"/>
      <w:pPr>
        <w:pStyle w:val="Para 01"/>
      </w:pPr>
      <w:r>
        <w:t>What may seem surprising here is that instead of the actual ID, the placeholder name is used (</w:t>
      </w:r>
      <w:r>
        <w:rPr>
          <w:rStyle w:val="Text0"/>
        </w:rPr>
        <w:t>:city_id</w:t>
      </w:r>
      <w:r>
        <w:t xml:space="preserve">). The X DevAPI does not apply the binding until execution time, so when using </w:t>
      </w:r>
      <w:r>
        <w:rPr>
          <w:rStyle w:val="Text0"/>
        </w:rPr>
        <w:t>get_sql()</w:t>
      </w:r>
      <w:r>
        <w:t xml:space="preserve"> to generate the SQL statement, only the name of the placeholder is available.</w:t>
      </w:r>
      <w:bookmarkEnd w:id="3787"/>
    </w:p>
    <w:p>
      <w:bookmarkStart w:id="3788" w:name="Using_the_Performance_SchemaA_me"/>
      <w:pPr>
        <w:pStyle w:val="Heading 4"/>
      </w:pPr>
      <w:r>
        <w:t>Using the Performance Schema</w:t>
      </w:r>
      <w:bookmarkEnd w:id="3788"/>
    </w:p>
    <w:p>
      <w:bookmarkStart w:id="3789" w:name="A_method_that_can_be_used_in_all"/>
      <w:pPr>
        <w:pStyle w:val="Para 01"/>
      </w:pPr>
      <w:r>
        <w:t>A method that can be used in all cases except when prepared statements are used is to query the MySQL Performance Schema. This is easiest to do on a test instance where you can ensure no other queries are executed. Similar steps can be used on busy servers as well but this requires a bit more care and filtering to find the queries from the application.</w:t>
      </w:r>
      <w:bookmarkEnd w:id="3789"/>
    </w:p>
    <w:p>
      <w:bookmarkStart w:id="3790" w:name="In_order_to_use_the_Performance"/>
      <w:pPr>
        <w:pStyle w:val="Para 01"/>
      </w:pPr>
      <w:r>
        <w:t xml:space="preserve">In order to use the Performance Schema, you need to prepare the configuration, so queries are captured and kept even when the application has closed its connection. One way to do this is to enable the </w:t>
      </w:r>
      <w:r>
        <w:rPr>
          <w:rStyle w:val="Text0"/>
        </w:rPr>
        <w:t>events_statements_history_long</w:t>
      </w:r>
      <w:r>
        <w:t xml:space="preserve"> consumer and disable monitoring for the database connection that will retrieve the queries:</w:t>
      </w:r>
      <w:bookmarkEnd w:id="3790"/>
    </w:p>
    <w:p>
      <w:bookmarkStart w:id="3791" w:name="mysql__UPDATE_performance_schem"/>
      <w:bookmarkStart w:id="3792" w:name="mysql__UPDATE_performance_schema"/>
      <w:pPr>
        <w:pStyle w:val="Normal"/>
      </w:pPr>
      <w:r>
        <w:t xml:space="preserve">mysql&gt; UPDATE performance_schema.</w:t>
        <w:br w:clear="none"/>
        <w:bookmarkStart w:id="3793" w:name="setup_consumers"/>
        <w:t xml:space="preserve">setup_consumers</w:t>
        <w:bookmarkEnd w:id="3793"/>
        <w:br w:clear="none"/>
      </w:r>
      <w:bookmarkEnd w:id="3791"/>
      <w:bookmarkEnd w:id="3792"/>
    </w:p>
    <w:p>
      <w:pPr>
        <w:pStyle w:val="Normal"/>
      </w:pPr>
      <w:r>
        <w:t xml:space="preserve">          SET ENABLED = 'YES'</w:t>
        <w:br w:clear="none"/>
      </w:r>
    </w:p>
    <w:p>
      <w:pPr>
        <w:pStyle w:val="Normal"/>
      </w:pPr>
      <w:r>
        <w:t xml:space="preserve">        WHERE NAME = 'events_statements_history_long';</w:t>
        <w:br w:clear="none"/>
      </w:r>
    </w:p>
    <w:p>
      <w:pPr>
        <w:pStyle w:val="Normal"/>
      </w:pPr>
      <w:r>
        <w:t xml:space="preserve">Query OK, 1 row affected (0.09 sec)</w:t>
        <w:br w:clear="none"/>
      </w:r>
    </w:p>
    <w:p>
      <w:pPr>
        <w:pStyle w:val="Normal"/>
      </w:pPr>
      <w:r>
        <w:t xml:space="preserve">Rows matched: 1  Changed: 1  Warnings: 0</w:t>
        <w:br w:clear="none"/>
      </w:r>
    </w:p>
    <w:p>
      <w:pPr>
        <w:pStyle w:val="Normal"/>
      </w:pPr>
      <w:r>
        <w:t xml:space="preserve">mysql&gt; UPDATE performance_schema.</w:t>
        <w:br w:clear="none"/>
        <w:bookmarkStart w:id="3794" w:name="threads"/>
        <w:t xml:space="preserve">threads</w:t>
        <w:bookmarkEnd w:id="3794"/>
        <w:br w:clear="none"/>
      </w:r>
    </w:p>
    <w:p>
      <w:pPr>
        <w:pStyle w:val="Normal"/>
      </w:pPr>
      <w:r>
        <w:t xml:space="preserve">          SET INSTRUMENTED = 'NO'</w:t>
        <w:br w:clear="none"/>
      </w:r>
    </w:p>
    <w:p>
      <w:pPr>
        <w:pStyle w:val="Normal"/>
      </w:pPr>
      <w:r>
        <w:t xml:space="preserve">        WHERE PROCESSLIST_ID = CONNECTION_ID();</w:t>
        <w:br w:clear="none"/>
      </w:r>
    </w:p>
    <w:p>
      <w:pPr>
        <w:pStyle w:val="Normal"/>
      </w:pPr>
      <w:r>
        <w:t xml:space="preserve">Query OK, 1 row affected (0.11 sec)</w:t>
        <w:br w:clear="none"/>
      </w:r>
    </w:p>
    <w:p>
      <w:pPr>
        <w:pStyle w:val="Normal"/>
      </w:pPr>
      <w:r>
        <w:t xml:space="preserve">Rows matched: 1  Changed: 1  Warnings: 0</w:t>
        <w:br w:clear="none"/>
      </w:r>
    </w:p>
    <w:p>
      <w:bookmarkStart w:id="3795" w:name="At_this_point__it_is_possible_to"/>
      <w:pPr>
        <w:pStyle w:val="Para 01"/>
      </w:pPr>
      <w:r>
        <w:t xml:space="preserve">At this point, it is possible to execute the part of the application that you need to get the queries from. Consider the example program in Listing </w:t>
      </w:r>
      <w:hyperlink w:anchor="import_mysql_connectorimport_my">
        <w:r>
          <w:rPr>
            <w:rStyle w:val="Text5"/>
          </w:rPr>
          <w:t>10-1</w:t>
        </w:r>
      </w:hyperlink>
      <w:r>
        <w:t xml:space="preserve"> that executes one select statement on the </w:t>
      </w:r>
      <w:r>
        <w:rPr>
          <w:rStyle w:val="Text0"/>
        </w:rPr>
        <w:t>city</w:t>
      </w:r>
      <w:r>
        <w:t xml:space="preserve"> table in the </w:t>
      </w:r>
      <w:r>
        <w:rPr>
          <w:rStyle w:val="Text0"/>
        </w:rPr>
        <w:t>world</w:t>
      </w:r>
      <w:r>
        <w:t xml:space="preserve"> schema using both the mysql.connector module and the X DevAPI’s CRUD access to SQL tables (so two queries in total).</w:t>
      </w:r>
      <w:bookmarkEnd w:id="3795"/>
    </w:p>
    <w:p>
      <w:bookmarkStart w:id="3796" w:name="import_mysql_connectorimport_mys"/>
      <w:bookmarkStart w:id="3797" w:name="import_mysql_connectorimport_my"/>
      <w:pPr>
        <w:pStyle w:val="Normal"/>
      </w:pPr>
      <w:r>
        <w:t xml:space="preserve">import mysql.connector</w:t>
        <w:br w:clear="none"/>
      </w:r>
      <w:bookmarkEnd w:id="3796"/>
      <w:bookmarkEnd w:id="3797"/>
    </w:p>
    <w:p>
      <w:pPr>
        <w:pStyle w:val="Normal"/>
      </w:pPr>
      <w:r>
        <w:t xml:space="preserve">import mysqlx</w:t>
        <w:br w:clear="none"/>
      </w:r>
    </w:p>
    <w:p>
      <w:pPr>
        <w:pStyle w:val="Normal"/>
      </w:pPr>
      <w:r>
        <w:t xml:space="preserve">from config import connect_args</w:t>
        <w:br w:clear="none"/>
      </w:r>
    </w:p>
    <w:p>
      <w:pPr>
        <w:pStyle w:val="Normal"/>
      </w:pPr>
      <w:r>
        <w:t xml:space="preserve"># Execute a query using the traditional</w:t>
        <w:br w:clear="none"/>
      </w:r>
    </w:p>
    <w:p>
      <w:pPr>
        <w:pStyle w:val="Normal"/>
      </w:pPr>
      <w:r>
        <w:t xml:space="preserve"># API</w:t>
        <w:br w:clear="none"/>
      </w:r>
    </w:p>
    <w:p>
      <w:pPr>
        <w:pStyle w:val="Normal"/>
      </w:pPr>
      <w:r>
        <w:t xml:space="preserve">db_trad = mysql.connector.connect(</w:t>
        <w:br w:clear="none"/>
      </w:r>
    </w:p>
    <w:p>
      <w:pPr>
        <w:pStyle w:val="Normal"/>
      </w:pPr>
      <w:r>
        <w:t xml:space="preserve">  option_files="my.ini")</w:t>
        <w:br w:clear="none"/>
      </w:r>
    </w:p>
    <w:p>
      <w:pPr>
        <w:pStyle w:val="Normal"/>
      </w:pPr>
      <w:r>
        <w:t xml:space="preserve">cursor = db_trad.cursor()</w:t>
        <w:br w:clear="none"/>
      </w:r>
    </w:p>
    <w:p>
      <w:pPr>
        <w:pStyle w:val="Normal"/>
      </w:pPr>
      <w:r>
        <w:t xml:space="preserve"/>
        <w:br w:clear="none"/>
        <w:t xml:space="preserve">                        </w:t>
        <w:br w:clear="none"/>
      </w:r>
      <w:r>
        <w:rPr>
          <w:rStyle w:val="Text1"/>
        </w:rPr>
        <w:t xml:space="preserve">sql = """SELECT *</w:t>
        <w:br w:clear="none"/>
      </w:r>
      <w:r>
        <w:t xml:space="preserve"/>
        <w:br w:clear="none"/>
        <w:t xml:space="preserve">                      </w:t>
        <w:br w:clear="none"/>
      </w:r>
    </w:p>
    <w:p>
      <w:pPr>
        <w:pStyle w:val="Para 06"/>
      </w:pPr>
      <w:r>
        <w:rPr>
          <w:rStyle w:val="Text1"/>
        </w:rPr>
        <w:t xml:space="preserve">           </w:t>
        <w:br w:clear="none"/>
      </w:r>
      <w:r>
        <w:t xml:space="preserve">FROM world.city</w:t>
        <w:br w:clear="none"/>
      </w:r>
    </w:p>
    <w:p>
      <w:pPr>
        <w:pStyle w:val="Para 06"/>
      </w:pPr>
      <w:r>
        <w:rPr>
          <w:rStyle w:val="Text1"/>
        </w:rPr>
        <w:t xml:space="preserve">          </w:t>
        <w:br w:clear="none"/>
      </w:r>
      <w:r>
        <w:t xml:space="preserve">WHERE ID = %(id)s"""</w:t>
        <w:br w:clear="none"/>
      </w:r>
    </w:p>
    <w:p>
      <w:pPr>
        <w:pStyle w:val="Normal"/>
      </w:pPr>
      <w:r>
        <w:t xml:space="preserve"/>
        <w:br w:clear="none"/>
        <w:t xml:space="preserve">                        </w:t>
        <w:br w:clear="none"/>
      </w:r>
      <w:r>
        <w:rPr>
          <w:rStyle w:val="Text1"/>
        </w:rPr>
        <w:t xml:space="preserve">params = {'id': 130}</w:t>
        <w:br w:clear="none"/>
      </w:r>
      <w:r>
        <w:t xml:space="preserve"/>
        <w:br w:clear="none"/>
        <w:t xml:space="preserve">                      </w:t>
        <w:br w:clear="none"/>
      </w:r>
    </w:p>
    <w:p>
      <w:pPr>
        <w:pStyle w:val="Normal"/>
      </w:pPr>
      <w:r>
        <w:t xml:space="preserve"/>
        <w:br w:clear="none"/>
        <w:t xml:space="preserve">                        </w:t>
        <w:br w:clear="none"/>
      </w:r>
      <w:r>
        <w:rPr>
          <w:rStyle w:val="Text1"/>
        </w:rPr>
        <w:t xml:space="preserve">cursor.execute(sql, params=params)</w:t>
        <w:br w:clear="none"/>
      </w:r>
      <w:r>
        <w:t xml:space="preserve"/>
        <w:br w:clear="none"/>
        <w:t xml:space="preserve">                      </w:t>
        <w:br w:clear="none"/>
      </w:r>
    </w:p>
    <w:p>
      <w:pPr>
        <w:pStyle w:val="Normal"/>
      </w:pPr>
      <w:r>
        <w:t xml:space="preserve">for row in cursor.fetchall():</w:t>
        <w:br w:clear="none"/>
      </w:r>
    </w:p>
    <w:p>
      <w:pPr>
        <w:pStyle w:val="Normal"/>
      </w:pPr>
      <w:r>
        <w:t xml:space="preserve">  print(row)</w:t>
        <w:br w:clear="none"/>
      </w:r>
    </w:p>
    <w:p>
      <w:pPr>
        <w:pStyle w:val="Normal"/>
      </w:pPr>
      <w:r>
        <w:t xml:space="preserve">db_trad.close()</w:t>
        <w:br w:clear="none"/>
      </w:r>
    </w:p>
    <w:p>
      <w:pPr>
        <w:pStyle w:val="Normal"/>
      </w:pPr>
      <w:r>
        <w:t xml:space="preserve"># Execute a query using the X DevAPI</w:t>
        <w:br w:clear="none"/>
      </w:r>
    </w:p>
    <w:p>
      <w:pPr>
        <w:pStyle w:val="Normal"/>
      </w:pPr>
      <w:r>
        <w:t xml:space="preserve">dbx = mysqlx.get_session(**connect_args)</w:t>
        <w:br w:clear="none"/>
      </w:r>
    </w:p>
    <w:p>
      <w:pPr>
        <w:pStyle w:val="Normal"/>
      </w:pPr>
      <w:r>
        <w:t xml:space="preserve">world = dbx.get_schema("world")</w:t>
        <w:br w:clear="none"/>
      </w:r>
    </w:p>
    <w:p>
      <w:pPr>
        <w:pStyle w:val="Normal"/>
      </w:pPr>
      <w:r>
        <w:t xml:space="preserve"/>
        <w:br w:clear="none"/>
        <w:t xml:space="preserve">                        </w:t>
        <w:br w:clear="none"/>
      </w:r>
      <w:r>
        <w:rPr>
          <w:rStyle w:val="Text1"/>
        </w:rPr>
        <w:t xml:space="preserve">city = world.get_table("city")</w:t>
        <w:br w:clear="none"/>
      </w:r>
      <w:r>
        <w:t xml:space="preserve"/>
        <w:br w:clear="none"/>
        <w:t xml:space="preserve">                      </w:t>
        <w:br w:clear="none"/>
      </w:r>
    </w:p>
    <w:p>
      <w:pPr>
        <w:pStyle w:val="Normal"/>
      </w:pPr>
      <w:r>
        <w:t xml:space="preserve"/>
        <w:br w:clear="none"/>
        <w:t xml:space="preserve">                        </w:t>
        <w:br w:clear="none"/>
      </w:r>
      <w:r>
        <w:rPr>
          <w:rStyle w:val="Text1"/>
        </w:rPr>
        <w:t xml:space="preserve">city_stmt = city.select()</w:t>
        <w:br w:clear="none"/>
      </w:r>
      <w:r>
        <w:t xml:space="preserve"/>
        <w:br w:clear="none"/>
        <w:t xml:space="preserve">                      </w:t>
        <w:br w:clear="none"/>
      </w:r>
    </w:p>
    <w:p>
      <w:pPr>
        <w:pStyle w:val="Normal"/>
      </w:pPr>
      <w:r>
        <w:t xml:space="preserve"/>
        <w:br w:clear="none"/>
        <w:t xml:space="preserve">                        </w:t>
        <w:br w:clear="none"/>
      </w:r>
      <w:r>
        <w:rPr>
          <w:rStyle w:val="Text1"/>
        </w:rPr>
        <w:t xml:space="preserve">city_stmt.where("ID = :city_id")</w:t>
        <w:br w:clear="none"/>
      </w:r>
      <w:r>
        <w:t xml:space="preserve"/>
        <w:br w:clear="none"/>
        <w:t xml:space="preserve">                      </w:t>
        <w:br w:clear="none"/>
      </w:r>
    </w:p>
    <w:p>
      <w:pPr>
        <w:pStyle w:val="Normal"/>
      </w:pPr>
      <w:r>
        <w:t xml:space="preserve"/>
        <w:br w:clear="none"/>
        <w:t xml:space="preserve">                        </w:t>
        <w:br w:clear="none"/>
      </w:r>
      <w:r>
        <w:rPr>
          <w:rStyle w:val="Text1"/>
        </w:rPr>
        <w:t xml:space="preserve">city_stmt.bind("city_id", 131)</w:t>
        <w:br w:clear="none"/>
      </w:r>
      <w:r>
        <w:t xml:space="preserve"/>
        <w:br w:clear="none"/>
        <w:t xml:space="preserve">                      </w:t>
        <w:br w:clear="none"/>
      </w:r>
    </w:p>
    <w:p>
      <w:pPr>
        <w:pStyle w:val="Normal"/>
      </w:pPr>
      <w:r>
        <w:t xml:space="preserve"/>
        <w:br w:clear="none"/>
        <w:t xml:space="preserve">                        </w:t>
        <w:br w:clear="none"/>
      </w:r>
      <w:r>
        <w:rPr>
          <w:rStyle w:val="Text1"/>
        </w:rPr>
        <w:t xml:space="preserve">res = city_stmt.execute()</w:t>
        <w:br w:clear="none"/>
      </w:r>
      <w:r>
        <w:t xml:space="preserve"/>
        <w:br w:clear="none"/>
        <w:t xml:space="preserve">                      </w:t>
        <w:br w:clear="none"/>
      </w:r>
    </w:p>
    <w:p>
      <w:pPr>
        <w:pStyle w:val="Normal"/>
      </w:pPr>
      <w:r>
        <w:t xml:space="preserve"/>
        <w:br w:clear="none"/>
        <w:t xml:space="preserve">                        </w:t>
        <w:br w:clear="none"/>
      </w:r>
      <w:r>
        <w:rPr>
          <w:rStyle w:val="Text1"/>
        </w:rPr>
        <w:t xml:space="preserve">for row in res.fetch_all():</w:t>
        <w:br w:clear="none"/>
      </w:r>
      <w:r>
        <w:t xml:space="preserve"/>
        <w:br w:clear="none"/>
        <w:t xml:space="preserve">                      </w:t>
        <w:br w:clear="none"/>
      </w:r>
    </w:p>
    <w:p>
      <w:pPr>
        <w:pStyle w:val="Para 06"/>
      </w:pPr>
      <w:r>
        <w:rPr>
          <w:rStyle w:val="Text1"/>
        </w:rPr>
        <w:t xml:space="preserve">  </w:t>
        <w:br w:clear="none"/>
      </w:r>
      <w:r>
        <w:t xml:space="preserve">print("({0}, '{1}', '{2}', '{3}', {4})"</w:t>
        <w:br w:clear="none"/>
      </w:r>
    </w:p>
    <w:p>
      <w:pPr>
        <w:pStyle w:val="Para 06"/>
      </w:pPr>
      <w:r>
        <w:rPr>
          <w:rStyle w:val="Text1"/>
        </w:rPr>
        <w:t xml:space="preserve">    </w:t>
        <w:br w:clear="none"/>
      </w:r>
      <w:r>
        <w:t xml:space="preserve">.format(</w:t>
        <w:br w:clear="none"/>
      </w:r>
    </w:p>
    <w:p>
      <w:pPr>
        <w:pStyle w:val="Para 06"/>
      </w:pPr>
      <w:r>
        <w:rPr>
          <w:rStyle w:val="Text1"/>
        </w:rPr>
        <w:t xml:space="preserve">       </w:t>
        <w:br w:clear="none"/>
      </w:r>
      <w:r>
        <w:t xml:space="preserve">row[0], row[1],</w:t>
        <w:br w:clear="none"/>
      </w:r>
    </w:p>
    <w:p>
      <w:pPr>
        <w:pStyle w:val="Para 06"/>
      </w:pPr>
      <w:r>
        <w:rPr>
          <w:rStyle w:val="Text1"/>
        </w:rPr>
        <w:t xml:space="preserve">       </w:t>
        <w:br w:clear="none"/>
      </w:r>
      <w:r>
        <w:t xml:space="preserve">row[2],row[3],row[4]</w:t>
        <w:br w:clear="none"/>
      </w:r>
    </w:p>
    <w:p>
      <w:pPr>
        <w:pStyle w:val="Normal"/>
      </w:pPr>
      <w:r>
        <w:t xml:space="preserve">  </w:t>
        <w:br w:clear="none"/>
      </w:r>
      <w:r>
        <w:rPr>
          <w:rStyle w:val="Text1"/>
        </w:rPr>
        <w:t xml:space="preserve">))</w:t>
        <w:br w:clear="none"/>
      </w:r>
    </w:p>
    <w:p>
      <w:pPr>
        <w:pStyle w:val="Normal"/>
      </w:pPr>
      <w:r>
        <w:t xml:space="preserve">dbx.close()</w:t>
        <w:br w:clear="none"/>
      </w:r>
    </w:p>
    <w:p>
      <w:pPr>
        <w:pStyle w:val="Para 12"/>
      </w:pPr>
      <w:r>
        <w:rPr>
          <w:rStyle w:val="Text4"/>
        </w:rPr>
        <w:t xml:space="preserve">Listing 10-1</w:t>
        <w:br w:clear="none"/>
      </w:r>
      <w:r>
        <w:t xml:space="preserve">Executing Two Simple Queries Using </w:t>
        <w:br w:clear="none"/>
      </w:r>
      <w:r>
        <w:rPr>
          <w:rStyle w:val="Text0"/>
        </w:rPr>
        <w:t xml:space="preserve">mysql.connector</w:t>
        <w:br w:clear="none"/>
      </w:r>
      <w:r>
        <w:t xml:space="preserve"> and </w:t>
        <w:br w:clear="none"/>
      </w:r>
      <w:r>
        <w:rPr>
          <w:rStyle w:val="Text0"/>
        </w:rPr>
        <w:t xml:space="preserve">mysqlx</w:t>
        <w:br w:clear="none"/>
      </w:r>
    </w:p>
    <w:p>
      <w:bookmarkStart w:id="3798" w:name="Once_the_execution_has_completed"/>
      <w:pPr>
        <w:pStyle w:val="Para 01"/>
      </w:pPr>
      <w:r>
        <w:t xml:space="preserve">Once the execution has completed, you can get the queries the program executed using a statement like in Listing </w:t>
      </w:r>
      <w:hyperlink w:anchor="mysql__SELECT_THREAD_ID__EVENT">
        <w:r>
          <w:rPr>
            <w:rStyle w:val="Text5"/>
          </w:rPr>
          <w:t>10-2</w:t>
        </w:r>
      </w:hyperlink>
      <w:r>
        <w:t xml:space="preserve">. A </w:t>
      </w:r>
      <w:r>
        <w:rPr>
          <w:rStyle w:val="Text0"/>
        </w:rPr>
        <w:t>LIMIT 8</w:t>
      </w:r>
      <w:r>
        <w:t xml:space="preserve"> has been added because in general there can be up to 10,000 rows in the output. Since the queries executed by other connections will also be recorded, it may not be the first rows returned that are the ones for the example program, in which case it can be necessary to increase the number of rows included in the output.</w:t>
      </w:r>
      <w:bookmarkEnd w:id="3798"/>
    </w:p>
    <w:p>
      <w:bookmarkStart w:id="3799" w:name="mysql__SELECT_THREAD_ID__EVENT_I"/>
      <w:bookmarkStart w:id="3800" w:name="mysql__SELECT_THREAD_ID__EVENT"/>
      <w:pPr>
        <w:pStyle w:val="Normal"/>
      </w:pPr>
      <w:r>
        <w:t xml:space="preserve">mysql&gt; SELECT THREAD_ID, EVENT_ID, EVENT_NAME, SQL_TEXT</w:t>
        <w:br w:clear="none"/>
      </w:r>
      <w:bookmarkEnd w:id="3799"/>
      <w:bookmarkEnd w:id="3800"/>
    </w:p>
    <w:p>
      <w:pPr>
        <w:pStyle w:val="Normal"/>
      </w:pPr>
      <w:r>
        <w:t xml:space="preserve">         FROM performance_schema.</w:t>
        <w:br w:clear="none"/>
        <w:bookmarkStart w:id="3801" w:name="events_statements_history_long"/>
        <w:t xml:space="preserve">events_statements_history_long</w:t>
        <w:bookmarkEnd w:id="3801"/>
        <w:br w:clear="none"/>
      </w:r>
    </w:p>
    <w:p>
      <w:pPr>
        <w:pStyle w:val="Normal"/>
      </w:pPr>
      <w:r>
        <w:t xml:space="preserve">        ORDER BY THREAD_ID DESC, EVENT_ID</w:t>
        <w:br w:clear="none"/>
      </w:r>
    </w:p>
    <w:p>
      <w:pPr>
        <w:pStyle w:val="Normal"/>
      </w:pPr>
      <w:r>
        <w:t xml:space="preserve">        LIMIT 8\G</w:t>
        <w:br w:clear="none"/>
      </w:r>
    </w:p>
    <w:p>
      <w:pPr>
        <w:pStyle w:val="Normal"/>
      </w:pPr>
      <w:r>
        <w:t xml:space="preserve">*************************** 1. row ***************************</w:t>
        <w:br w:clear="none"/>
      </w:r>
    </w:p>
    <w:p>
      <w:pPr>
        <w:pStyle w:val="Normal"/>
      </w:pPr>
      <w:r>
        <w:t xml:space="preserve"> THREAD_ID: 182</w:t>
        <w:br w:clear="none"/>
      </w:r>
    </w:p>
    <w:p>
      <w:pPr>
        <w:pStyle w:val="Normal"/>
      </w:pPr>
      <w:r>
        <w:t xml:space="preserve">  EVENT_ID: 1</w:t>
        <w:br w:clear="none"/>
      </w:r>
    </w:p>
    <w:p>
      <w:pPr>
        <w:pStyle w:val="Normal"/>
      </w:pPr>
      <w:r>
        <w:t xml:space="preserve">EVENT_NAME: statement/sql/set_option</w:t>
        <w:br w:clear="none"/>
      </w:r>
    </w:p>
    <w:p>
      <w:pPr>
        <w:pStyle w:val="Normal"/>
      </w:pPr>
      <w:r>
        <w:t xml:space="preserve">  SQL_TEXT: SET NAMES 'utf8' COLLATE 'utf8_general_ci'</w:t>
        <w:br w:clear="none"/>
      </w:r>
    </w:p>
    <w:p>
      <w:pPr>
        <w:pStyle w:val="Normal"/>
      </w:pPr>
      <w:r>
        <w:t xml:space="preserve">*************************** 2. row ***************************</w:t>
        <w:br w:clear="none"/>
      </w:r>
    </w:p>
    <w:p>
      <w:pPr>
        <w:pStyle w:val="Normal"/>
      </w:pPr>
      <w:r>
        <w:t xml:space="preserve"> THREAD_ID: 182</w:t>
        <w:br w:clear="none"/>
      </w:r>
    </w:p>
    <w:p>
      <w:pPr>
        <w:pStyle w:val="Normal"/>
      </w:pPr>
      <w:r>
        <w:t xml:space="preserve">  EVENT_ID: 2</w:t>
        <w:br w:clear="none"/>
      </w:r>
    </w:p>
    <w:p>
      <w:pPr>
        <w:pStyle w:val="Normal"/>
      </w:pPr>
      <w:r>
        <w:t xml:space="preserve">EVENT_NAME: statement/sql/set_option</w:t>
        <w:br w:clear="none"/>
      </w:r>
    </w:p>
    <w:p>
      <w:pPr>
        <w:pStyle w:val="Normal"/>
      </w:pPr>
      <w:r>
        <w:t xml:space="preserve">  SQL_TEXT: SET NAMES utf8</w:t>
        <w:br w:clear="none"/>
      </w:r>
    </w:p>
    <w:p>
      <w:pPr>
        <w:pStyle w:val="Normal"/>
      </w:pPr>
      <w:r>
        <w:t xml:space="preserve">*************************** 3. row ***************************</w:t>
        <w:br w:clear="none"/>
      </w:r>
    </w:p>
    <w:p>
      <w:pPr>
        <w:pStyle w:val="Normal"/>
      </w:pPr>
      <w:r>
        <w:t xml:space="preserve"> THREAD_ID: 182</w:t>
        <w:br w:clear="none"/>
      </w:r>
    </w:p>
    <w:p>
      <w:pPr>
        <w:pStyle w:val="Normal"/>
      </w:pPr>
      <w:r>
        <w:t xml:space="preserve">  EVENT_ID: 3</w:t>
        <w:br w:clear="none"/>
      </w:r>
    </w:p>
    <w:p>
      <w:pPr>
        <w:pStyle w:val="Normal"/>
      </w:pPr>
      <w:r>
        <w:t xml:space="preserve">EVENT_NAME: statement/sql/set_option</w:t>
        <w:br w:clear="none"/>
      </w:r>
    </w:p>
    <w:p>
      <w:pPr>
        <w:pStyle w:val="Normal"/>
      </w:pPr>
      <w:r>
        <w:t xml:space="preserve">  SQL_TEXT: set autocommit=0</w:t>
        <w:br w:clear="none"/>
      </w:r>
    </w:p>
    <w:p>
      <w:pPr>
        <w:pStyle w:val="Normal"/>
      </w:pPr>
      <w:r>
        <w:t xml:space="preserve">*************************** 4. row ***************************</w:t>
        <w:br w:clear="none"/>
      </w:r>
    </w:p>
    <w:p>
      <w:pPr>
        <w:pStyle w:val="Normal"/>
      </w:pPr>
      <w:r>
        <w:t xml:space="preserve"> THREAD_ID: 182</w:t>
        <w:br w:clear="none"/>
      </w:r>
    </w:p>
    <w:p>
      <w:pPr>
        <w:pStyle w:val="Normal"/>
      </w:pPr>
      <w:r>
        <w:t xml:space="preserve">  EVENT_ID: 4</w:t>
        <w:br w:clear="none"/>
      </w:r>
    </w:p>
    <w:p>
      <w:pPr>
        <w:pStyle w:val="Normal"/>
      </w:pPr>
      <w:r>
        <w:t xml:space="preserve">EVENT_NAME: statement/com/Ping</w:t>
        <w:br w:clear="none"/>
      </w:r>
    </w:p>
    <w:p>
      <w:pPr>
        <w:pStyle w:val="Normal"/>
      </w:pPr>
      <w:r>
        <w:t xml:space="preserve">  SQL_TEXT: NULL</w:t>
        <w:br w:clear="none"/>
      </w:r>
    </w:p>
    <w:p>
      <w:pPr>
        <w:pStyle w:val="Normal"/>
      </w:pPr>
      <w:r>
        <w:t xml:space="preserve">*************************** 5. row ***************************</w:t>
        <w:br w:clear="none"/>
      </w:r>
    </w:p>
    <w:p>
      <w:pPr>
        <w:pStyle w:val="Para 06"/>
      </w:pPr>
      <w:r>
        <w:rPr>
          <w:rStyle w:val="Text1"/>
        </w:rPr>
        <w:t xml:space="preserve"> </w:t>
        <w:br w:clear="none"/>
      </w:r>
      <w:r>
        <w:t xml:space="preserve">THREAD_ID: 182</w:t>
        <w:br w:clear="none"/>
      </w:r>
    </w:p>
    <w:p>
      <w:pPr>
        <w:pStyle w:val="Para 06"/>
      </w:pPr>
      <w:r>
        <w:rPr>
          <w:rStyle w:val="Text1"/>
        </w:rPr>
        <w:t xml:space="preserve">  </w:t>
        <w:br w:clear="none"/>
      </w:r>
      <w:r>
        <w:t xml:space="preserve">EVENT_ID: 5</w:t>
        <w:br w:clear="none"/>
      </w:r>
    </w:p>
    <w:p>
      <w:pPr>
        <w:pStyle w:val="Normal"/>
      </w:pPr>
      <w:r>
        <w:t xml:space="preserve"/>
        <w:br w:clear="none"/>
        <w:t xml:space="preserve">                        </w:t>
        <w:br w:clear="none"/>
      </w:r>
      <w:r>
        <w:rPr>
          <w:rStyle w:val="Text1"/>
        </w:rPr>
        <w:t xml:space="preserve">EVENT_NAME: statement/sql/select</w:t>
        <w:br w:clear="none"/>
      </w:r>
      <w:r>
        <w:t xml:space="preserve"/>
        <w:br w:clear="none"/>
        <w:t xml:space="preserve">                      </w:t>
        <w:br w:clear="none"/>
      </w:r>
    </w:p>
    <w:p>
      <w:pPr>
        <w:pStyle w:val="Para 06"/>
      </w:pPr>
      <w:r>
        <w:rPr>
          <w:rStyle w:val="Text1"/>
        </w:rPr>
        <w:t xml:space="preserve">  </w:t>
        <w:br w:clear="none"/>
      </w:r>
      <w:r>
        <w:t xml:space="preserve">SQL_TEXT: SELECT *</w:t>
        <w:br w:clear="none"/>
      </w:r>
    </w:p>
    <w:p>
      <w:pPr>
        <w:pStyle w:val="Para 06"/>
      </w:pPr>
      <w:r>
        <w:rPr>
          <w:rStyle w:val="Text1"/>
        </w:rPr>
        <w:t xml:space="preserve">           </w:t>
        <w:br w:clear="none"/>
      </w:r>
      <w:r>
        <w:t xml:space="preserve">FROM world.city</w:t>
        <w:br w:clear="none"/>
      </w:r>
    </w:p>
    <w:p>
      <w:pPr>
        <w:pStyle w:val="Para 06"/>
      </w:pPr>
      <w:r>
        <w:rPr>
          <w:rStyle w:val="Text1"/>
        </w:rPr>
        <w:t xml:space="preserve">          </w:t>
        <w:br w:clear="none"/>
      </w:r>
      <w:r>
        <w:t xml:space="preserve">WHERE ID = 130</w:t>
        <w:br w:clear="none"/>
      </w:r>
    </w:p>
    <w:p>
      <w:pPr>
        <w:pStyle w:val="Normal"/>
      </w:pPr>
      <w:r>
        <w:t xml:space="preserve">*************************** 6. row ***************************</w:t>
        <w:br w:clear="none"/>
      </w:r>
    </w:p>
    <w:p>
      <w:pPr>
        <w:pStyle w:val="Normal"/>
      </w:pPr>
      <w:r>
        <w:t xml:space="preserve"> THREAD_ID: 182</w:t>
        <w:br w:clear="none"/>
      </w:r>
    </w:p>
    <w:p>
      <w:pPr>
        <w:pStyle w:val="Normal"/>
      </w:pPr>
      <w:r>
        <w:t xml:space="preserve">  EVENT_ID: 7</w:t>
        <w:br w:clear="none"/>
      </w:r>
    </w:p>
    <w:p>
      <w:pPr>
        <w:pStyle w:val="Normal"/>
      </w:pPr>
      <w:r>
        <w:t xml:space="preserve">EVENT_NAME: statement/com/Quit</w:t>
        <w:br w:clear="none"/>
      </w:r>
    </w:p>
    <w:p>
      <w:pPr>
        <w:pStyle w:val="Normal"/>
      </w:pPr>
      <w:r>
        <w:t xml:space="preserve">  SQL_TEXT: NULL</w:t>
        <w:br w:clear="none"/>
      </w:r>
    </w:p>
    <w:p>
      <w:pPr>
        <w:pStyle w:val="Normal"/>
      </w:pPr>
      <w:r>
        <w:t xml:space="preserve">*************************** 7. row ***************************</w:t>
        <w:br w:clear="none"/>
      </w:r>
    </w:p>
    <w:p>
      <w:pPr>
        <w:pStyle w:val="Normal"/>
      </w:pPr>
      <w:r>
        <w:t xml:space="preserve"> THREAD_ID: 179</w:t>
        <w:br w:clear="none"/>
      </w:r>
    </w:p>
    <w:p>
      <w:pPr>
        <w:pStyle w:val="Normal"/>
      </w:pPr>
      <w:r>
        <w:t xml:space="preserve">  EVENT_ID: 1</w:t>
        <w:br w:clear="none"/>
      </w:r>
    </w:p>
    <w:p>
      <w:pPr>
        <w:pStyle w:val="Normal"/>
      </w:pPr>
      <w:r>
        <w:t xml:space="preserve">EVENT_NAME: statement/sql/select</w:t>
        <w:br w:clear="none"/>
      </w:r>
    </w:p>
    <w:p>
      <w:pPr>
        <w:pStyle w:val="Normal"/>
      </w:pPr>
      <w:r>
        <w:t xml:space="preserve">  SQL_TEXT: /* xplugin authentication */ SELECT @@require_secure_transport, `authentication_string`, `plugin`,(`account_locked`='Y') as is_account_locked, (`password_expired`!</w:t>
        <w:br w:clear="none"/>
      </w:r>
    </w:p>
    <w:p>
      <w:pPr>
        <w:pStyle w:val="Normal"/>
      </w:pPr>
      <w:r>
        <w:t xml:space="preserve">ord`, @@offline_mode and (`Super_priv`='N') as `is_offline_mode_and_not_super_user`,`ssl_type`, `ssl_cipher`, `x509_issuer`, `x509_subject` FROM mysql.user WHERE 'pyuser' = `u</w:t>
        <w:br w:clear="none"/>
      </w:r>
    </w:p>
    <w:p>
      <w:pPr>
        <w:pStyle w:val="Normal"/>
      </w:pPr>
      <w:r>
        <w:t xml:space="preserve">*************************** 8. row ***************************</w:t>
        <w:br w:clear="none"/>
      </w:r>
    </w:p>
    <w:p>
      <w:pPr>
        <w:pStyle w:val="Para 06"/>
      </w:pPr>
      <w:r>
        <w:rPr>
          <w:rStyle w:val="Text1"/>
        </w:rPr>
        <w:t xml:space="preserve"> </w:t>
        <w:br w:clear="none"/>
      </w:r>
      <w:r>
        <w:t xml:space="preserve">THREAD_ID: 179</w:t>
        <w:br w:clear="none"/>
      </w:r>
    </w:p>
    <w:p>
      <w:pPr>
        <w:pStyle w:val="Para 06"/>
      </w:pPr>
      <w:r>
        <w:rPr>
          <w:rStyle w:val="Text1"/>
        </w:rPr>
        <w:t xml:space="preserve">  </w:t>
        <w:br w:clear="none"/>
      </w:r>
      <w:r>
        <w:t xml:space="preserve">EVENT_ID: 3</w:t>
        <w:br w:clear="none"/>
      </w:r>
    </w:p>
    <w:p>
      <w:pPr>
        <w:pStyle w:val="Normal"/>
      </w:pPr>
      <w:r>
        <w:t xml:space="preserve"/>
        <w:br w:clear="none"/>
        <w:t xml:space="preserve">                        </w:t>
        <w:br w:clear="none"/>
      </w:r>
      <w:r>
        <w:rPr>
          <w:rStyle w:val="Text1"/>
        </w:rPr>
        <w:t xml:space="preserve">EVENT_NAME: statement/sql/select</w:t>
        <w:br w:clear="none"/>
      </w:r>
      <w:r>
        <w:t xml:space="preserve"/>
        <w:br w:clear="none"/>
        <w:t xml:space="preserve">                      </w:t>
        <w:br w:clear="none"/>
      </w:r>
    </w:p>
    <w:p>
      <w:pPr>
        <w:pStyle w:val="Para 06"/>
      </w:pPr>
      <w:r>
        <w:rPr>
          <w:rStyle w:val="Text1"/>
        </w:rPr>
        <w:t xml:space="preserve">  </w:t>
        <w:br w:clear="none"/>
      </w:r>
      <w:r>
        <w:t xml:space="preserve">SQL_TEXT: SELECT * FROM `world`.`city` WHERE (`ID` = 131)</w:t>
        <w:br w:clear="none"/>
      </w:r>
    </w:p>
    <w:p>
      <w:pPr>
        <w:pStyle w:val="Normal"/>
      </w:pPr>
      <w:r>
        <w:t xml:space="preserve">8 rows in set (0.00 sec)</w:t>
        <w:br w:clear="none"/>
      </w:r>
    </w:p>
    <w:p>
      <w:pPr>
        <w:pStyle w:val="Para 12"/>
      </w:pPr>
      <w:r>
        <w:rPr>
          <w:rStyle w:val="Text4"/>
        </w:rPr>
        <w:t xml:space="preserve">Listing 10-2</w:t>
        <w:br w:clear="none"/>
      </w:r>
      <w:r>
        <w:t xml:space="preserve">Obtaining the Statements from the Performance Schema</w:t>
        <w:br w:clear="none"/>
      </w:r>
    </w:p>
    <w:p>
      <w:bookmarkStart w:id="3802" w:name="The_rows_with_THREAD_ID___182_ar"/>
      <w:pPr>
        <w:pStyle w:val="Para 01"/>
      </w:pPr>
      <w:r>
        <w:t xml:space="preserve">The rows with </w:t>
      </w:r>
      <w:r>
        <w:rPr>
          <w:rStyle w:val="Text0"/>
        </w:rPr>
        <w:t>THREAD_ID = 182</w:t>
      </w:r>
      <w:r>
        <w:t xml:space="preserve"> are the queries when using the </w:t>
      </w:r>
      <w:r>
        <w:rPr>
          <w:rStyle w:val="Text0"/>
        </w:rPr>
        <w:t>mysql.connector</w:t>
      </w:r>
      <w:r>
        <w:t xml:space="preserve"> module, and the rows with </w:t>
      </w:r>
      <w:r>
        <w:rPr>
          <w:rStyle w:val="Text0"/>
        </w:rPr>
        <w:t>THREAD_ID = 179</w:t>
      </w:r>
      <w:r>
        <w:t xml:space="preserve"> are for the </w:t>
      </w:r>
      <w:r>
        <w:rPr>
          <w:rStyle w:val="Text0"/>
        </w:rPr>
        <w:t>mysqlx</w:t>
      </w:r>
      <w:r>
        <w:t xml:space="preserve"> module. The actual thread and event IDs will be different and, as you can see from this example, the thread IDs are not monotonically increasing (the example created the connection with </w:t>
      </w:r>
      <w:r>
        <w:rPr>
          <w:rStyle w:val="Text0"/>
        </w:rPr>
        <w:t>THREAD_ID = 182</w:t>
      </w:r>
      <w:r>
        <w:t xml:space="preserve"> before the one with </w:t>
      </w:r>
      <w:r>
        <w:rPr>
          <w:rStyle w:val="Text0"/>
        </w:rPr>
        <w:t>THREAD_ID = 179</w:t>
      </w:r>
      <w:r>
        <w:t xml:space="preserve">). The statements for a given thread ID are executed in the order of the </w:t>
      </w:r>
      <w:r>
        <w:rPr>
          <w:rStyle w:val="Text0"/>
        </w:rPr>
        <w:t>EVENT_ID</w:t>
      </w:r>
      <w:r>
        <w:t>.</w:t>
      </w:r>
      <w:bookmarkEnd w:id="3802"/>
    </w:p>
    <w:p>
      <w:bookmarkStart w:id="3803" w:name="As_you_can_see__executing_a_quer"/>
      <w:pPr>
        <w:pStyle w:val="Para 01"/>
      </w:pPr>
      <w:r>
        <w:t>As you can see, executing a query through MySQL Connector/Python includes executing other queries and commands as well. The two highlighted queries are the ones you asked to be executed.</w:t>
      </w:r>
      <w:bookmarkEnd w:id="3803"/>
    </w:p>
    <w:p>
      <w:bookmarkStart w:id="3804" w:name="The_performance_schema"/>
      <w:pPr>
        <w:pStyle w:val="Para 01"/>
      </w:pPr>
      <w:r>
        <w:t xml:space="preserve">The </w:t>
      </w:r>
      <w:r>
        <w:rPr>
          <w:rStyle w:val="Text0"/>
        </w:rPr>
        <w:t>performance_schema.</w:t>
      </w:r>
      <w:r>
        <w:bookmarkStart w:id="3805" w:name="events_statements_history_lon"/>
        <w:t xml:space="preserve"> </w:t>
        <w:bookmarkEnd w:id="3805"/>
      </w:r>
      <w:r>
        <w:rPr>
          <w:rStyle w:val="Text0"/>
        </w:rPr>
        <w:t>events_statements_history_long</w:t>
      </w:r>
      <w:r>
        <w:t xml:space="preserve"> </w:t>
        <w:t xml:space="preserve"> </w:t>
      </w:r>
      <w:r>
        <w:rPr>
          <w:rStyle w:val="Text0"/>
        </w:rPr>
        <w:t>table</w:t>
      </w:r>
      <w:r>
        <w:t xml:space="preserve"> does not include queries executed as server-side prepared statements. They can be found in the </w:t>
      </w:r>
      <w:r>
        <w:rPr>
          <w:rStyle w:val="Text0"/>
        </w:rPr>
        <w:t>performance_schema.prepared_statements_instances</w:t>
      </w:r>
      <w:r>
        <w:t>, but only aggregated per prepared statement and only as long as the application is connected.</w:t>
      </w:r>
      <w:bookmarkEnd w:id="3804"/>
    </w:p>
    <w:p>
      <w:bookmarkStart w:id="3806" w:name="There_is_one_more_way_to_get_the"/>
      <w:pPr>
        <w:pStyle w:val="Para 01"/>
      </w:pPr>
      <w:r>
        <w:t>There is one more way to get the SQL statements that are executed: the general query log. This will be discussed together with the other MySQL Server logs later in the chapter.</w:t>
      </w:r>
      <w:bookmarkEnd w:id="3806"/>
    </w:p>
    <w:p>
      <w:bookmarkStart w:id="3807" w:name="Once_you_have_confirmed_the_actu"/>
      <w:pPr>
        <w:pStyle w:val="Para 01"/>
      </w:pPr>
      <w:r>
        <w:t>Once you have confirmed the actual query exists, you may need to look at the returned raw data if your problem has not been resolved.</w:t>
      </w:r>
      <w:bookmarkEnd w:id="3807"/>
    </w:p>
    <w:p>
      <w:bookmarkStart w:id="3808" w:name="Retrieving_Raw_DataIf_the_query"/>
      <w:pPr>
        <w:pStyle w:val="Heading 2"/>
      </w:pPr>
      <w:r>
        <w:t>Retrieving Raw Data</w:t>
      </w:r>
      <w:bookmarkEnd w:id="3808"/>
    </w:p>
    <w:p>
      <w:bookmarkStart w:id="3809" w:name="If_the_query_seems_to_be_correct"/>
      <w:pPr>
        <w:pStyle w:val="Para 01"/>
      </w:pPr>
      <w:r>
        <w:t>If the query seems to be correct and it works when you execute it manually, the issue may be in the processing of the data that is returned. One way to investigate whether that is the issue when using cursors is to ask for the data to be returned raw.</w:t>
      </w:r>
      <w:bookmarkEnd w:id="3809"/>
    </w:p>
    <w:p>
      <w:bookmarkStart w:id="3810" w:name="NoteRaw_result_data_is_only_supp"/>
      <w:pPr>
        <w:pStyle w:val="Para 10"/>
      </w:pPr>
      <w:r>
        <w:rPr>
          <w:rStyle w:val="Text8"/>
        </w:rPr>
        <w:t>Note</w:t>
      </w:r>
      <w:r>
        <w:bookmarkStart w:id="3811" w:name="Raw_result_data_is_only_supporte"/>
        <w:t>Raw result data is only supported together with a plain cursor and a buffered cursor.</w:t>
        <w:bookmarkEnd w:id="3811"/>
      </w:r>
      <w:bookmarkEnd w:id="3810"/>
    </w:p>
    <w:p>
      <w:bookmarkStart w:id="3812" w:name="When_you_have_the_raw_data__you"/>
      <w:pPr>
        <w:pStyle w:val="Para 01"/>
      </w:pPr>
      <w:r>
        <w:t>When you have the raw data, you can see if it looks as expected and work from there to figure out the issue. It may be necessary to look at the MySQL Connector/Python source code, which is the next topic.</w:t>
      </w:r>
      <w:bookmarkEnd w:id="3812"/>
    </w:p>
    <w:p>
      <w:bookmarkStart w:id="3813" w:name="Reading_the_MySQL_Connector_Pyth"/>
      <w:pPr>
        <w:pStyle w:val="Heading 2"/>
      </w:pPr>
      <w:r>
        <w:t>Reading the MySQL Connector/Python Source Code</w:t>
      </w:r>
      <w:bookmarkEnd w:id="3813"/>
    </w:p>
    <w:p>
      <w:bookmarkStart w:id="3814" w:name="One_of_the_reasons_for_using_a_l"/>
      <w:pPr>
        <w:pStyle w:val="Para 01"/>
      </w:pPr>
      <w:r>
        <w:t>One of the reasons for using a library like MySQL Connector/Python is that you do not want to implement a connector yourself, and you want to use it as a black box. That is also the aim but writing Python programs has an advantage: it is easy to take a look at how the libraries are implemented because they are largely written in Python themselves and you can open the libraries files directly rather than having a separate source code tree.</w:t>
      </w:r>
      <w:bookmarkEnd w:id="3814"/>
    </w:p>
    <w:p>
      <w:bookmarkStart w:id="3815" w:name="There_are_three_options_if_you_w"/>
      <w:pPr>
        <w:pStyle w:val="Para 11"/>
      </w:pPr>
      <w:r>
        <w:t>There are three options if you want to look into the source code:</w:t>
      </w:r>
      <w:bookmarkEnd w:id="3815"/>
    </w:p>
    <w:p>
      <w:bookmarkStart w:id="3816" w:name="Look_directly_at_the_libraries_f"/>
      <w:pPr>
        <w:pStyle w:val="Para 02"/>
      </w:pPr>
      <w:r>
        <w:t>Look directly at the libraries files that are used. This can particularly be useful on your development system because as it allows you to perform debugging inside the library. Be sure to reset the code once you are done, so you do not end up having a different behavior on your development system than on the production system. The best way to reset is to reinstall the libraries.</w:t>
      </w:r>
      <w:bookmarkEnd w:id="3816"/>
    </w:p>
    <w:p>
      <w:bookmarkStart w:id="3817" w:name="Download_the_source_code_from"/>
      <w:pPr>
        <w:pStyle w:val="Para 25"/>
      </w:pPr>
      <w:r>
        <w:rPr>
          <w:rStyle w:val="Text6"/>
        </w:rPr>
        <w:t xml:space="preserve">Download the source code from </w:t>
      </w:r>
      <w:hyperlink r:id="rId47">
        <w:r>
          <w:rPr>
            <w:rStyle w:val="Text13"/>
          </w:rPr>
          <w:t xml:space="preserve"> </w:t>
        </w:r>
      </w:hyperlink>
      <w:hyperlink r:id="rId47">
        <w:r>
          <w:t>https://dev.mysql.com/downloads/connector/python/</w:t>
        </w:r>
      </w:hyperlink>
      <w:hyperlink r:id="rId47">
        <w:r>
          <w:rPr>
            <w:rStyle w:val="Text13"/>
          </w:rPr>
          <w:t xml:space="preserve"> </w:t>
        </w:r>
      </w:hyperlink>
      <w:r>
        <w:rPr>
          <w:rStyle w:val="Text6"/>
        </w:rPr>
        <w:t xml:space="preserve"> for the latest released source or </w:t>
      </w:r>
      <w:hyperlink r:id="rId117">
        <w:r>
          <w:rPr>
            <w:rStyle w:val="Text13"/>
          </w:rPr>
          <w:t xml:space="preserve"> </w:t>
        </w:r>
      </w:hyperlink>
      <w:hyperlink r:id="rId117">
        <w:r>
          <w:t>https://downloads.mysql.com/archives/c-python/</w:t>
        </w:r>
      </w:hyperlink>
      <w:hyperlink r:id="rId117">
        <w:r>
          <w:rPr>
            <w:rStyle w:val="Text13"/>
          </w:rPr>
          <w:t xml:space="preserve"> </w:t>
        </w:r>
      </w:hyperlink>
      <w:r>
        <w:rPr>
          <w:rStyle w:val="Text6"/>
        </w:rPr>
        <w:t xml:space="preserve"> for older releases.</w:t>
      </w:r>
      <w:bookmarkEnd w:id="3817"/>
    </w:p>
    <w:p>
      <w:bookmarkStart w:id="3818" w:name="Download_the_source_from_the_MyS"/>
      <w:pPr>
        <w:pStyle w:val="Para 02"/>
      </w:pPr>
      <w:r>
        <w:t xml:space="preserve">Download the source from the MySQL GitHub repository at </w:t>
      </w:r>
      <w:hyperlink r:id="rId48">
        <w:r>
          <w:rPr>
            <w:rStyle w:val="Text5"/>
          </w:rPr>
          <w:t xml:space="preserve"> </w:t>
        </w:r>
      </w:hyperlink>
      <w:hyperlink r:id="rId48">
        <w:r>
          <w:rPr>
            <w:rStyle w:val="Text2"/>
          </w:rPr>
          <w:t>https://github.com/mysql/mysql-connector-python</w:t>
        </w:r>
      </w:hyperlink>
      <w:hyperlink r:id="rId48">
        <w:r>
          <w:rPr>
            <w:rStyle w:val="Text5"/>
          </w:rPr>
          <w:t xml:space="preserve"> </w:t>
        </w:r>
      </w:hyperlink>
      <w:r>
        <w:t>. If you are familiar with git, this can be a convenient way to work with the source, if you need to switch between the available branches and versions.</w:t>
      </w:r>
      <w:bookmarkEnd w:id="3818"/>
    </w:p>
    <w:p>
      <w:bookmarkStart w:id="3819" w:name="If_you_are_using_the_C_Extension"/>
      <w:pPr>
        <w:pStyle w:val="Para 01"/>
      </w:pPr>
      <w:r>
        <w:t xml:space="preserve">If you are using the </w:t>
        <w:bookmarkStart w:id="3820" w:name="C_Extension_10"/>
        <w:t>C Extension</w:t>
        <w:bookmarkEnd w:id="3820"/>
        <w:t>, only a limited amount of the source code is written in Python. However, you can switch between the pure Python implementation and the C Extension on demand, which is the final topic of this section.</w:t>
      </w:r>
      <w:bookmarkEnd w:id="3819"/>
    </w:p>
    <w:p>
      <w:bookmarkStart w:id="3821" w:name="Changing_the_ImplementationOne_f"/>
      <w:pPr>
        <w:pStyle w:val="Heading 2"/>
      </w:pPr>
      <w:r>
        <w:t>Changing the Implementation</w:t>
      </w:r>
      <w:bookmarkEnd w:id="3821"/>
    </w:p>
    <w:p>
      <w:bookmarkStart w:id="3822" w:name="One_final_option_is_to_change_wh"/>
      <w:pPr>
        <w:pStyle w:val="Para 01"/>
      </w:pPr>
      <w:r>
        <w:t>One final option is to change whether you are using the pure Python or the C Extension implementation of MySQL Connector/Python. In general, it should not matter which implementation you are using, but in some corner cases there may be a difference.</w:t>
      </w:r>
      <w:bookmarkEnd w:id="3822"/>
    </w:p>
    <w:p>
      <w:bookmarkStart w:id="3823" w:name="You_change_between_the_two_imple"/>
      <w:pPr>
        <w:pStyle w:val="Para 01"/>
      </w:pPr>
      <w:r>
        <w:t xml:space="preserve">You change between the two implementations by changing the value of the </w:t>
      </w:r>
      <w:r>
        <w:rPr>
          <w:rStyle w:val="Text0"/>
        </w:rPr>
        <w:t>use_pure</w:t>
      </w:r>
      <w:r>
        <w:t xml:space="preserve"> </w:t>
        <w:bookmarkStart w:id="3824" w:name="connection_19"/>
        <w:t>connection</w:t>
        <w:bookmarkEnd w:id="3824"/>
        <w:t xml:space="preserve"> option. This is disabled by default. If there is a difference in behavior beyond what has been described in this book or is documented in the manual, it may be a bug in MySQL Connector/Python; you can log a bug at </w:t>
      </w:r>
      <w:hyperlink r:id="rId42">
        <w:r>
          <w:rPr>
            <w:rStyle w:val="Text5"/>
          </w:rPr>
          <w:t xml:space="preserve"> </w:t>
        </w:r>
      </w:hyperlink>
      <w:hyperlink r:id="rId42">
        <w:r>
          <w:rPr>
            <w:rStyle w:val="Text2"/>
          </w:rPr>
          <w:t>https://bugs.mysql.com/</w:t>
        </w:r>
      </w:hyperlink>
      <w:hyperlink r:id="rId42">
        <w:r>
          <w:rPr>
            <w:rStyle w:val="Text5"/>
          </w:rPr>
          <w:t xml:space="preserve"> </w:t>
        </w:r>
      </w:hyperlink>
      <w:r>
        <w:t>.</w:t>
      </w:r>
      <w:bookmarkEnd w:id="3823"/>
    </w:p>
    <w:p>
      <w:bookmarkStart w:id="3825" w:name="TipUnexpected_behavior_may_be_du"/>
      <w:pPr>
        <w:pStyle w:val="Para 10"/>
      </w:pPr>
      <w:r>
        <w:rPr>
          <w:rStyle w:val="Text8"/>
        </w:rPr>
        <w:t>Tip</w:t>
      </w:r>
      <w:r>
        <w:bookmarkStart w:id="3826" w:name="Unexpected_behavior_may_be_due_t"/>
        <w:t xml:space="preserve">Unexpected behavior may be due to a bug in MySQL Connector/Python. The older the release, the more likely this is the case. It is recommended to use the latest patch release for the release series to ensure you have as many bug fixes as possible. The release notes can be found at </w:t>
        <w:bookmarkEnd w:id="3826"/>
      </w:r>
      <w:hyperlink r:id="rId41">
        <w:r>
          <w:rPr>
            <w:rStyle w:val="Text5"/>
          </w:rPr>
          <w:t xml:space="preserve"> </w:t>
        </w:r>
      </w:hyperlink>
      <w:hyperlink r:id="rId41">
        <w:r>
          <w:rPr>
            <w:rStyle w:val="Text2"/>
          </w:rPr>
          <w:t>https://dev.mysql.com/doc/relnotes/connector-python/en/</w:t>
        </w:r>
      </w:hyperlink>
      <w:hyperlink r:id="rId41">
        <w:r>
          <w:rPr>
            <w:rStyle w:val="Text5"/>
          </w:rPr>
          <w:t xml:space="preserve"> </w:t>
        </w:r>
      </w:hyperlink>
      <w:r>
        <w:t>.</w:t>
      </w:r>
      <w:bookmarkEnd w:id="3825"/>
    </w:p>
    <w:p>
      <w:bookmarkStart w:id="3827" w:name="The_final_source_of_troubleshoot"/>
      <w:pPr>
        <w:pStyle w:val="Para 01"/>
      </w:pPr>
      <w:r>
        <w:t>The final source of troubleshooting information that will be considered is the MySQL Server logs.</w:t>
      </w:r>
      <w:bookmarkEnd w:id="3827"/>
    </w:p>
    <w:p>
      <w:bookmarkStart w:id="3828" w:name="MySQL_Server_LogsMySQL_Server_in"/>
      <w:pPr>
        <w:pStyle w:val="Heading 2"/>
      </w:pPr>
      <w:r>
        <w:t>MySQL Server Logs</w:t>
      </w:r>
      <w:bookmarkEnd w:id="3828"/>
    </w:p>
    <w:p>
      <w:bookmarkStart w:id="3829" w:name="MySQL_Server_includes_several_lo"/>
      <w:pPr>
        <w:pStyle w:val="Para 01"/>
      </w:pPr>
      <w:r>
        <w:t>MySQL Server includes several logs that can be useful for investigating what is going on and what is going wrong. It is worth taking a look at them and how they can be used when investigating an issue in a MySQL Connector/Python program.</w:t>
      </w:r>
      <w:bookmarkEnd w:id="3829"/>
    </w:p>
    <w:p>
      <w:bookmarkStart w:id="3830" w:name="The_logs_included_with_MySQL_Ser"/>
      <w:pPr>
        <w:pStyle w:val="Para 11"/>
      </w:pPr>
      <w:r>
        <w:t>The logs included with MySQL Server are</w:t>
      </w:r>
      <w:bookmarkEnd w:id="3830"/>
    </w:p>
    <w:p>
      <w:bookmarkStart w:id="3831" w:name="The_error_log__This_is_where_the"/>
      <w:pPr>
        <w:pStyle w:val="Para 02"/>
      </w:pPr>
      <w:r>
        <w:rPr>
          <w:rStyle w:val="Text1"/>
        </w:rPr>
        <w:t>The error log</w:t>
      </w:r>
      <w:r>
        <w:t>: This is where the MySQL Server instance logs messages when something is not correct from the server side or when important changes such as starting and stopping the instance occur.</w:t>
      </w:r>
      <w:bookmarkEnd w:id="3831"/>
    </w:p>
    <w:p>
      <w:bookmarkStart w:id="3832" w:name="The_general_query_log__This_can"/>
      <w:pPr>
        <w:pStyle w:val="Para 02"/>
      </w:pPr>
      <w:r>
        <w:rPr>
          <w:rStyle w:val="Text1"/>
        </w:rPr>
        <w:t>The general query log</w:t>
      </w:r>
      <w:r>
        <w:t>: This can be enabled to record all executed queries.</w:t>
      </w:r>
      <w:bookmarkEnd w:id="3832"/>
    </w:p>
    <w:p>
      <w:bookmarkStart w:id="3833" w:name="The_slow_query_log__This_can_be"/>
      <w:pPr>
        <w:pStyle w:val="Para 02"/>
      </w:pPr>
      <w:r>
        <w:rPr>
          <w:rStyle w:val="Text1"/>
        </w:rPr>
        <w:t>The slow query log</w:t>
      </w:r>
      <w:r>
        <w:t>: This can be used to log all queries that take longer than a certain amount of time or ones that are not using indexes.</w:t>
      </w:r>
      <w:bookmarkEnd w:id="3833"/>
    </w:p>
    <w:p>
      <w:bookmarkStart w:id="3834" w:name="The_binary_log__This_records_all"/>
      <w:pPr>
        <w:pStyle w:val="Para 02"/>
      </w:pPr>
      <w:r>
        <w:rPr>
          <w:rStyle w:val="Text1"/>
        </w:rPr>
        <w:t>The binary log</w:t>
      </w:r>
      <w:r>
        <w:t>: This records all changes made to the schema or data, but not queries selecting data.</w:t>
      </w:r>
      <w:bookmarkEnd w:id="3834"/>
    </w:p>
    <w:p>
      <w:bookmarkStart w:id="3835" w:name="The__________________________aud"/>
      <w:pPr>
        <w:pStyle w:val="Para 02"/>
      </w:pPr>
      <w:r>
        <w:rPr>
          <w:rStyle w:val="Text1"/>
        </w:rPr>
        <w:t>The</w:t>
      </w:r>
      <w:r>
        <w:t xml:space="preserve"> </w:t>
        <w:bookmarkStart w:id="3836" w:name="audit_log"/>
        <w:t xml:space="preserve"> </w:t>
        <w:bookmarkEnd w:id="3836"/>
      </w:r>
      <w:r>
        <w:rPr>
          <w:rStyle w:val="Text1"/>
        </w:rPr>
        <w:t>audit log</w:t>
      </w:r>
      <w:r>
        <w:t xml:space="preserve"> </w:t>
        <w:t xml:space="preserve">: This can be used to record all or a subset of queries. It is similar to the general query log but more flexible, with more features, and the option of having lower overhead. This is only available in the Enterprise Edition and will not be discussed further. If you are interested, see </w:t>
      </w:r>
      <w:hyperlink r:id="rId118">
        <w:r>
          <w:rPr>
            <w:rStyle w:val="Text5"/>
          </w:rPr>
          <w:t xml:space="preserve"> </w:t>
        </w:r>
      </w:hyperlink>
      <w:hyperlink r:id="rId118">
        <w:r>
          <w:rPr>
            <w:rStyle w:val="Text2"/>
          </w:rPr>
          <w:t>https://www.mysql.com/products/enterprise/audit.html</w:t>
        </w:r>
      </w:hyperlink>
      <w:hyperlink r:id="rId118">
        <w:r>
          <w:rPr>
            <w:rStyle w:val="Text5"/>
          </w:rPr>
          <w:t xml:space="preserve"> </w:t>
        </w:r>
      </w:hyperlink>
      <w:r>
        <w:t>.</w:t>
      </w:r>
      <w:bookmarkEnd w:id="3835"/>
    </w:p>
    <w:p>
      <w:bookmarkStart w:id="3837" w:name="Each_of_the_logs_has_its_own_str"/>
      <w:pPr>
        <w:pStyle w:val="Para 01"/>
      </w:pPr>
      <w:r>
        <w:t>Each of the logs has its own strengths, so it is not a matter of enabling just one of them. To get a better feeling for each of the logs (except the audit log), let’s go into more detail about them.</w:t>
      </w:r>
      <w:bookmarkEnd w:id="3837"/>
    </w:p>
    <w:p>
      <w:bookmarkStart w:id="3838" w:name="The_Error_LogThe_error_log_is_th"/>
      <w:pPr>
        <w:pStyle w:val="Heading 4"/>
      </w:pPr>
      <w:r>
        <w:t>The Error Log</w:t>
      </w:r>
      <w:bookmarkEnd w:id="3838"/>
    </w:p>
    <w:p>
      <w:bookmarkStart w:id="3839" w:name="The_error_log_is_the_main_place"/>
      <w:pPr>
        <w:pStyle w:val="Para 01"/>
      </w:pPr>
      <w:r>
        <w:t>The error log is the main place to look for problems on the MySQL Server side. However, it can also include information about aborted connections, failed authentication, and other issues that are related to the client side.</w:t>
      </w:r>
      <w:bookmarkEnd w:id="3839"/>
    </w:p>
    <w:p>
      <w:bookmarkStart w:id="3840" w:name="The_error_log_location_is_specif"/>
      <w:pPr>
        <w:pStyle w:val="Para 01"/>
      </w:pPr>
      <w:r>
        <w:t xml:space="preserve">The error log location is specified using the </w:t>
        <w:bookmarkStart w:id="3841" w:name="log_error"/>
        <w:t xml:space="preserve"> </w:t>
        <w:bookmarkEnd w:id="3841"/>
      </w:r>
      <w:r>
        <w:rPr>
          <w:rStyle w:val="Text0"/>
        </w:rPr>
        <w:t>log_error</w:t>
      </w:r>
      <w:r>
        <w:t xml:space="preserve"> </w:t>
        <w:t xml:space="preserve"> option. The default depends on your platform and how you start MySQL. It is recommended to always set this explicitly to have the path specified in the configuration file and to avoid the file name changing if the hostname (on Linux and Unix) is updated. This also ensures the error log is always enabled.</w:t>
      </w:r>
      <w:bookmarkEnd w:id="3840"/>
    </w:p>
    <w:p>
      <w:bookmarkStart w:id="3842" w:name="The_verbosity_is_controlled_usin"/>
      <w:pPr>
        <w:pStyle w:val="Para 11"/>
      </w:pPr>
      <w:r>
        <w:t xml:space="preserve">The verbosity is controlled using the </w:t>
        <w:bookmarkStart w:id="3843" w:name="log_error_verbosity_1"/>
        <w:t xml:space="preserve"> </w:t>
        <w:bookmarkEnd w:id="3843"/>
      </w:r>
      <w:r>
        <w:rPr>
          <w:rStyle w:val="Text0"/>
        </w:rPr>
        <w:t>log_error_verbosity</w:t>
      </w:r>
      <w:r>
        <w:t xml:space="preserve"> </w:t>
        <w:t xml:space="preserve"> option. It can be set to 1, 2, or 3. The default value in MySQL 8.0 is 2. A higher value means less important messages are included.</w:t>
      </w:r>
      <w:bookmarkEnd w:id="3842"/>
    </w:p>
    <w:p>
      <w:bookmarkStart w:id="3844" w:name="1__Error_messages"/>
      <w:pPr>
        <w:pStyle w:val="Para 02"/>
      </w:pPr>
      <w:r>
        <w:rPr>
          <w:rStyle w:val="Text1"/>
        </w:rPr>
        <w:t>1</w:t>
      </w:r>
      <w:r>
        <w:t>: Error messages</w:t>
      </w:r>
      <w:bookmarkEnd w:id="3844"/>
    </w:p>
    <w:p>
      <w:bookmarkStart w:id="3845" w:name="2__Error_and_warning_messages"/>
      <w:pPr>
        <w:pStyle w:val="Para 02"/>
      </w:pPr>
      <w:r>
        <w:rPr>
          <w:rStyle w:val="Text1"/>
        </w:rPr>
        <w:t>2</w:t>
      </w:r>
      <w:r>
        <w:t>: Error and warning messages</w:t>
      </w:r>
      <w:bookmarkEnd w:id="3845"/>
    </w:p>
    <w:p>
      <w:bookmarkStart w:id="3846" w:name="3__Error__warning__and_note_leve"/>
      <w:pPr>
        <w:pStyle w:val="Para 02"/>
      </w:pPr>
      <w:r>
        <w:rPr>
          <w:rStyle w:val="Text1"/>
        </w:rPr>
        <w:t>3</w:t>
      </w:r>
      <w:r>
        <w:t>: Error, warning, and note level messages</w:t>
      </w:r>
      <w:bookmarkEnd w:id="3846"/>
    </w:p>
    <w:p>
      <w:bookmarkStart w:id="3847" w:name="In_MySQL_8_0__there_is_an_additi"/>
      <w:pPr>
        <w:pStyle w:val="Para 01"/>
      </w:pPr>
      <w:r>
        <w:t xml:space="preserve">In MySQL 8.0, there is an additional category of messages: system messages. They are always included irrespective of the value of </w:t>
        <w:bookmarkStart w:id="3848" w:name="log_error_verbosity_2"/>
        <w:t xml:space="preserve"> </w:t>
        <w:bookmarkEnd w:id="3848"/>
      </w:r>
      <w:r>
        <w:rPr>
          <w:rStyle w:val="Text0"/>
        </w:rPr>
        <w:t>log_error_verbosity</w:t>
      </w:r>
      <w:r>
        <w:t xml:space="preserve"> </w:t>
        <w:t>.</w:t>
      </w:r>
      <w:bookmarkEnd w:id="3847"/>
    </w:p>
    <w:p>
      <w:bookmarkStart w:id="3849" w:name="These_are_the_most_important_set"/>
      <w:pPr>
        <w:pStyle w:val="Para 01"/>
      </w:pPr>
      <w:r>
        <w:t xml:space="preserve">These are the most important settings from a development point of view. There are several other settings such as logging to a syslog facility and advanced filtering options. These settings are beyond the scope of this book, but you can read more about them at </w:t>
      </w:r>
      <w:hyperlink r:id="rId119">
        <w:r>
          <w:rPr>
            <w:rStyle w:val="Text5"/>
          </w:rPr>
          <w:t xml:space="preserve"> </w:t>
        </w:r>
      </w:hyperlink>
      <w:hyperlink r:id="rId119">
        <w:r>
          <w:rPr>
            <w:rStyle w:val="Text2"/>
          </w:rPr>
          <w:t>https://dev.mysql.com/doc/refman/en/error-log.html</w:t>
        </w:r>
      </w:hyperlink>
      <w:hyperlink r:id="rId119">
        <w:r>
          <w:rPr>
            <w:rStyle w:val="Text5"/>
          </w:rPr>
          <w:t xml:space="preserve"> </w:t>
        </w:r>
      </w:hyperlink>
      <w:r>
        <w:t>.</w:t>
      </w:r>
      <w:bookmarkEnd w:id="3849"/>
    </w:p>
    <w:p>
      <w:bookmarkStart w:id="3850" w:name="The_General_Query_LogThe_general"/>
      <w:pPr>
        <w:pStyle w:val="Heading 4"/>
      </w:pPr>
      <w:r>
        <w:t>The General Query Log</w:t>
      </w:r>
      <w:bookmarkEnd w:id="3850"/>
    </w:p>
    <w:p>
      <w:bookmarkStart w:id="3851" w:name="The_general_query_log_logs_all_q"/>
      <w:pPr>
        <w:pStyle w:val="Para 01"/>
      </w:pPr>
      <w:r>
        <w:t>The general query log logs all queries before they are executed. This makes it a great resource when debugging issues where you are not explicitly writing and executing each query manually. On the downside, the general query log has a large performance overhead, so it is not recommended to enable this in production other than for short periods of a time.</w:t>
      </w:r>
      <w:bookmarkEnd w:id="3851"/>
    </w:p>
    <w:p>
      <w:bookmarkStart w:id="3852" w:name="CautionThe_general_query_log_has"/>
      <w:pPr>
        <w:pStyle w:val="Para 10"/>
      </w:pPr>
      <w:r>
        <w:rPr>
          <w:rStyle w:val="Text8"/>
        </w:rPr>
        <w:t>Caution</w:t>
      </w:r>
      <w:r>
        <w:bookmarkStart w:id="3853" w:name="The_general_query_log_has_a_larg"/>
        <w:t>The general query log has a large overhead. Be very careful if you enable it on a production system. It is, however, a great tool on development systems for debugging.</w:t>
        <w:bookmarkEnd w:id="3853"/>
      </w:r>
      <w:bookmarkEnd w:id="3852"/>
    </w:p>
    <w:p>
      <w:bookmarkStart w:id="3854" w:name="The_general_query_log_is_enabled"/>
      <w:pPr>
        <w:pStyle w:val="Para 01"/>
      </w:pPr>
      <w:r>
        <w:t xml:space="preserve">The general query log is enabled using the </w:t>
        <w:bookmarkStart w:id="3855" w:name="general_log"/>
        <w:t xml:space="preserve"> </w:t>
        <w:bookmarkEnd w:id="3855"/>
      </w:r>
      <w:r>
        <w:rPr>
          <w:rStyle w:val="Text0"/>
        </w:rPr>
        <w:t>general_log</w:t>
      </w:r>
      <w:r>
        <w:t xml:space="preserve"> </w:t>
        <w:t xml:space="preserve"> option and the location of the file can be set using </w:t>
        <w:bookmarkStart w:id="3856" w:name="general_log_file"/>
        <w:t xml:space="preserve"> </w:t>
        <w:bookmarkEnd w:id="3856"/>
      </w:r>
      <w:r>
        <w:rPr>
          <w:rStyle w:val="Text0"/>
        </w:rPr>
        <w:t>general_log_file</w:t>
      </w:r>
      <w:r>
        <w:t xml:space="preserve"> </w:t>
        <w:t xml:space="preserve">. The default location is a file using the hostname as the basename and </w:t>
      </w:r>
      <w:r>
        <w:rPr>
          <w:rStyle w:val="Text7"/>
        </w:rPr>
        <w:t>.log</w:t>
      </w:r>
      <w:r>
        <w:t xml:space="preserve"> as the extension. You can, for example, enable the general query log and check the current file location using the following SQL commands:</w:t>
      </w:r>
      <w:bookmarkEnd w:id="3854"/>
    </w:p>
    <w:p>
      <w:bookmarkStart w:id="3857" w:name="mysql__SET_GLOBAL_general_log_1"/>
      <w:bookmarkStart w:id="3858" w:name="mysql__SET_GLOBAL_general_log"/>
      <w:pPr>
        <w:pStyle w:val="Normal"/>
      </w:pPr>
      <w:r>
        <w:t xml:space="preserve">mysql&gt; SET GLOBAL general_log = ON;</w:t>
        <w:br w:clear="none"/>
      </w:r>
      <w:bookmarkEnd w:id="3857"/>
      <w:bookmarkEnd w:id="3858"/>
    </w:p>
    <w:p>
      <w:pPr>
        <w:pStyle w:val="Normal"/>
      </w:pPr>
      <w:r>
        <w:t xml:space="preserve">Query OK, 0 rows affected (0.07 sec)</w:t>
        <w:br w:clear="none"/>
      </w:r>
    </w:p>
    <w:p>
      <w:pPr>
        <w:pStyle w:val="Normal"/>
      </w:pPr>
      <w:r>
        <w:t xml:space="preserve">mysql&gt; SELECT @@global.general_log_file;</w:t>
        <w:br w:clear="none"/>
      </w:r>
    </w:p>
    <w:p>
      <w:pPr>
        <w:pStyle w:val="Normal"/>
      </w:pPr>
      <w:r>
        <w:t xml:space="preserve">+----------------------------------+</w:t>
        <w:br w:clear="none"/>
      </w:r>
    </w:p>
    <w:p>
      <w:pPr>
        <w:pStyle w:val="Normal"/>
      </w:pPr>
      <w:r>
        <w:t xml:space="preserve">| @@global.general_log_file        |</w:t>
        <w:br w:clear="none"/>
      </w:r>
    </w:p>
    <w:p>
      <w:pPr>
        <w:pStyle w:val="Normal"/>
      </w:pPr>
      <w:r>
        <w:t xml:space="preserve">+----------------------------------+</w:t>
        <w:br w:clear="none"/>
      </w:r>
    </w:p>
    <w:p>
      <w:pPr>
        <w:pStyle w:val="Normal"/>
      </w:pPr>
      <w:r>
        <w:t xml:space="preserve">| D:\MySQL\Data_8.0.11\general.log |</w:t>
        <w:br w:clear="none"/>
      </w:r>
    </w:p>
    <w:p>
      <w:pPr>
        <w:pStyle w:val="Normal"/>
      </w:pPr>
      <w:r>
        <w:t xml:space="preserve">+----------------------------------+</w:t>
        <w:br w:clear="none"/>
      </w:r>
    </w:p>
    <w:p>
      <w:pPr>
        <w:pStyle w:val="Normal"/>
      </w:pPr>
      <w:r>
        <w:t xml:space="preserve">1 row in set (0.00 sec)</w:t>
        <w:br w:clear="none"/>
      </w:r>
    </w:p>
    <w:p>
      <w:bookmarkStart w:id="3859" w:name="The_content_of_the_general_log_f"/>
      <w:pPr>
        <w:pStyle w:val="Para 01"/>
      </w:pPr>
      <w:r>
        <w:t>The content of the general log file includes connections and the queries executed with timestamps. An example is</w:t>
      </w:r>
      <w:bookmarkEnd w:id="3859"/>
    </w:p>
    <w:p>
      <w:bookmarkStart w:id="3860" w:name="D__MySQL_mysql_8_0_11_winx64_bin"/>
      <w:bookmarkStart w:id="3861" w:name="D__MySQL_mysql_8_0_11_winx64_bi"/>
      <w:pPr>
        <w:pStyle w:val="Normal"/>
      </w:pPr>
      <w:r>
        <w:t xml:space="preserve">D:\MySQL\mysql-8.0.11-winx64\bin\mysqld.exe, Version: 8.0.11 (MySQL Community Server - GPL). started with:</w:t>
        <w:br w:clear="none"/>
      </w:r>
      <w:bookmarkEnd w:id="3860"/>
      <w:bookmarkEnd w:id="3861"/>
    </w:p>
    <w:p>
      <w:pPr>
        <w:pStyle w:val="Normal"/>
      </w:pPr>
      <w:r>
        <w:t xml:space="preserve">TCP Port: 3306, Named Pipe: MySQL</w:t>
        <w:br w:clear="none"/>
      </w:r>
    </w:p>
    <w:p>
      <w:pPr>
        <w:pStyle w:val="Normal"/>
      </w:pPr>
      <w:r>
        <w:t xml:space="preserve">Time                          Id Command  Argument</w:t>
        <w:br w:clear="none"/>
      </w:r>
    </w:p>
    <w:p>
      <w:pPr>
        <w:pStyle w:val="Normal"/>
      </w:pPr>
      <w:r>
        <w:t xml:space="preserve">2018-05-13T04:53:35.717319Z  164 Connect  pyuser@localhost on using SSL/TLS</w:t>
        <w:br w:clear="none"/>
      </w:r>
    </w:p>
    <w:p>
      <w:pPr>
        <w:pStyle w:val="Normal"/>
      </w:pPr>
      <w:r>
        <w:t xml:space="preserve">2018-05-13T04:53:35.717850Z  164 Query    SET NAMES 'utf8' COLLATE 'utf8_general_ci'</w:t>
        <w:br w:clear="none"/>
      </w:r>
    </w:p>
    <w:p>
      <w:pPr>
        <w:pStyle w:val="Normal"/>
      </w:pPr>
      <w:r>
        <w:t xml:space="preserve">2018-05-13T04:53:35.718079Z  164 Query    SET NAMES utf8</w:t>
        <w:br w:clear="none"/>
      </w:r>
    </w:p>
    <w:p>
      <w:pPr>
        <w:pStyle w:val="Normal"/>
      </w:pPr>
      <w:r>
        <w:t xml:space="preserve">2018-05-13T04:53:35.718304Z  164 Query    set autocommit=0</w:t>
        <w:br w:clear="none"/>
      </w:r>
    </w:p>
    <w:p>
      <w:pPr>
        <w:pStyle w:val="Para 06"/>
      </w:pPr>
      <w:r>
        <w:rPr>
          <w:rStyle w:val="Text1"/>
        </w:rPr>
        <w:t xml:space="preserve"/>
        <w:br w:clear="none"/>
        <w:t xml:space="preserve">                        </w:t>
        <w:br w:clear="none"/>
      </w:r>
      <w:r>
        <w:t xml:space="preserve">2018-05-13T04:53:35.718674Z  164 Query    SELECT *</w:t>
        <w:br w:clear="none"/>
      </w:r>
      <w:r>
        <w:rPr>
          <w:rStyle w:val="Text1"/>
        </w:rPr>
        <w:t xml:space="preserve"/>
        <w:br w:clear="none"/>
        <w:t xml:space="preserve">                      </w:t>
        <w:br w:clear="none"/>
      </w:r>
    </w:p>
    <w:p>
      <w:pPr>
        <w:pStyle w:val="Para 06"/>
      </w:pPr>
      <w:r>
        <w:rPr>
          <w:rStyle w:val="Text1"/>
        </w:rPr>
        <w:t xml:space="preserve">           </w:t>
        <w:br w:clear="none"/>
      </w:r>
      <w:r>
        <w:t xml:space="preserve">FROM world.city</w:t>
        <w:br w:clear="none"/>
      </w:r>
    </w:p>
    <w:p>
      <w:pPr>
        <w:pStyle w:val="Para 06"/>
      </w:pPr>
      <w:r>
        <w:rPr>
          <w:rStyle w:val="Text1"/>
        </w:rPr>
        <w:t xml:space="preserve">          </w:t>
        <w:br w:clear="none"/>
      </w:r>
      <w:r>
        <w:t xml:space="preserve">WHERE ID = 130</w:t>
        <w:br w:clear="none"/>
      </w:r>
    </w:p>
    <w:p>
      <w:pPr>
        <w:pStyle w:val="Normal"/>
      </w:pPr>
      <w:r>
        <w:t xml:space="preserve">2018-05-13T04:53:35.719042Z  164 Quit</w:t>
        <w:br w:clear="none"/>
      </w:r>
    </w:p>
    <w:p>
      <w:pPr>
        <w:pStyle w:val="Normal"/>
      </w:pPr>
      <w:r>
        <w:t xml:space="preserve">2018-05-13T04:53:36.167636Z  165 Connect</w:t>
        <w:br w:clear="none"/>
      </w:r>
    </w:p>
    <w:p>
      <w:pPr>
        <w:pStyle w:val="Normal"/>
      </w:pPr>
      <w:r>
        <w:t xml:space="preserve">2018-05-13T04:53:36.167890Z  165 Query    /* xplugin authentication */ SELECT @@require_secure_transport, `authentication_string`, `plugin`,(`account_locked`='Y') as is_account_locked, (`password_expired`!='N') as `is_password_expired`, @@disconnect_on_expired_password as `disconnect_on_expired_password`, @@offline_mode and (`Super_priv`='N') as `is_offline_mode_and_not_super_user`,`ssl_type`, `ssl_cipher`, `x509_issuer`, `x509_subject` FROM mysql.user WHERE 'pyuser' = `user` AND 'localhost' = `host`</w:t>
        <w:br w:clear="none"/>
      </w:r>
    </w:p>
    <w:p>
      <w:pPr>
        <w:pStyle w:val="Para 06"/>
      </w:pPr>
      <w:r>
        <w:rPr>
          <w:rStyle w:val="Text1"/>
        </w:rPr>
        <w:t xml:space="preserve"/>
        <w:br w:clear="none"/>
        <w:t xml:space="preserve">                        </w:t>
        <w:br w:clear="none"/>
      </w:r>
      <w:r>
        <w:t xml:space="preserve">2018-05-13T04:53:36.169665Z  165 Query    SELECT * FROM `world`.`city` WHERE (`ID` = 131)</w:t>
        <w:br w:clear="none"/>
      </w:r>
      <w:r>
        <w:rPr>
          <w:rStyle w:val="Text1"/>
        </w:rPr>
        <w:t xml:space="preserve"/>
        <w:br w:clear="none"/>
        <w:t xml:space="preserve">                      </w:t>
        <w:br w:clear="none"/>
      </w:r>
    </w:p>
    <w:p>
      <w:pPr>
        <w:pStyle w:val="Normal"/>
      </w:pPr>
      <w:r>
        <w:t xml:space="preserve">2018-05-13T04:53:36.170498Z  165 Quit</w:t>
        <w:br w:clear="none"/>
      </w:r>
    </w:p>
    <w:p>
      <w:bookmarkStart w:id="3862" w:name="This_is_from_the_same_example_as"/>
      <w:pPr>
        <w:pStyle w:val="Para 01"/>
      </w:pPr>
      <w:r>
        <w:t xml:space="preserve">This is from the same example as where the Performance Schema was used to determine the queries. The </w:t>
      </w:r>
      <w:r>
        <w:rPr>
          <w:rStyle w:val="Text0"/>
        </w:rPr>
        <w:t>Id</w:t>
      </w:r>
      <w:r>
        <w:t xml:space="preserve"> column is the connection ID, so it cannot be compared to the </w:t>
      </w:r>
      <w:r>
        <w:rPr>
          <w:rStyle w:val="Text0"/>
        </w:rPr>
        <w:t>THREAD_ID</w:t>
      </w:r>
      <w:r>
        <w:t xml:space="preserve"> in the Performance Schema. For more information about the general query log, see </w:t>
      </w:r>
      <w:hyperlink r:id="rId120">
        <w:r>
          <w:rPr>
            <w:rStyle w:val="Text5"/>
          </w:rPr>
          <w:t xml:space="preserve"> </w:t>
        </w:r>
      </w:hyperlink>
      <w:hyperlink r:id="rId120">
        <w:r>
          <w:rPr>
            <w:rStyle w:val="Text2"/>
          </w:rPr>
          <w:t>https://dev.mysql.com/doc/refman/en/query-log.html</w:t>
        </w:r>
      </w:hyperlink>
      <w:hyperlink r:id="rId120">
        <w:r>
          <w:rPr>
            <w:rStyle w:val="Text5"/>
          </w:rPr>
          <w:t xml:space="preserve"> </w:t>
        </w:r>
      </w:hyperlink>
      <w:r>
        <w:t>.</w:t>
      </w:r>
      <w:bookmarkEnd w:id="3862"/>
    </w:p>
    <w:p>
      <w:bookmarkStart w:id="3863" w:name="The_Slow_Query_LogThe_slow_query"/>
      <w:pPr>
        <w:pStyle w:val="Heading 4"/>
      </w:pPr>
      <w:r>
        <w:t>The Slow Query Log</w:t>
      </w:r>
      <w:bookmarkEnd w:id="3863"/>
    </w:p>
    <w:p>
      <w:bookmarkStart w:id="3864" w:name="The_slow_query_log_is_the_tradit"/>
      <w:pPr>
        <w:pStyle w:val="Para 01"/>
      </w:pPr>
      <w:r>
        <w:t>The slow query log is the traditional tool to investigate slow queries in MySQL. Nowadays the Performance Schema provides much of the functionality of the slow query log, but there are still cases where you may want to log to a file, such as persisting the log when MySQL restarts.</w:t>
      </w:r>
      <w:bookmarkEnd w:id="3864"/>
    </w:p>
    <w:p>
      <w:bookmarkStart w:id="3865" w:name="The_slow_query_log_is_enabled_us"/>
      <w:pPr>
        <w:pStyle w:val="Para 01"/>
      </w:pPr>
      <w:r>
        <w:t xml:space="preserve">The slow query log is enabled using the </w:t>
        <w:bookmarkStart w:id="3866" w:name="slow_query_log"/>
        <w:t xml:space="preserve"> </w:t>
        <w:bookmarkEnd w:id="3866"/>
      </w:r>
      <w:r>
        <w:rPr>
          <w:rStyle w:val="Text0"/>
        </w:rPr>
        <w:t>slow_query_log</w:t>
      </w:r>
      <w:r>
        <w:t xml:space="preserve"> </w:t>
        <w:t xml:space="preserve"> option. The default is that queries taking longer than </w:t>
        <w:bookmarkStart w:id="3867" w:name="long_query_time"/>
        <w:t xml:space="preserve"> </w:t>
        <w:bookmarkEnd w:id="3867"/>
      </w:r>
      <w:r>
        <w:rPr>
          <w:rStyle w:val="Text0"/>
        </w:rPr>
        <w:t>long_query_time</w:t>
      </w:r>
      <w:r>
        <w:t xml:space="preserve"> </w:t>
        <w:t xml:space="preserve"> seconds are logged to the file specified by the </w:t>
        <w:bookmarkStart w:id="3868" w:name="slow_query_log_file"/>
        <w:t xml:space="preserve"> </w:t>
        <w:bookmarkEnd w:id="3868"/>
      </w:r>
      <w:r>
        <w:rPr>
          <w:rStyle w:val="Text0"/>
        </w:rPr>
        <w:t>slow_query_log_file</w:t>
      </w:r>
      <w:r>
        <w:t xml:space="preserve"> </w:t>
        <w:t>. An exception is administrative queries (</w:t>
      </w:r>
      <w:r>
        <w:rPr>
          <w:rStyle w:val="Text0"/>
        </w:rPr>
        <w:t>ALTER TABLE</w:t>
      </w:r>
      <w:r>
        <w:t xml:space="preserve">, </w:t>
      </w:r>
      <w:r>
        <w:rPr>
          <w:rStyle w:val="Text0"/>
        </w:rPr>
        <w:t>OPTIMIZE TABLE</w:t>
      </w:r>
      <w:r>
        <w:t xml:space="preserve">, etc.), which require the </w:t>
        <w:bookmarkStart w:id="3869" w:name="log_slow_admin_statements"/>
        <w:t xml:space="preserve"> </w:t>
        <w:bookmarkEnd w:id="3869"/>
      </w:r>
      <w:r>
        <w:rPr>
          <w:rStyle w:val="Text0"/>
        </w:rPr>
        <w:t>log_slow_admin_statements</w:t>
      </w:r>
      <w:r>
        <w:t xml:space="preserve"> </w:t>
        <w:t xml:space="preserve"> option to be enabled before they are logged.</w:t>
      </w:r>
      <w:bookmarkEnd w:id="3865"/>
    </w:p>
    <w:p>
      <w:bookmarkStart w:id="3870" w:name="Additionally__there_is_the"/>
      <w:pPr>
        <w:pStyle w:val="Para 01"/>
      </w:pPr>
      <w:r>
        <w:t xml:space="preserve">Additionally, there is the </w:t>
        <w:bookmarkStart w:id="3871" w:name="log_queries_not_using_indexes"/>
        <w:t xml:space="preserve"> </w:t>
        <w:bookmarkEnd w:id="3871"/>
      </w:r>
      <w:r>
        <w:rPr>
          <w:rStyle w:val="Text0"/>
        </w:rPr>
        <w:t>log_queries_not_using_indexes</w:t>
      </w:r>
      <w:r>
        <w:t xml:space="preserve"> </w:t>
        <w:t xml:space="preserve"> option, which causes all queries not using an index to be logged irrespective of how long time it takes to execute the query. When enabling this option, it can be useful to increase </w:t>
      </w:r>
      <w:r>
        <w:rPr>
          <w:rStyle w:val="Text0"/>
        </w:rPr>
        <w:t>long_query_time</w:t>
      </w:r>
      <w:r>
        <w:t xml:space="preserve"> to a large value (like 10000) to focus only on queries not using an index. The </w:t>
        <w:bookmarkStart w:id="3872" w:name="min_examined_row_limit"/>
        <w:t xml:space="preserve"> </w:t>
        <w:bookmarkEnd w:id="3872"/>
      </w:r>
      <w:r>
        <w:rPr>
          <w:rStyle w:val="Text0"/>
        </w:rPr>
        <w:t>min_examined_row_limit</w:t>
      </w:r>
      <w:r>
        <w:t xml:space="preserve"> </w:t>
        <w:t xml:space="preserve"> can be used to avoid logging queries only examining a small number of rows; for example, if a table only has 10 rows, it is fine to do a full table scan.</w:t>
      </w:r>
      <w:bookmarkEnd w:id="3870"/>
    </w:p>
    <w:p>
      <w:bookmarkStart w:id="3873" w:name="For_more_about_the_slow_query_lo"/>
      <w:pPr>
        <w:pStyle w:val="Para 49"/>
      </w:pPr>
      <w:r>
        <w:rPr>
          <w:rStyle w:val="Text6"/>
        </w:rPr>
        <w:t xml:space="preserve">For more about the slow query log, see </w:t>
      </w:r>
      <w:hyperlink r:id="rId121">
        <w:r>
          <w:rPr>
            <w:rStyle w:val="Text13"/>
          </w:rPr>
          <w:t xml:space="preserve"> </w:t>
        </w:r>
      </w:hyperlink>
      <w:hyperlink r:id="rId121">
        <w:r>
          <w:t>https://dev.mysql.com/doc/refman/en/slow-query-log.html</w:t>
        </w:r>
      </w:hyperlink>
      <w:hyperlink r:id="rId121">
        <w:r>
          <w:rPr>
            <w:rStyle w:val="Text13"/>
          </w:rPr>
          <w:t xml:space="preserve"> </w:t>
        </w:r>
      </w:hyperlink>
      <w:r>
        <w:rPr>
          <w:rStyle w:val="Text6"/>
        </w:rPr>
        <w:t>.</w:t>
      </w:r>
      <w:bookmarkEnd w:id="3873"/>
    </w:p>
    <w:p>
      <w:bookmarkStart w:id="3874" w:name="The_Binary_LogThe_binary_log_is"/>
      <w:pPr>
        <w:pStyle w:val="Heading 4"/>
      </w:pPr>
      <w:r>
        <w:t>The Binary Log</w:t>
      </w:r>
      <w:bookmarkEnd w:id="3874"/>
    </w:p>
    <w:p>
      <w:bookmarkStart w:id="3875" w:name="The_binary_log_is_somewhat_diffe"/>
      <w:pPr>
        <w:pStyle w:val="Para 01"/>
      </w:pPr>
      <w:r>
        <w:t>The binary log is somewhat different to the other logs because the primary purpose is not to log things out of the ordinary or work as a log for auditing. It is used to allow replication and point-in-time recoveries. However, since the binary log records all changes to both schema and data, it can also be useful in determining when changes were made.</w:t>
      </w:r>
      <w:bookmarkEnd w:id="3875"/>
    </w:p>
    <w:p>
      <w:bookmarkStart w:id="3876" w:name="The_binary_log_is_enabled_by_def"/>
      <w:pPr>
        <w:pStyle w:val="Para 01"/>
      </w:pPr>
      <w:r>
        <w:t xml:space="preserve">The binary log is enabled by default in MySQL 8.0.3 and later and is controlled by the </w:t>
        <w:bookmarkStart w:id="3877" w:name="log_bin"/>
        <w:t xml:space="preserve"> </w:t>
        <w:bookmarkEnd w:id="3877"/>
      </w:r>
      <w:r>
        <w:rPr>
          <w:rStyle w:val="Text0"/>
        </w:rPr>
        <w:t>log_bin</w:t>
      </w:r>
      <w:r>
        <w:t xml:space="preserve"> </w:t>
        <w:t xml:space="preserve"> option. This option can both be used to enable the binary log and to set the path and file name prefix for the binary log files. To disable binary logging, use the option </w:t>
        <w:bookmarkStart w:id="3878" w:name="skip_log_bin"/>
        <w:t xml:space="preserve"> </w:t>
        <w:bookmarkEnd w:id="3878"/>
      </w:r>
      <w:r>
        <w:rPr>
          <w:rStyle w:val="Text0"/>
        </w:rPr>
        <w:t>skip_log_bin</w:t>
      </w:r>
      <w:r>
        <w:t xml:space="preserve"> </w:t>
        <w:t xml:space="preserve">. Within a given connection (session), binary logging can be disabled by setting the </w:t>
        <w:bookmarkStart w:id="3879" w:name="sql_log_bin"/>
        <w:t xml:space="preserve"> </w:t>
        <w:bookmarkEnd w:id="3879"/>
      </w:r>
      <w:r>
        <w:rPr>
          <w:rStyle w:val="Text0"/>
        </w:rPr>
        <w:t>sql_log_bin</w:t>
      </w:r>
      <w:r>
        <w:t xml:space="preserve"> </w:t>
        <w:t xml:space="preserve"> option to </w:t>
      </w:r>
      <w:r>
        <w:rPr>
          <w:rStyle w:val="Text0"/>
        </w:rPr>
        <w:t>OFF</w:t>
      </w:r>
      <w:r>
        <w:t xml:space="preserve"> and reenabling it by setting it to </w:t>
      </w:r>
      <w:r>
        <w:rPr>
          <w:rStyle w:val="Text0"/>
        </w:rPr>
        <w:t>ON</w:t>
      </w:r>
      <w:r>
        <w:t>:</w:t>
      </w:r>
      <w:bookmarkEnd w:id="3876"/>
    </w:p>
    <w:p>
      <w:bookmarkStart w:id="3880" w:name="mysql__SET_SESSION_sql_log_bin"/>
      <w:bookmarkStart w:id="3881" w:name="mysql__SET_SESSION_sql_log_bin_1"/>
      <w:pPr>
        <w:pStyle w:val="Normal"/>
      </w:pPr>
      <w:r>
        <w:t xml:space="preserve">mysql&gt; SET SESSION sql_log_bin = OFF;</w:t>
        <w:br w:clear="none"/>
      </w:r>
      <w:bookmarkEnd w:id="3880"/>
      <w:bookmarkEnd w:id="3881"/>
    </w:p>
    <w:p>
      <w:pPr>
        <w:pStyle w:val="Normal"/>
      </w:pPr>
      <w:r>
        <w:t xml:space="preserve">Query OK, 0 rows affected (0.04 sec)</w:t>
        <w:br w:clear="none"/>
      </w:r>
    </w:p>
    <w:p>
      <w:pPr>
        <w:pStyle w:val="Normal"/>
      </w:pPr>
      <w:r>
        <w:t xml:space="preserve">mysql&gt; -- Some queries not to be logged</w:t>
        <w:br w:clear="none"/>
      </w:r>
    </w:p>
    <w:p>
      <w:pPr>
        <w:pStyle w:val="Normal"/>
      </w:pPr>
      <w:r>
        <w:t xml:space="preserve">mysql&gt; SET SESSION sql_log_bin = ON;</w:t>
        <w:br w:clear="none"/>
      </w:r>
    </w:p>
    <w:p>
      <w:pPr>
        <w:pStyle w:val="Normal"/>
      </w:pPr>
      <w:r>
        <w:t xml:space="preserve">Query OK, 0 rows affected (0.00 sec)</w:t>
        <w:br w:clear="none"/>
      </w:r>
    </w:p>
    <w:p>
      <w:bookmarkStart w:id="3882" w:name="The_SYSTEM_VARIABLES_ADMIN_or_SU"/>
      <w:pPr>
        <w:pStyle w:val="Para 01"/>
      </w:pPr>
      <w:r>
        <w:t xml:space="preserve">The </w:t>
      </w:r>
      <w:r>
        <w:rPr>
          <w:rStyle w:val="Text0"/>
        </w:rPr>
        <w:t>SYSTEM_VARIABLES_ADMIN</w:t>
      </w:r>
      <w:r>
        <w:t xml:space="preserve"> or </w:t>
      </w:r>
      <w:r>
        <w:rPr>
          <w:rStyle w:val="Text0"/>
        </w:rPr>
        <w:t>SUPER</w:t>
      </w:r>
      <w:r>
        <w:t xml:space="preserve"> privilege is required to change </w:t>
      </w:r>
      <w:r>
        <w:rPr>
          <w:rStyle w:val="Text0"/>
        </w:rPr>
        <w:t>sql_log_bin</w:t>
      </w:r>
      <w:r>
        <w:t>, and you should only do so if you have a good reason. If schema or data changes are missing in the binary log, a replication slave can become out of sync; that is, it does not have the same data as the replication master, meaning it is necessary to rebuild the slave.</w:t>
      </w:r>
      <w:bookmarkEnd w:id="3882"/>
    </w:p>
    <w:p>
      <w:bookmarkStart w:id="3883" w:name="The_binary_log_is_read_using_the"/>
      <w:pPr>
        <w:pStyle w:val="Para 01"/>
      </w:pPr>
      <w:r>
        <w:t xml:space="preserve">The binary log is read using the </w:t>
        <w:bookmarkStart w:id="3884" w:name="mysqlbinlog"/>
        <w:t xml:space="preserve"> </w:t>
        <w:bookmarkEnd w:id="3884"/>
      </w:r>
      <w:r>
        <w:rPr>
          <w:rStyle w:val="Text0"/>
        </w:rPr>
        <w:t>mysqlbinlog</w:t>
      </w:r>
      <w:r>
        <w:t xml:space="preserve"> </w:t>
        <w:t xml:space="preserve"> utility that is included with the MySQL Server installation. For more information about the binary log, see </w:t>
      </w:r>
      <w:hyperlink r:id="rId122">
        <w:r>
          <w:rPr>
            <w:rStyle w:val="Text5"/>
          </w:rPr>
          <w:t xml:space="preserve"> </w:t>
        </w:r>
      </w:hyperlink>
      <w:hyperlink r:id="rId122">
        <w:r>
          <w:rPr>
            <w:rStyle w:val="Text2"/>
          </w:rPr>
          <w:t>https://dev.mysql.com/doc/refman/en/binary-log.html</w:t>
        </w:r>
      </w:hyperlink>
      <w:hyperlink r:id="rId122">
        <w:r>
          <w:rPr>
            <w:rStyle w:val="Text5"/>
          </w:rPr>
          <w:t xml:space="preserve"> </w:t>
        </w:r>
      </w:hyperlink>
      <w:r>
        <w:t>.</w:t>
      </w:r>
      <w:bookmarkEnd w:id="3883"/>
    </w:p>
    <w:p>
      <w:bookmarkStart w:id="3885" w:name="The_chapter_thus_far_has_shown_a"/>
      <w:pPr>
        <w:pStyle w:val="Para 01"/>
      </w:pPr>
      <w:r>
        <w:t xml:space="preserve">The chapter thus far has shown a very manual approach to troubleshooting. It is possible to make this easier via tools. The next section will discuss two tools: </w:t>
        <w:bookmarkStart w:id="3886" w:name="MySQL_Shell_8"/>
        <w:t>MySQL Shell</w:t>
        <w:bookmarkEnd w:id="3886"/>
        <w:t xml:space="preserve"> and </w:t>
        <w:bookmarkStart w:id="3887" w:name="PyCharm"/>
        <w:t>PyCharm</w:t>
        <w:bookmarkEnd w:id="3887"/>
        <w:t>.</w:t>
      </w:r>
      <w:bookmarkEnd w:id="3885"/>
    </w:p>
    <w:p>
      <w:bookmarkStart w:id="3888" w:name="Tools_for_DebuggingFor_simple_pr"/>
      <w:pPr>
        <w:pStyle w:val="Heading 2"/>
      </w:pPr>
      <w:r>
        <w:t>Tools for Debugging</w:t>
      </w:r>
      <w:bookmarkEnd w:id="3888"/>
    </w:p>
    <w:p>
      <w:bookmarkStart w:id="3889" w:name="For_simple_programs_and_simple_p"/>
      <w:pPr>
        <w:pStyle w:val="Para 01"/>
      </w:pPr>
      <w:r>
        <w:t xml:space="preserve">For simple programs and simple problems, it may be faster to resolve the issue by manually debugging by reading the source, adding print statements, etc. However, in general this is not the most efficient way. This section will take a look at two tools that can help debug MySQL Connector/Python programs. First, you’ll look at MySQL Shell, which was briefly mentioned in Chapter </w:t>
      </w:r>
      <w:hyperlink w:anchor="Top_of_463459_1_En_6_Chapter_xht">
        <w:r>
          <w:rPr>
            <w:rStyle w:val="Text5"/>
          </w:rPr>
          <w:t>6</w:t>
        </w:r>
      </w:hyperlink>
      <w:r>
        <w:t>, and then you’ll take a brief look at using PyCharm for debugging.</w:t>
      </w:r>
      <w:bookmarkEnd w:id="3889"/>
    </w:p>
    <w:p>
      <w:bookmarkStart w:id="3890" w:name="MySQL_Shell_______________The_co"/>
      <w:pPr>
        <w:pStyle w:val="Heading 2"/>
      </w:pPr>
      <w:r>
        <w:t/>
        <w:bookmarkStart w:id="3891" w:name="MySQL_Shell_9"/>
        <w:t>MySQL Shell</w:t>
        <w:bookmarkEnd w:id="3891"/>
        <w:t xml:space="preserve"> </w:t>
      </w:r>
      <w:bookmarkEnd w:id="3890"/>
    </w:p>
    <w:p>
      <w:bookmarkStart w:id="3892" w:name="The_command_line_client_MySQL_Sh"/>
      <w:pPr>
        <w:pStyle w:val="Para 01"/>
      </w:pPr>
      <w:r>
        <w:t>The command-line client MySQL Shell was first released as GA in April 2017. It is meant to be the next generation tool for not only executing SQL queries, but also performing administrative tasks and executing code in Python and JavaScript.</w:t>
      </w:r>
      <w:bookmarkEnd w:id="3892"/>
    </w:p>
    <w:p>
      <w:bookmarkStart w:id="3893" w:name="MySQL_Shell_is_not_as_such_a_deb"/>
      <w:pPr>
        <w:pStyle w:val="Para 01"/>
      </w:pPr>
      <w:r>
        <w:t xml:space="preserve">MySQL Shell is not as such a debugging tool. However, because it is interactive and it supports both Python and direct SQL statements, it is a convenient way to experiment and investigate how code and queries are working. It also includes support for the X DevAPI, so you can debug code that uses the </w:t>
      </w:r>
      <w:r>
        <w:rPr>
          <w:rStyle w:val="Text0"/>
        </w:rPr>
        <w:t>mysqlx</w:t>
      </w:r>
      <w:r>
        <w:t xml:space="preserve"> module interactively.</w:t>
      </w:r>
      <w:bookmarkEnd w:id="3893"/>
    </w:p>
    <w:p>
      <w:bookmarkStart w:id="3894" w:name="NoteIt_is_not_MySQL_Connector_Py"/>
      <w:pPr>
        <w:pStyle w:val="Para 10"/>
      </w:pPr>
      <w:r>
        <w:rPr>
          <w:rStyle w:val="Text8"/>
        </w:rPr>
        <w:t>Note</w:t>
      </w:r>
      <w:r>
        <w:bookmarkStart w:id="3895" w:name="It_is_not_MySQL_Connector_Python"/>
        <w:t>It is not MySQL Connector/Python that is included in MySQL Shell. So, there are some differences whether you use the X DevAPI from a program using MySQL Connector/Python or you use MySQL Shell. However, the API itself is the same.</w:t>
        <w:bookmarkEnd w:id="3895"/>
      </w:r>
      <w:bookmarkEnd w:id="3894"/>
    </w:p>
    <w:p>
      <w:bookmarkStart w:id="3896" w:name="You_can_download_MySQL_Shell_fro"/>
      <w:pPr>
        <w:pStyle w:val="Para 03"/>
      </w:pPr>
      <w:r>
        <w:t xml:space="preserve">You can download MySQL Shell from the same location as MySQL Connector/Python and MySQL Server. The link to the Community downloads is </w:t>
      </w:r>
      <w:hyperlink r:id="rId123">
        <w:r>
          <w:rPr>
            <w:rStyle w:val="Text12"/>
          </w:rPr>
          <w:t xml:space="preserve"> </w:t>
        </w:r>
      </w:hyperlink>
      <w:hyperlink r:id="rId123">
        <w:r>
          <w:rPr>
            <w:rStyle w:val="Text2"/>
          </w:rPr>
          <w:t>https://dev.mysql.com/downloads/shell/</w:t>
        </w:r>
      </w:hyperlink>
      <w:hyperlink r:id="rId123">
        <w:r>
          <w:rPr>
            <w:rStyle w:val="Text12"/>
          </w:rPr>
          <w:t xml:space="preserve"> </w:t>
        </w:r>
      </w:hyperlink>
      <w:r>
        <w:t>. If you are using MySQL Installer on Microsoft Windows, you can also install MySQL Shell that way. Once MySQL Shell has been installed (the installation will be left as an exercise for the reader), you can launch it in several ways:</w:t>
      </w:r>
      <w:bookmarkEnd w:id="3896"/>
    </w:p>
    <w:p>
      <w:bookmarkStart w:id="3897" w:name="Executing_the_mysqlsh_binary_fro"/>
      <w:pPr>
        <w:pStyle w:val="Para 02"/>
      </w:pPr>
      <w:r>
        <w:t xml:space="preserve">Executing the </w:t>
      </w:r>
      <w:r>
        <w:rPr>
          <w:rStyle w:val="Text0"/>
        </w:rPr>
        <w:t>mysqlsh</w:t>
      </w:r>
      <w:r>
        <w:t xml:space="preserve"> binary from a shell. This is the most common way on Linux and Unix, but it also works on Microsoft Windows.</w:t>
      </w:r>
      <w:bookmarkEnd w:id="3897"/>
    </w:p>
    <w:p>
      <w:bookmarkStart w:id="3898" w:name="On_Microsoft_Windows_you_can_als"/>
      <w:pPr>
        <w:pStyle w:val="Para 02"/>
      </w:pPr>
      <w:r>
        <w:t>On Microsoft Windows you can also execute it from the Start menu.</w:t>
      </w:r>
      <w:bookmarkEnd w:id="3898"/>
    </w:p>
    <w:p>
      <w:bookmarkStart w:id="3899" w:name="One_advantage_of_invoking_mysqls"/>
      <w:pPr>
        <w:pStyle w:val="Para 11"/>
      </w:pPr>
      <w:r>
        <w:t xml:space="preserve">One advantage of invoking </w:t>
      </w:r>
      <w:r>
        <w:rPr>
          <w:rStyle w:val="Text0"/>
        </w:rPr>
        <w:t>mysqlsh</w:t>
      </w:r>
      <w:r>
        <w:t xml:space="preserve"> from a shell is that you can specify options on the command-line; for example, </w:t>
      </w:r>
      <w:r>
        <w:rPr>
          <w:rStyle w:val="Text0"/>
        </w:rPr>
        <w:t>--py</w:t>
      </w:r>
      <w:r>
        <w:t xml:space="preserve"> starts MySQL Shell in Python mode. Once you have started it, you get a prompt like in Figure </w:t>
      </w:r>
      <w:hyperlink w:anchor="Figure_10_1The_MySQL_Shell_welco">
        <w:r>
          <w:rPr>
            <w:rStyle w:val="Text12"/>
          </w:rPr>
          <w:t>10-1</w:t>
        </w:r>
      </w:hyperlink>
      <w:r>
        <w:t>.</w:t>
      </w:r>
      <w:bookmarkEnd w:id="3899"/>
    </w:p>
    <w:p>
      <w:bookmarkStart w:id="3900" w:name="MO1_9"/>
      <w:bookmarkStart w:id="3901" w:name="Figure_10_1The_MySQL_Shell_welco"/>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006600"/>
            <wp:effectExtent l="0" r="0" t="0" b="0"/>
            <wp:wrapTopAndBottom/>
            <wp:docPr id="22" name="463459_1_En_10_Fig1_HTML.jpg" descr="../images/463459_1_En_10_Chapter/463459_1_En_10_Fig1_HTML.jpg"/>
            <wp:cNvGraphicFramePr>
              <a:graphicFrameLocks noChangeAspect="1"/>
            </wp:cNvGraphicFramePr>
            <a:graphic>
              <a:graphicData uri="http://schemas.openxmlformats.org/drawingml/2006/picture">
                <pic:pic>
                  <pic:nvPicPr>
                    <pic:cNvPr id="0" name="463459_1_En_10_Fig1_HTML.jpg" descr="../images/463459_1_En_10_Chapter/463459_1_En_10_Fig1_HTML.jpg"/>
                    <pic:cNvPicPr/>
                  </pic:nvPicPr>
                  <pic:blipFill>
                    <a:blip r:embed="rId26"/>
                    <a:stretch>
                      <a:fillRect/>
                    </a:stretch>
                  </pic:blipFill>
                  <pic:spPr>
                    <a:xfrm>
                      <a:off x="0" y="0"/>
                      <a:ext cx="5943600" cy="2006600"/>
                    </a:xfrm>
                    <a:prstGeom prst="rect">
                      <a:avLst/>
                    </a:prstGeom>
                  </pic:spPr>
                </pic:pic>
              </a:graphicData>
            </a:graphic>
          </wp:anchor>
        </w:drawing>
      </w:r>
      <w:bookmarkEnd w:id="3900"/>
      <w:bookmarkEnd w:id="3901"/>
    </w:p>
    <w:p>
      <w:pPr>
        <w:pStyle w:val="Para 17"/>
      </w:pPr>
      <w:r>
        <w:rPr>
          <w:rStyle w:val="Text11"/>
        </w:rPr>
        <w:t>Figure 10-1</w:t>
      </w:r>
      <w:r>
        <w:t>The MySQL Shell welcome message</w:t>
      </w:r>
    </w:p>
    <w:p>
      <w:bookmarkStart w:id="3902" w:name="The_colors_have_been_changed_in"/>
      <w:pPr>
        <w:pStyle w:val="Para 11"/>
      </w:pPr>
      <w:r>
        <w:t xml:space="preserve">The colors have been changed in the screen shot to work better in print. The default color scheme is optimized for a black background. The prompt shows which mode the shell is in. The tree modes are summarized in Table </w:t>
      </w:r>
      <w:hyperlink w:anchor="Table_10_1The_MySQL_Shell_ModesM">
        <w:r>
          <w:rPr>
            <w:rStyle w:val="Text12"/>
          </w:rPr>
          <w:t>10-1</w:t>
        </w:r>
      </w:hyperlink>
      <w:r>
        <w:t>.</w:t>
      </w:r>
      <w:bookmarkEnd w:id="3902"/>
    </w:p>
    <w:p>
      <w:bookmarkStart w:id="3903" w:name="Table_10_1The_MySQL_Shell_ModesM"/>
      <w:pPr>
        <w:pStyle w:val="Para 13"/>
      </w:pPr>
      <w:r>
        <w:rPr>
          <w:rStyle w:val="Text9"/>
        </w:rPr>
        <w:t>Table 10-1</w:t>
      </w:r>
      <w:r>
        <w:t>The MySQL Shell Modes</w:t>
      </w:r>
      <w:bookmarkEnd w:id="3903"/>
    </w:p>
    <w:tbl>
      <w:tblPr>
        <w:tblW w:type="auto" w:w="0"/>
      </w:tblPr>
      <w:tr>
        <w:tc>
          <w:tcPr>
            <w:tcW w:type="auto" w:w="0"/>
            <w:tcMar>
              <w:left w:type="dxa" w:w="200"/>
              <w:top w:type="dxa" w:w="200"/>
              <w:right w:type="dxa" w:w="200"/>
              <w:bottom w:type="dxa" w:w="200"/>
            </w:tcMar>
            <w:vAlign w:val="center"/>
          </w:tcPr>
          <w:p>
            <w:pPr>
              <w:pStyle w:val="1 Block"/>
            </w:pPr>
          </w:p>
          <w:p>
            <w:pPr>
              <w:pStyle w:val="Para 02"/>
            </w:pPr>
            <w:r>
              <w:t>Mode</w:t>
            </w:r>
          </w:p>
        </w:tc>
        <w:tc>
          <w:tcPr>
            <w:tcW w:type="auto" w:w="0"/>
            <w:tcMar>
              <w:left w:type="dxa" w:w="200"/>
              <w:top w:type="dxa" w:w="200"/>
              <w:right w:type="dxa" w:w="200"/>
              <w:bottom w:type="dxa" w:w="200"/>
            </w:tcMar>
            <w:vAlign w:val="center"/>
          </w:tcPr>
          <w:p>
            <w:pPr>
              <w:pStyle w:val="Para 02"/>
            </w:pPr>
            <w:r>
              <w:t>Prompt</w:t>
            </w:r>
          </w:p>
        </w:tc>
        <w:tc>
          <w:tcPr>
            <w:tcW w:type="auto" w:w="0"/>
            <w:tcMar>
              <w:left w:type="dxa" w:w="200"/>
              <w:top w:type="dxa" w:w="200"/>
              <w:right w:type="dxa" w:w="200"/>
              <w:bottom w:type="dxa" w:w="200"/>
            </w:tcMar>
            <w:vAlign w:val="center"/>
          </w:tcPr>
          <w:p>
            <w:pPr>
              <w:pStyle w:val="Para 02"/>
            </w:pPr>
            <w:r>
              <w:t>Command-Line</w:t>
            </w:r>
          </w:p>
        </w:tc>
        <w:tc>
          <w:tcPr>
            <w:tcW w:type="auto" w:w="0"/>
            <w:tcMar>
              <w:left w:type="dxa" w:w="200"/>
              <w:top w:type="dxa" w:w="200"/>
              <w:right w:type="dxa" w:w="200"/>
              <w:bottom w:type="dxa" w:w="200"/>
            </w:tcMar>
            <w:vAlign w:val="center"/>
          </w:tcPr>
          <w:p>
            <w:pPr>
              <w:pStyle w:val="Para 02"/>
            </w:pPr>
            <w:r>
              <w:t>Command</w:t>
            </w:r>
          </w:p>
        </w:tc>
      </w:tr>
    </w:tbl>
    <w:tbl>
      <w:tblPr>
        <w:tblW w:type="auto" w:w="0"/>
      </w:tblPr>
      <w:tr>
        <w:tc>
          <w:tcPr>
            <w:tcW w:type="auto" w:w="0"/>
            <w:tcMar>
              <w:left w:type="dxa" w:w="200"/>
              <w:top w:type="dxa" w:w="200"/>
              <w:right w:type="dxa" w:w="200"/>
              <w:bottom w:type="dxa" w:w="200"/>
            </w:tcMar>
            <w:vAlign w:val="center"/>
          </w:tcPr>
          <w:p>
            <w:pPr>
              <w:pStyle w:val="Para 02"/>
            </w:pPr>
            <w:r>
              <w:t>JavaScript</w:t>
            </w:r>
          </w:p>
        </w:tc>
        <w:tc>
          <w:tcPr>
            <w:tcW w:type="auto" w:w="0"/>
            <w:tcMar>
              <w:left w:type="dxa" w:w="200"/>
              <w:top w:type="dxa" w:w="200"/>
              <w:right w:type="dxa" w:w="200"/>
              <w:bottom w:type="dxa" w:w="200"/>
            </w:tcMar>
            <w:vAlign w:val="center"/>
          </w:tcPr>
          <w:p>
            <w:pPr>
              <w:pStyle w:val="Para 02"/>
            </w:pPr>
            <w:r>
              <w:t>JS</w:t>
            </w:r>
          </w:p>
        </w:tc>
        <w:tc>
          <w:tcPr>
            <w:tcW w:type="auto" w:w="0"/>
            <w:tcMar>
              <w:left w:type="dxa" w:w="200"/>
              <w:top w:type="dxa" w:w="200"/>
              <w:right w:type="dxa" w:w="200"/>
              <w:bottom w:type="dxa" w:w="200"/>
            </w:tcMar>
            <w:vAlign w:val="center"/>
          </w:tcPr>
          <w:p>
            <w:pPr>
              <w:pStyle w:val="Para 04"/>
            </w:pPr>
            <w:r>
              <w:rPr>
                <w:rStyle w:val="Text3"/>
              </w:rPr>
              <w:t/>
            </w:r>
            <w:r>
              <w:t>--js</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\js</w:t>
            </w:r>
            <w:r>
              <w:rPr>
                <w:rStyle w:val="Text3"/>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Python</w:t>
            </w:r>
          </w:p>
        </w:tc>
        <w:tc>
          <w:tcPr>
            <w:tcW w:type="auto" w:w="0"/>
            <w:shd w:val="clear" w:color="auto" w:fill="EEF2F6"/>
            <w:tcMar>
              <w:left w:type="dxa" w:w="200"/>
              <w:top w:type="dxa" w:w="200"/>
              <w:right w:type="dxa" w:w="200"/>
              <w:bottom w:type="dxa" w:w="200"/>
            </w:tcMar>
            <w:vAlign w:val="center"/>
          </w:tcPr>
          <w:p>
            <w:pPr>
              <w:pStyle w:val="Para 02"/>
            </w:pPr>
            <w:r>
              <w:t>Py</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--py</w:t>
            </w:r>
            <w:r>
              <w:rPr>
                <w:rStyle w:val="Text3"/>
              </w:rPr>
              <w:t xml:space="preserve"> </w:t>
            </w:r>
          </w:p>
        </w:tc>
        <w:tc>
          <w:tcPr>
            <w:tcW w:type="auto" w:w="0"/>
            <w:shd w:val="clear" w:color="auto" w:fill="EEF2F6"/>
            <w:tcMar>
              <w:left w:type="dxa" w:w="200"/>
              <w:top w:type="dxa" w:w="200"/>
              <w:right w:type="dxa" w:w="200"/>
              <w:bottom w:type="dxa" w:w="200"/>
            </w:tcMar>
            <w:vAlign w:val="center"/>
          </w:tcPr>
          <w:p>
            <w:pPr>
              <w:pStyle w:val="Para 04"/>
            </w:pPr>
            <w:r>
              <w:rPr>
                <w:rStyle w:val="Text3"/>
              </w:rPr>
              <w:t/>
            </w:r>
            <w:r>
              <w:t>\py</w:t>
            </w:r>
            <w:r>
              <w:rPr>
                <w:rStyle w:val="Text3"/>
              </w:rPr>
              <w:t xml:space="preserve"> </w:t>
            </w:r>
          </w:p>
        </w:tc>
      </w:tr>
    </w:tbl>
    <w:tbl>
      <w:tblPr>
        <w:tblW w:type="auto" w:w="0"/>
      </w:tblPr>
      <w:tr>
        <w:tc>
          <w:tcPr>
            <w:tcW w:type="auto" w:w="0"/>
            <w:tcMar>
              <w:left w:type="dxa" w:w="200"/>
              <w:top w:type="dxa" w:w="200"/>
              <w:right w:type="dxa" w:w="200"/>
              <w:bottom w:type="dxa" w:w="200"/>
            </w:tcMar>
            <w:vAlign w:val="center"/>
          </w:tcPr>
          <w:p>
            <w:pPr>
              <w:pStyle w:val="Para 02"/>
            </w:pPr>
            <w:r>
              <w:t>SQL</w:t>
            </w:r>
          </w:p>
        </w:tc>
        <w:tc>
          <w:tcPr>
            <w:tcW w:type="auto" w:w="0"/>
            <w:tcMar>
              <w:left w:type="dxa" w:w="200"/>
              <w:top w:type="dxa" w:w="200"/>
              <w:right w:type="dxa" w:w="200"/>
              <w:bottom w:type="dxa" w:w="200"/>
            </w:tcMar>
            <w:vAlign w:val="center"/>
          </w:tcPr>
          <w:p>
            <w:pPr>
              <w:pStyle w:val="Para 02"/>
            </w:pPr>
            <w:r>
              <w:t>SQL</w:t>
            </w:r>
          </w:p>
        </w:tc>
        <w:tc>
          <w:tcPr>
            <w:tcW w:type="auto" w:w="0"/>
            <w:tcMar>
              <w:left w:type="dxa" w:w="200"/>
              <w:top w:type="dxa" w:w="200"/>
              <w:right w:type="dxa" w:w="200"/>
              <w:bottom w:type="dxa" w:w="200"/>
            </w:tcMar>
            <w:vAlign w:val="center"/>
          </w:tcPr>
          <w:p>
            <w:pPr>
              <w:pStyle w:val="Para 04"/>
            </w:pPr>
            <w:r>
              <w:rPr>
                <w:rStyle w:val="Text3"/>
              </w:rPr>
              <w:t/>
            </w:r>
            <w:r>
              <w:t>--sql</w:t>
            </w:r>
            <w:r>
              <w:rPr>
                <w:rStyle w:val="Text3"/>
              </w:rPr>
              <w:t xml:space="preserve"> </w:t>
            </w:r>
          </w:p>
        </w:tc>
        <w:tc>
          <w:tcPr>
            <w:tcW w:type="auto" w:w="0"/>
            <w:tcMar>
              <w:left w:type="dxa" w:w="200"/>
              <w:top w:type="dxa" w:w="200"/>
              <w:right w:type="dxa" w:w="200"/>
              <w:bottom w:type="dxa" w:w="200"/>
            </w:tcMar>
            <w:vAlign w:val="center"/>
          </w:tcPr>
          <w:p>
            <w:pPr>
              <w:pStyle w:val="Para 04"/>
            </w:pPr>
            <w:r>
              <w:rPr>
                <w:rStyle w:val="Text3"/>
              </w:rPr>
              <w:t/>
            </w:r>
            <w:r>
              <w:t>\sql</w:t>
            </w:r>
            <w:r>
              <w:rPr>
                <w:rStyle w:val="Text3"/>
              </w:rPr>
              <w:t xml:space="preserve"> </w:t>
            </w:r>
          </w:p>
        </w:tc>
      </w:tr>
    </w:tbl>
    <w:p>
      <w:bookmarkStart w:id="3904" w:name="The_Prompt_column_shows_the_abbr"/>
      <w:pPr>
        <w:pStyle w:val="Para 01"/>
      </w:pPr>
      <w:r>
        <w:t xml:space="preserve">The </w:t>
      </w:r>
      <w:r>
        <w:rPr>
          <w:rStyle w:val="Text0"/>
        </w:rPr>
        <w:t>Prompt</w:t>
      </w:r>
      <w:r>
        <w:t xml:space="preserve"> column shows the abbreviation used for the mode in the prompt text. The </w:t>
      </w:r>
      <w:r>
        <w:rPr>
          <w:rStyle w:val="Text0"/>
        </w:rPr>
        <w:t>Command-Line</w:t>
      </w:r>
      <w:r>
        <w:t xml:space="preserve"> column contains the option to enable the mode when starting MySQL Shell from the command line. The </w:t>
      </w:r>
      <w:r>
        <w:rPr>
          <w:rStyle w:val="Text0"/>
        </w:rPr>
        <w:t>Command</w:t>
      </w:r>
      <w:r>
        <w:t xml:space="preserve"> column shows the command to use inside the shell to change the mode.</w:t>
      </w:r>
      <w:bookmarkEnd w:id="3904"/>
    </w:p>
    <w:p>
      <w:bookmarkStart w:id="3905" w:name="There_are_six_global_objects_tha"/>
      <w:pPr>
        <w:pStyle w:val="Para 11"/>
      </w:pPr>
      <w:r>
        <w:t>There are six global objects that can be used when executing Python code in MySQL Shell:</w:t>
      </w:r>
      <w:bookmarkEnd w:id="3905"/>
    </w:p>
    <w:p>
      <w:bookmarkStart w:id="3906" w:name="mysqlx__The_mysqlx_module__howev"/>
      <w:pPr>
        <w:pStyle w:val="Para 02"/>
      </w:pPr>
      <w:r>
        <w:rPr>
          <w:rStyle w:val="Text0"/>
        </w:rPr>
        <w:t>mysqlx</w:t>
      </w:r>
      <w:r>
        <w:t xml:space="preserve">: The </w:t>
      </w:r>
      <w:r>
        <w:rPr>
          <w:rStyle w:val="Text0"/>
        </w:rPr>
        <w:t>mysqlx</w:t>
      </w:r>
      <w:r>
        <w:t xml:space="preserve"> module; however, this is not identical to the </w:t>
      </w:r>
      <w:r>
        <w:rPr>
          <w:rStyle w:val="Text0"/>
        </w:rPr>
        <w:t>mysqlx</w:t>
      </w:r>
      <w:r>
        <w:t xml:space="preserve"> module from MySQL Connector/Python (but it is very similar).</w:t>
      </w:r>
      <w:bookmarkEnd w:id="3906"/>
    </w:p>
    <w:p>
      <w:bookmarkStart w:id="3907" w:name="session__The_session_object_that"/>
      <w:pPr>
        <w:pStyle w:val="Para 02"/>
      </w:pPr>
      <w:r>
        <w:rPr>
          <w:rStyle w:val="Text0"/>
        </w:rPr>
        <w:t>session</w:t>
      </w:r>
      <w:r>
        <w:t>: The session object that holds the connection to MySQL Server.</w:t>
      </w:r>
      <w:bookmarkEnd w:id="3907"/>
    </w:p>
    <w:p>
      <w:bookmarkStart w:id="3908" w:name="db__A_schema_object_if_one_has_b"/>
      <w:pPr>
        <w:pStyle w:val="Para 02"/>
      </w:pPr>
      <w:r>
        <w:rPr>
          <w:rStyle w:val="Text0"/>
        </w:rPr>
        <w:t>db</w:t>
      </w:r>
      <w:r>
        <w:t>: A schema object if one has been defined in the URI when creating the connection.</w:t>
      </w:r>
      <w:bookmarkEnd w:id="3908"/>
    </w:p>
    <w:p>
      <w:bookmarkStart w:id="3909" w:name="dba__This_object_contains_method"/>
      <w:pPr>
        <w:pStyle w:val="Para 02"/>
      </w:pPr>
      <w:r>
        <w:rPr>
          <w:rStyle w:val="Text0"/>
        </w:rPr>
        <w:t>dba</w:t>
      </w:r>
      <w:r>
        <w:t>: This object contains methods for administering MySQL InnoDB Cluster.</w:t>
      </w:r>
      <w:bookmarkEnd w:id="3909"/>
    </w:p>
    <w:p>
      <w:bookmarkStart w:id="3910" w:name="shell__An_object_with_various_ge"/>
      <w:pPr>
        <w:pStyle w:val="Para 02"/>
      </w:pPr>
      <w:r>
        <w:rPr>
          <w:rStyle w:val="Text0"/>
        </w:rPr>
        <w:t>shell</w:t>
      </w:r>
      <w:r>
        <w:t>: An object with various general-purpose methods such as for configuring MySQL Shell.</w:t>
      </w:r>
      <w:bookmarkEnd w:id="3910"/>
    </w:p>
    <w:p>
      <w:bookmarkStart w:id="3911" w:name="util__This_object_contains_vario"/>
      <w:pPr>
        <w:pStyle w:val="Para 02"/>
      </w:pPr>
      <w:r>
        <w:rPr>
          <w:rStyle w:val="Text0"/>
        </w:rPr>
        <w:t>util</w:t>
      </w:r>
      <w:r>
        <w:t>: This object contains various utility methods.</w:t>
      </w:r>
      <w:bookmarkEnd w:id="3911"/>
    </w:p>
    <w:p>
      <w:bookmarkStart w:id="3912" w:name="Listing_10_3_shows_an_example_of"/>
      <w:pPr>
        <w:pStyle w:val="Para 01"/>
      </w:pPr>
      <w:r>
        <w:t xml:space="preserve">Listing </w:t>
      </w:r>
      <w:hyperlink w:anchor="JS___pySwitching_to_Python_mode">
        <w:r>
          <w:rPr>
            <w:rStyle w:val="Text5"/>
          </w:rPr>
          <w:t>10-3</w:t>
        </w:r>
      </w:hyperlink>
      <w:r>
        <w:t xml:space="preserve"> shows an example of using the MySQL Shell to test code that creates a collection and adds two documents.</w:t>
      </w:r>
      <w:bookmarkEnd w:id="3912"/>
    </w:p>
    <w:p>
      <w:bookmarkStart w:id="3913" w:name="JS___pySwitching_to_Python_mode_1"/>
      <w:bookmarkStart w:id="3914" w:name="JS___pySwitching_to_Python_mode"/>
      <w:pPr>
        <w:pStyle w:val="Normal"/>
      </w:pPr>
      <w:r>
        <w:t xml:space="preserve">JS&gt; \py</w:t>
        <w:br w:clear="none"/>
      </w:r>
      <w:bookmarkEnd w:id="3913"/>
      <w:bookmarkEnd w:id="3914"/>
    </w:p>
    <w:p>
      <w:pPr>
        <w:pStyle w:val="Normal"/>
      </w:pPr>
      <w:r>
        <w:t xml:space="preserve">Switching to Python mode...</w:t>
        <w:br w:clear="none"/>
      </w:r>
    </w:p>
    <w:p>
      <w:pPr>
        <w:pStyle w:val="Normal"/>
      </w:pPr>
      <w:r>
        <w:t xml:space="preserve">Py&gt; \c pyuser@localhost</w:t>
        <w:br w:clear="none"/>
      </w:r>
    </w:p>
    <w:p>
      <w:pPr>
        <w:pStyle w:val="Normal"/>
      </w:pPr>
      <w:r>
        <w:t xml:space="preserve">Creating a session to 'pyuser@localhost'</w:t>
        <w:br w:clear="none"/>
      </w:r>
    </w:p>
    <w:p>
      <w:pPr>
        <w:pStyle w:val="Normal"/>
      </w:pPr>
      <w:r>
        <w:t xml:space="preserve">Enter password: **********</w:t>
        <w:br w:clear="none"/>
      </w:r>
    </w:p>
    <w:p>
      <w:pPr>
        <w:pStyle w:val="Normal"/>
      </w:pPr>
      <w:r>
        <w:t xml:space="preserve">Fetching schema names for autocompletion... Press ^C to stop.</w:t>
        <w:br w:clear="none"/>
      </w:r>
    </w:p>
    <w:p>
      <w:pPr>
        <w:pStyle w:val="Normal"/>
      </w:pPr>
      <w:r>
        <w:t xml:space="preserve">Your MySQL connection id is 179 (X protocol)</w:t>
        <w:br w:clear="none"/>
      </w:r>
    </w:p>
    <w:p>
      <w:pPr>
        <w:pStyle w:val="Normal"/>
      </w:pPr>
      <w:r>
        <w:t xml:space="preserve">Server version: 8.0.11 MySQL Community Server - GPL</w:t>
        <w:br w:clear="none"/>
      </w:r>
    </w:p>
    <w:p>
      <w:pPr>
        <w:pStyle w:val="Normal"/>
      </w:pPr>
      <w:r>
        <w:t xml:space="preserve">No default schema selected; type \use &lt;schema&gt; to set one.</w:t>
        <w:br w:clear="none"/>
      </w:r>
    </w:p>
    <w:p>
      <w:pPr>
        <w:pStyle w:val="Normal"/>
      </w:pPr>
      <w:r>
        <w:t xml:space="preserve"/>
        <w:br w:clear="none"/>
        <w:t xml:space="preserve">                      </w:t>
        <w:br w:clear="none"/>
      </w:r>
      <w:r>
        <w:rPr>
          <w:rStyle w:val="Text1"/>
        </w:rPr>
        <w:t xml:space="preserve">Py&gt; session</w:t>
        <w:br w:clear="none"/>
      </w:r>
      <w:r>
        <w:t xml:space="preserve"/>
        <w:br w:clear="none"/>
        <w:t xml:space="preserve">                    </w:t>
        <w:br w:clear="none"/>
      </w:r>
    </w:p>
    <w:p>
      <w:pPr>
        <w:pStyle w:val="Normal"/>
      </w:pPr>
      <w:r>
        <w:t xml:space="preserve"/>
        <w:br w:clear="none"/>
        <w:t xml:space="preserve">                      </w:t>
        <w:br w:clear="none"/>
      </w:r>
      <w:r>
        <w:rPr>
          <w:rStyle w:val="Text1"/>
        </w:rPr>
        <w:t xml:space="preserve">&lt;Session:pyuser@localhost&gt;</w:t>
        <w:br w:clear="none"/>
      </w:r>
      <w:r>
        <w:t xml:space="preserve"/>
        <w:br w:clear="none"/>
        <w:t xml:space="preserve">                    </w:t>
        <w:br w:clear="none"/>
      </w:r>
    </w:p>
    <w:p>
      <w:pPr>
        <w:pStyle w:val="Normal"/>
      </w:pPr>
      <w:r>
        <w:t xml:space="preserve">Py&gt; session.drop_schema('py_test_db')</w:t>
        <w:br w:clear="none"/>
      </w:r>
    </w:p>
    <w:p>
      <w:pPr>
        <w:pStyle w:val="Normal"/>
      </w:pPr>
      <w:r>
        <w:t xml:space="preserve">Py&gt; db = session.create_schema('py_test_db')</w:t>
        <w:br w:clear="none"/>
      </w:r>
    </w:p>
    <w:p>
      <w:pPr>
        <w:pStyle w:val="Normal"/>
      </w:pPr>
      <w:r>
        <w:t xml:space="preserve">Py&gt; people = db.create_collection('people')</w:t>
        <w:br w:clear="none"/>
      </w:r>
    </w:p>
    <w:p>
      <w:pPr>
        <w:pStyle w:val="Normal"/>
      </w:pPr>
      <w:r>
        <w:t xml:space="preserve">Py&gt; add_stmt = people.add(</w:t>
        <w:br w:clear="none"/>
      </w:r>
    </w:p>
    <w:p>
      <w:pPr>
        <w:pStyle w:val="Normal"/>
      </w:pPr>
      <w:r>
        <w:t xml:space="preserve">...   {</w:t>
        <w:br w:clear="none"/>
      </w:r>
    </w:p>
    <w:p>
      <w:pPr>
        <w:pStyle w:val="Normal"/>
      </w:pPr>
      <w:r>
        <w:t xml:space="preserve">...     "FirstName": "John",</w:t>
        <w:br w:clear="none"/>
      </w:r>
    </w:p>
    <w:p>
      <w:pPr>
        <w:pStyle w:val="Normal"/>
      </w:pPr>
      <w:r>
        <w:t xml:space="preserve">...     "LastName": "Doe"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br w:clear="none"/>
        <w:t xml:space="preserve">                      </w:t>
        <w:br w:clear="none"/>
      </w:r>
      <w:r>
        <w:rPr>
          <w:rStyle w:val="Text1"/>
        </w:rPr>
        <w:t xml:space="preserve">Py&gt; add_stmt.add(</w:t>
        <w:br w:clear="none"/>
      </w:r>
      <w:r>
        <w:t xml:space="preserve"/>
        <w:br w:clear="none"/>
        <w:t xml:space="preserve">                    </w:t>
        <w:br w:clear="none"/>
      </w:r>
    </w:p>
    <w:p>
      <w:pPr>
        <w:pStyle w:val="Normal"/>
      </w:pPr>
      <w:r>
        <w:t xml:space="preserve"/>
        <w:br w:clear="none"/>
        <w:t xml:space="preserve">                      </w:t>
        <w:br w:clear="none"/>
      </w:r>
      <w:r>
        <w:rPr>
          <w:rStyle w:val="Text1"/>
        </w:rPr>
        <w:t xml:space="preserve">...   {</w:t>
        <w:br w:clear="none"/>
      </w:r>
      <w:r>
        <w:t xml:space="preserve"/>
        <w:br w:clear="none"/>
        <w:t xml:space="preserve">                    </w:t>
        <w:br w:clear="none"/>
      </w:r>
    </w:p>
    <w:p>
      <w:pPr>
        <w:pStyle w:val="Normal"/>
      </w:pPr>
      <w:r>
        <w:t xml:space="preserve"/>
        <w:br w:clear="none"/>
        <w:t xml:space="preserve">                      </w:t>
        <w:br w:clear="none"/>
      </w:r>
      <w:r>
        <w:rPr>
          <w:rStyle w:val="Text1"/>
        </w:rPr>
        <w:t xml:space="preserve">...     "FirstName": "Jane",</w:t>
        <w:br w:clear="none"/>
      </w:r>
      <w:r>
        <w:t xml:space="preserve"/>
        <w:br w:clear="none"/>
        <w:t xml:space="preserve">                    </w:t>
        <w:br w:clear="none"/>
      </w:r>
    </w:p>
    <w:p>
      <w:pPr>
        <w:pStyle w:val="Normal"/>
      </w:pPr>
      <w:r>
        <w:t xml:space="preserve"/>
        <w:br w:clear="none"/>
        <w:t xml:space="preserve">                      </w:t>
        <w:br w:clear="none"/>
      </w:r>
      <w:r>
        <w:rPr>
          <w:rStyle w:val="Text1"/>
        </w:rPr>
        <w:t xml:space="preserve">...     "LastName": "Doe"</w:t>
        <w:br w:clear="none"/>
      </w:r>
      <w:r>
        <w:t xml:space="preserve"/>
        <w:br w:clear="none"/>
        <w:t xml:space="preserve">                    </w:t>
        <w:br w:clear="none"/>
      </w:r>
    </w:p>
    <w:p>
      <w:pPr>
        <w:pStyle w:val="Normal"/>
      </w:pPr>
      <w:r>
        <w:t xml:space="preserve"/>
        <w:br w:clear="none"/>
        <w:t xml:space="preserve">                      </w:t>
        <w:br w:clear="none"/>
      </w:r>
      <w:r>
        <w:rPr>
          <w:rStyle w:val="Text1"/>
        </w:rPr>
        <w:t xml:space="preserve">...   }</w:t>
        <w:br w:clear="none"/>
      </w:r>
      <w:r>
        <w:t xml:space="preserve"/>
        <w:br w:clear="none"/>
        <w:t xml:space="preserve">                    </w:t>
        <w:br w:clear="none"/>
      </w:r>
    </w:p>
    <w:p>
      <w:pPr>
        <w:pStyle w:val="Normal"/>
      </w:pPr>
      <w:r>
        <w:t xml:space="preserve"/>
        <w:br w:clear="none"/>
        <w:t xml:space="preserve">                      </w:t>
        <w:br w:clear="none"/>
      </w:r>
      <w:r>
        <w:rPr>
          <w:rStyle w:val="Text1"/>
        </w:rPr>
        <w:t xml:space="preserve">... )</w:t>
        <w:br w:clear="none"/>
      </w:r>
      <w:r>
        <w:t xml:space="preserve"/>
        <w:br w:clear="none"/>
        <w:t xml:space="preserve">                    </w:t>
        <w:br w:clear="none"/>
      </w:r>
    </w:p>
    <w:p>
      <w:pPr>
        <w:pStyle w:val="Normal"/>
      </w:pPr>
      <w:r>
        <w:t xml:space="preserve"/>
        <w:br w:clear="none"/>
        <w:t xml:space="preserve">                      </w:t>
        <w:br w:clear="none"/>
      </w:r>
      <w:r>
        <w:rPr>
          <w:rStyle w:val="Text1"/>
        </w:rPr>
        <w:t xml:space="preserve">...</w:t>
        <w:br w:clear="none"/>
      </w:r>
      <w:r>
        <w:t xml:space="preserve"/>
        <w:br w:clear="none"/>
        <w:t xml:space="preserve">                    </w:t>
        <w:br w:clear="none"/>
      </w:r>
    </w:p>
    <w:p>
      <w:pPr>
        <w:pStyle w:val="Normal"/>
      </w:pPr>
      <w:r>
        <w:t xml:space="preserve"/>
        <w:br w:clear="none"/>
        <w:t xml:space="preserve">                      </w:t>
        <w:br w:clear="none"/>
      </w:r>
      <w:r>
        <w:rPr>
          <w:rStyle w:val="Text1"/>
        </w:rPr>
        <w:t xml:space="preserve">Query OK, 2 items affected (0.1715 sec)</w:t>
        <w:br w:clear="none"/>
      </w:r>
      <w:r>
        <w:t xml:space="preserve"/>
        <w:br w:clear="none"/>
        <w:t xml:space="preserve">                    </w:t>
        <w:br w:clear="none"/>
      </w:r>
    </w:p>
    <w:p>
      <w:pPr>
        <w:pStyle w:val="Normal"/>
      </w:pPr>
      <w:r>
        <w:t xml:space="preserve">Py&gt; find_stmt = people.find("FirstName = 'Jane'")</w:t>
        <w:br w:clear="none"/>
      </w:r>
    </w:p>
    <w:p>
      <w:pPr>
        <w:pStyle w:val="Normal"/>
      </w:pPr>
      <w:r>
        <w:t xml:space="preserve">Py&gt; find_stmt.fields("FirstName", "LastName")</w:t>
        <w:br w:clear="none"/>
      </w:r>
    </w:p>
    <w:p>
      <w:pPr>
        <w:pStyle w:val="Normal"/>
      </w:pPr>
      <w:r>
        <w:t xml:space="preserve">[</w:t>
        <w:br w:clear="none"/>
      </w:r>
    </w:p>
    <w:p>
      <w:pPr>
        <w:pStyle w:val="Normal"/>
      </w:pPr>
      <w:r>
        <w:t xml:space="preserve">    {</w:t>
        <w:br w:clear="none"/>
      </w:r>
    </w:p>
    <w:p>
      <w:pPr>
        <w:pStyle w:val="Normal"/>
      </w:pPr>
      <w:r>
        <w:t xml:space="preserve">        "FirstName": "Jane",</w:t>
        <w:br w:clear="none"/>
      </w:r>
    </w:p>
    <w:p>
      <w:pPr>
        <w:pStyle w:val="Normal"/>
      </w:pPr>
      <w:r>
        <w:t xml:space="preserve">        "LastName": "Doe"</w:t>
        <w:br w:clear="none"/>
      </w:r>
    </w:p>
    <w:p>
      <w:pPr>
        <w:pStyle w:val="Normal"/>
      </w:pPr>
      <w:r>
        <w:t xml:space="preserve">    }</w:t>
        <w:br w:clear="none"/>
      </w:r>
    </w:p>
    <w:p>
      <w:pPr>
        <w:pStyle w:val="Normal"/>
      </w:pPr>
      <w:r>
        <w:t xml:space="preserve">]</w:t>
        <w:br w:clear="none"/>
      </w:r>
    </w:p>
    <w:p>
      <w:pPr>
        <w:pStyle w:val="Normal"/>
      </w:pPr>
      <w:r>
        <w:t xml:space="preserve">1 document in set (0.0007 sec)</w:t>
        <w:br w:clear="none"/>
      </w:r>
    </w:p>
    <w:p>
      <w:pPr>
        <w:pStyle w:val="Normal"/>
      </w:pPr>
      <w:r>
        <w:t xml:space="preserve">Py&gt; \sql</w:t>
        <w:br w:clear="none"/>
      </w:r>
    </w:p>
    <w:p>
      <w:pPr>
        <w:pStyle w:val="Normal"/>
      </w:pPr>
      <w:r>
        <w:t xml:space="preserve">Switching to SQL mode... Commands end with ;</w:t>
        <w:br w:clear="none"/>
      </w:r>
    </w:p>
    <w:p>
      <w:pPr>
        <w:pStyle w:val="Normal"/>
      </w:pPr>
      <w:r>
        <w:t xml:space="preserve">SQL&gt; SELECT _id,</w:t>
        <w:br w:clear="none"/>
      </w:r>
    </w:p>
    <w:p>
      <w:pPr>
        <w:pStyle w:val="Normal"/>
      </w:pPr>
      <w:r>
        <w:t xml:space="preserve"> ...        </w:t>
        <w:br w:clear="none"/>
      </w:r>
      <w:r>
        <w:rPr>
          <w:rStyle w:val="Text1"/>
        </w:rPr>
        <w:t xml:space="preserve">doc-&gt;&gt;'$.FirstName'</w:t>
        <w:br w:clear="none"/>
      </w:r>
      <w:r>
        <w:t xml:space="preserve"> AS FirstName,</w:t>
        <w:br w:clear="none"/>
      </w:r>
    </w:p>
    <w:p>
      <w:pPr>
        <w:pStyle w:val="Normal"/>
      </w:pPr>
      <w:r>
        <w:t xml:space="preserve"> ...        </w:t>
        <w:br w:clear="none"/>
      </w:r>
      <w:r>
        <w:rPr>
          <w:rStyle w:val="Text1"/>
        </w:rPr>
        <w:t xml:space="preserve">doc-&gt;&gt;'$.LastName'</w:t>
        <w:br w:clear="none"/>
      </w:r>
      <w:r>
        <w:t xml:space="preserve"> AS LastName</w:t>
        <w:br w:clear="none"/>
      </w:r>
    </w:p>
    <w:p>
      <w:pPr>
        <w:pStyle w:val="Normal"/>
      </w:pPr>
      <w:r>
        <w:t xml:space="preserve"> ...   FROM py_test_db.people;</w:t>
        <w:br w:clear="none"/>
      </w:r>
    </w:p>
    <w:p>
      <w:pPr>
        <w:pStyle w:val="Normal"/>
      </w:pPr>
      <w:r>
        <w:t xml:space="preserve">+------------------------------+-----------+----------+</w:t>
        <w:br w:clear="none"/>
      </w:r>
    </w:p>
    <w:p>
      <w:pPr>
        <w:pStyle w:val="Normal"/>
      </w:pPr>
      <w:r>
        <w:t xml:space="preserve">| _id                          | FirstName | LastName |</w:t>
        <w:br w:clear="none"/>
      </w:r>
    </w:p>
    <w:p>
      <w:pPr>
        <w:pStyle w:val="Normal"/>
      </w:pPr>
      <w:r>
        <w:t xml:space="preserve">+------------------------------+-----------+----------+</w:t>
        <w:br w:clear="none"/>
      </w:r>
    </w:p>
    <w:p>
      <w:pPr>
        <w:pStyle w:val="Normal"/>
      </w:pPr>
      <w:r>
        <w:t xml:space="preserve">| 00005af3e4f700000000000000a2 | John      | Doe      |</w:t>
        <w:br w:clear="none"/>
      </w:r>
    </w:p>
    <w:p>
      <w:pPr>
        <w:pStyle w:val="Normal"/>
      </w:pPr>
      <w:r>
        <w:t xml:space="preserve">| 00005af3e4f700000000000000a3 | Jane      | Doe      |</w:t>
        <w:br w:clear="none"/>
      </w:r>
    </w:p>
    <w:p>
      <w:pPr>
        <w:pStyle w:val="Normal"/>
      </w:pPr>
      <w:r>
        <w:t xml:space="preserve">+------------------------------+-----------+----------+</w:t>
        <w:br w:clear="none"/>
      </w:r>
    </w:p>
    <w:p>
      <w:pPr>
        <w:pStyle w:val="Normal"/>
      </w:pPr>
      <w:r>
        <w:t xml:space="preserve">2 rows in set (0.0006 sec)</w:t>
        <w:br w:clear="none"/>
      </w:r>
    </w:p>
    <w:p>
      <w:pPr>
        <w:pStyle w:val="Normal"/>
      </w:pPr>
      <w:r>
        <w:t xml:space="preserve">SQL&gt; \q</w:t>
        <w:br w:clear="none"/>
      </w:r>
    </w:p>
    <w:p>
      <w:pPr>
        <w:pStyle w:val="Normal"/>
      </w:pPr>
      <w:r>
        <w:t xml:space="preserve">Bye!</w:t>
        <w:br w:clear="none"/>
      </w:r>
    </w:p>
    <w:p>
      <w:pPr>
        <w:pStyle w:val="Para 12"/>
      </w:pPr>
      <w:r>
        <w:rPr>
          <w:rStyle w:val="Text4"/>
        </w:rPr>
        <w:t xml:space="preserve">Listing 10-3</w:t>
        <w:br w:clear="none"/>
      </w:r>
      <w:r>
        <w:t xml:space="preserve">Using the MySQL Shell</w:t>
        <w:br w:clear="none"/>
      </w:r>
    </w:p>
    <w:p>
      <w:bookmarkStart w:id="3915" w:name="The_prompt_in_the_example_has_be"/>
      <w:pPr>
        <w:pStyle w:val="Para 11"/>
      </w:pPr>
      <w:r>
        <w:t>The prompt in the example has been modified to just show the language mode. The example consists of several steps:</w:t>
      </w:r>
      <w:bookmarkEnd w:id="3915"/>
    </w:p>
    <w:tbl>
      <w:tblPr>
        <w:tblW w:type="auto" w:w="0"/>
      </w:tblPr>
      <w:tr>
        <w:tc>
          <w:tcPr>
            <w:tcW w:type="auto" w:w="0"/>
            <w:tcMar>
              <w:right w:type="dxa" w:w="120"/>
            </w:tcMar>
            <w:vAlign w:val="top"/>
          </w:tcPr>
          <w:p>
            <w:pPr>
              <w:pStyle w:val="0 Block"/>
            </w:pPr>
          </w:p>
          <w:p>
            <w:pPr>
              <w:pStyle w:val="Para 14"/>
            </w:pPr>
            <w:r>
              <w:t>1.</w:t>
            </w:r>
          </w:p>
        </w:tc>
        <w:tc>
          <w:tcPr>
            <w:tcW w:type="auto" w:w="0"/>
          </w:tcPr>
          <w:p>
            <w:bookmarkStart w:id="3916" w:name="Switch_to_using_Python"/>
            <w:pPr>
              <w:pStyle w:val="Para 02"/>
            </w:pPr>
            <w:r>
              <w:t>Switch to using Python.</w:t>
            </w:r>
            <w:bookmarkEnd w:id="3916"/>
          </w:p>
        </w:tc>
        <w:tc>
          <w:tcPr>
            <w:tcW w:type="auto" w:w="0"/>
          </w:tcPr>
          <w:p>
            <w:pPr>
              <w:pStyle w:val="Para 50"/>
            </w:pPr>
            <w:r>
              <w:t/>
            </w:r>
          </w:p>
        </w:tc>
      </w:tr>
      <w:tr>
        <w:tc>
          <w:tcPr>
            <w:tcW w:type="auto" w:w="0"/>
            <w:tcMar>
              <w:right w:type="dxa" w:w="120"/>
            </w:tcMar>
            <w:vAlign w:val="top"/>
          </w:tcPr>
          <w:p>
            <w:pPr>
              <w:pStyle w:val="Para 14"/>
            </w:pPr>
            <w:r>
              <w:t>2.</w:t>
            </w:r>
          </w:p>
        </w:tc>
        <w:tc>
          <w:tcPr>
            <w:tcW w:type="auto" w:w="0"/>
          </w:tcPr>
          <w:p>
            <w:bookmarkStart w:id="3917" w:name="Connect_to_MySQL"/>
            <w:pPr>
              <w:pStyle w:val="Para 02"/>
            </w:pPr>
            <w:r>
              <w:t>Connect to MySQL.</w:t>
            </w:r>
            <w:bookmarkEnd w:id="3917"/>
          </w:p>
        </w:tc>
        <w:tc>
          <w:tcPr>
            <w:tcW w:type="auto" w:w="0"/>
          </w:tcPr>
          <w:p>
            <w:pPr>
              <w:pStyle w:val="Para 50"/>
            </w:pPr>
            <w:r>
              <w:t/>
            </w:r>
          </w:p>
        </w:tc>
      </w:tr>
      <w:tr>
        <w:tc>
          <w:tcPr>
            <w:tcW w:type="auto" w:w="0"/>
            <w:tcMar>
              <w:right w:type="dxa" w:w="120"/>
            </w:tcMar>
            <w:vAlign w:val="top"/>
          </w:tcPr>
          <w:p>
            <w:pPr>
              <w:pStyle w:val="Para 14"/>
            </w:pPr>
            <w:r>
              <w:t>3.</w:t>
            </w:r>
          </w:p>
        </w:tc>
        <w:tc>
          <w:tcPr>
            <w:tcW w:type="auto" w:w="0"/>
          </w:tcPr>
          <w:p>
            <w:bookmarkStart w:id="3918" w:name="Drop_the_py_test_db_schema_if_it"/>
            <w:pPr>
              <w:pStyle w:val="Para 02"/>
            </w:pPr>
            <w:r>
              <w:t xml:space="preserve">Drop the </w:t>
            </w:r>
            <w:r>
              <w:rPr>
                <w:rStyle w:val="Text0"/>
              </w:rPr>
              <w:t>py_test_db</w:t>
            </w:r>
            <w:r>
              <w:t xml:space="preserve"> schema if it exists.</w:t>
            </w:r>
            <w:bookmarkEnd w:id="3918"/>
          </w:p>
        </w:tc>
        <w:tc>
          <w:tcPr>
            <w:tcW w:type="auto" w:w="0"/>
          </w:tcPr>
          <w:p>
            <w:pPr>
              <w:pStyle w:val="Para 50"/>
            </w:pPr>
            <w:r>
              <w:t/>
            </w:r>
          </w:p>
        </w:tc>
      </w:tr>
      <w:tr>
        <w:tc>
          <w:tcPr>
            <w:tcW w:type="auto" w:w="0"/>
            <w:tcMar>
              <w:right w:type="dxa" w:w="120"/>
            </w:tcMar>
            <w:vAlign w:val="top"/>
          </w:tcPr>
          <w:p>
            <w:pPr>
              <w:pStyle w:val="Para 14"/>
            </w:pPr>
            <w:r>
              <w:t>4.</w:t>
            </w:r>
          </w:p>
        </w:tc>
        <w:tc>
          <w:tcPr>
            <w:tcW w:type="auto" w:w="0"/>
          </w:tcPr>
          <w:p>
            <w:bookmarkStart w:id="3919" w:name="Create_the_py_test_db_schema"/>
            <w:pPr>
              <w:pStyle w:val="Para 02"/>
            </w:pPr>
            <w:r>
              <w:t xml:space="preserve">Create the </w:t>
            </w:r>
            <w:r>
              <w:rPr>
                <w:rStyle w:val="Text0"/>
              </w:rPr>
              <w:t>py_test_db</w:t>
            </w:r>
            <w:r>
              <w:t xml:space="preserve"> schema.</w:t>
            </w:r>
            <w:bookmarkEnd w:id="3919"/>
          </w:p>
        </w:tc>
        <w:tc>
          <w:tcPr>
            <w:tcW w:type="auto" w:w="0"/>
          </w:tcPr>
          <w:p>
            <w:pPr>
              <w:pStyle w:val="Para 50"/>
            </w:pPr>
            <w:r>
              <w:t/>
            </w:r>
          </w:p>
        </w:tc>
      </w:tr>
      <w:tr>
        <w:tc>
          <w:tcPr>
            <w:tcW w:type="auto" w:w="0"/>
            <w:tcMar>
              <w:right w:type="dxa" w:w="120"/>
            </w:tcMar>
            <w:vAlign w:val="top"/>
          </w:tcPr>
          <w:p>
            <w:pPr>
              <w:pStyle w:val="Para 14"/>
            </w:pPr>
            <w:r>
              <w:t>5.</w:t>
            </w:r>
          </w:p>
        </w:tc>
        <w:tc>
          <w:tcPr>
            <w:tcW w:type="auto" w:w="0"/>
          </w:tcPr>
          <w:p>
            <w:bookmarkStart w:id="3920" w:name="Create_the_people_collection"/>
            <w:pPr>
              <w:pStyle w:val="Para 02"/>
            </w:pPr>
            <w:r>
              <w:t xml:space="preserve">Create the </w:t>
            </w:r>
            <w:r>
              <w:rPr>
                <w:rStyle w:val="Text0"/>
              </w:rPr>
              <w:t>people</w:t>
            </w:r>
            <w:r>
              <w:t xml:space="preserve"> collection.</w:t>
            </w:r>
            <w:bookmarkEnd w:id="3920"/>
          </w:p>
        </w:tc>
        <w:tc>
          <w:tcPr>
            <w:tcW w:type="auto" w:w="0"/>
          </w:tcPr>
          <w:p>
            <w:pPr>
              <w:pStyle w:val="Para 50"/>
            </w:pPr>
            <w:r>
              <w:t/>
            </w:r>
          </w:p>
        </w:tc>
      </w:tr>
      <w:tr>
        <w:tc>
          <w:tcPr>
            <w:tcW w:type="auto" w:w="0"/>
            <w:tcMar>
              <w:right w:type="dxa" w:w="120"/>
            </w:tcMar>
            <w:vAlign w:val="top"/>
          </w:tcPr>
          <w:p>
            <w:pPr>
              <w:pStyle w:val="Para 14"/>
            </w:pPr>
            <w:r>
              <w:t>6.</w:t>
            </w:r>
          </w:p>
        </w:tc>
        <w:tc>
          <w:tcPr>
            <w:tcW w:type="auto" w:w="0"/>
          </w:tcPr>
          <w:p>
            <w:bookmarkStart w:id="3921" w:name="Add_two_people_to_the_people_col"/>
            <w:pPr>
              <w:pStyle w:val="Para 02"/>
            </w:pPr>
            <w:r>
              <w:t xml:space="preserve">Add two people to the </w:t>
            </w:r>
            <w:r>
              <w:rPr>
                <w:rStyle w:val="Text0"/>
              </w:rPr>
              <w:t>people</w:t>
            </w:r>
            <w:r>
              <w:t xml:space="preserve"> collection.</w:t>
            </w:r>
            <w:bookmarkEnd w:id="3921"/>
          </w:p>
        </w:tc>
        <w:tc>
          <w:tcPr>
            <w:tcW w:type="auto" w:w="0"/>
          </w:tcPr>
          <w:p>
            <w:pPr>
              <w:pStyle w:val="Para 50"/>
            </w:pPr>
            <w:r>
              <w:t/>
            </w:r>
          </w:p>
        </w:tc>
      </w:tr>
      <w:tr>
        <w:tc>
          <w:tcPr>
            <w:tcW w:type="auto" w:w="0"/>
            <w:tcMar>
              <w:right w:type="dxa" w:w="120"/>
            </w:tcMar>
            <w:vAlign w:val="top"/>
          </w:tcPr>
          <w:p>
            <w:pPr>
              <w:pStyle w:val="Para 14"/>
            </w:pPr>
            <w:r>
              <w:t>7.</w:t>
            </w:r>
          </w:p>
        </w:tc>
        <w:tc>
          <w:tcPr>
            <w:tcW w:type="auto" w:w="0"/>
          </w:tcPr>
          <w:p>
            <w:bookmarkStart w:id="3922" w:name="Query_the_people_collection_usin"/>
            <w:pPr>
              <w:pStyle w:val="Para 02"/>
            </w:pPr>
            <w:r>
              <w:t>Query the people collection using a CRUD read statement.</w:t>
            </w:r>
            <w:bookmarkEnd w:id="3922"/>
          </w:p>
        </w:tc>
        <w:tc>
          <w:tcPr>
            <w:tcW w:type="auto" w:w="0"/>
          </w:tcPr>
          <w:p>
            <w:pPr>
              <w:pStyle w:val="Para 50"/>
            </w:pPr>
            <w:r>
              <w:t/>
            </w:r>
          </w:p>
        </w:tc>
      </w:tr>
      <w:tr>
        <w:tc>
          <w:tcPr>
            <w:tcW w:type="auto" w:w="0"/>
            <w:tcMar>
              <w:right w:type="dxa" w:w="120"/>
            </w:tcMar>
            <w:vAlign w:val="top"/>
          </w:tcPr>
          <w:p>
            <w:pPr>
              <w:pStyle w:val="Para 14"/>
            </w:pPr>
            <w:r>
              <w:t>8.</w:t>
            </w:r>
          </w:p>
        </w:tc>
        <w:tc>
          <w:tcPr>
            <w:tcW w:type="auto" w:w="0"/>
          </w:tcPr>
          <w:p>
            <w:bookmarkStart w:id="3923" w:name="Switch_to_SQL_mode"/>
            <w:pPr>
              <w:pStyle w:val="Para 02"/>
            </w:pPr>
            <w:r>
              <w:t>Switch to SQL mode.</w:t>
            </w:r>
            <w:bookmarkEnd w:id="3923"/>
          </w:p>
        </w:tc>
        <w:tc>
          <w:tcPr>
            <w:tcW w:type="auto" w:w="0"/>
          </w:tcPr>
          <w:p>
            <w:pPr>
              <w:pStyle w:val="Para 50"/>
            </w:pPr>
            <w:r>
              <w:t/>
            </w:r>
          </w:p>
        </w:tc>
      </w:tr>
      <w:tr>
        <w:tc>
          <w:tcPr>
            <w:tcW w:type="auto" w:w="0"/>
            <w:tcMar>
              <w:right w:type="dxa" w:w="120"/>
            </w:tcMar>
            <w:vAlign w:val="top"/>
          </w:tcPr>
          <w:p>
            <w:pPr>
              <w:pStyle w:val="Para 14"/>
            </w:pPr>
            <w:r>
              <w:t>9.</w:t>
            </w:r>
          </w:p>
        </w:tc>
        <w:tc>
          <w:tcPr>
            <w:tcW w:type="auto" w:w="0"/>
          </w:tcPr>
          <w:p>
            <w:bookmarkStart w:id="3924" w:name="Query_the_people_collection__now"/>
            <w:pPr>
              <w:pStyle w:val="Para 02"/>
            </w:pPr>
            <w:r>
              <w:t xml:space="preserve">Query the </w:t>
            </w:r>
            <w:r>
              <w:rPr>
                <w:rStyle w:val="Text0"/>
              </w:rPr>
              <w:t>people</w:t>
            </w:r>
            <w:r>
              <w:t xml:space="preserve"> collection (now considered a table) using SQL.</w:t>
            </w:r>
            <w:bookmarkEnd w:id="3924"/>
          </w:p>
        </w:tc>
        <w:tc>
          <w:tcPr>
            <w:tcW w:type="auto" w:w="0"/>
          </w:tcPr>
          <w:p>
            <w:pPr>
              <w:pStyle w:val="Para 50"/>
            </w:pPr>
            <w:r>
              <w:t/>
            </w:r>
          </w:p>
        </w:tc>
      </w:tr>
    </w:tbl>
    <w:p>
      <w:bookmarkStart w:id="3925" w:name="Most_of_the_steps_should_look_fa"/>
      <w:pPr>
        <w:pStyle w:val="Para 01"/>
      </w:pPr>
      <w:r>
        <w:t xml:space="preserve">Most of the steps should look familiar by now; however, there are a few things to note. The first things is that once the connection has been created, the </w:t>
      </w:r>
      <w:r>
        <w:rPr>
          <w:rStyle w:val="Text0"/>
        </w:rPr>
        <w:t>session</w:t>
      </w:r>
      <w:r>
        <w:t xml:space="preserve"> variable is automatically set up. The next major thing is that when Jane Doe is added to </w:t>
      </w:r>
      <w:r>
        <w:rPr>
          <w:rStyle w:val="Text0"/>
        </w:rPr>
        <w:t>add_stmt</w:t>
      </w:r>
      <w:r>
        <w:t xml:space="preserve">, the statement is executed even though there is no call to </w:t>
      </w:r>
      <w:r>
        <w:rPr>
          <w:rStyle w:val="Text0"/>
        </w:rPr>
        <w:t>execute()</w:t>
      </w:r>
      <w:r>
        <w:t xml:space="preserve">. A similar thing happens for the find statement. This is a feature of MySQL Shell. When you use CRUD methods and you do not assign the result to a variable, there is an implicit call to </w:t>
      </w:r>
      <w:r>
        <w:rPr>
          <w:rStyle w:val="Text0"/>
        </w:rPr>
        <w:t>execute()</w:t>
      </w:r>
      <w:r>
        <w:t>.</w:t>
      </w:r>
      <w:bookmarkEnd w:id="3925"/>
    </w:p>
    <w:p>
      <w:bookmarkStart w:id="3926" w:name="At_the_end_of_the_example__the_r"/>
      <w:pPr>
        <w:pStyle w:val="Para 01"/>
      </w:pPr>
      <w:r>
        <w:t xml:space="preserve">At the end of the example, the records in the people collection are retrieved using an SQL statement. This uses the </w:t>
      </w:r>
      <w:r>
        <w:rPr>
          <w:rStyle w:val="Text0"/>
        </w:rPr>
        <w:t>-&gt;&gt;</w:t>
      </w:r>
      <w:r>
        <w:t xml:space="preserve"> operator, which is a combination of extracting the field and unquoting it. MySQL has two shorthand notations for extracting values from a JSON document. The </w:t>
      </w:r>
      <w:r>
        <w:rPr>
          <w:rStyle w:val="Text0"/>
        </w:rPr>
        <w:t>-&gt;</w:t>
      </w:r>
      <w:r>
        <w:t xml:space="preserve"> operator is equivalent to the </w:t>
      </w:r>
      <w:r>
        <w:rPr>
          <w:rStyle w:val="Text0"/>
        </w:rPr>
        <w:t>JSON_EXTRACT()</w:t>
      </w:r>
      <w:r>
        <w:t xml:space="preserve"> function, and </w:t>
      </w:r>
      <w:r>
        <w:rPr>
          <w:rStyle w:val="Text0"/>
        </w:rPr>
        <w:t>-&gt;&gt;</w:t>
      </w:r>
      <w:r>
        <w:t xml:space="preserve"> is the same as </w:t>
      </w:r>
      <w:r>
        <w:rPr>
          <w:rStyle w:val="Text0"/>
        </w:rPr>
        <w:t>JSON_UNQUOTE(JSON_EXTRACT())</w:t>
      </w:r>
      <w:r>
        <w:t>.</w:t>
      </w:r>
      <w:bookmarkEnd w:id="3926"/>
    </w:p>
    <w:p>
      <w:bookmarkStart w:id="3927" w:name="There_is_much_more_that_can_be_d"/>
      <w:pPr>
        <w:pStyle w:val="Para 01"/>
      </w:pPr>
      <w:r>
        <w:t xml:space="preserve">There is much more that can be done using the MySQL Shell. The best way to become a master of it is to start using it. While it can seem like a complicated tool at first, there are several built-in resources to provide help if you get stuck. The first is the </w:t>
      </w:r>
      <w:r>
        <w:rPr>
          <w:rStyle w:val="Text0"/>
        </w:rPr>
        <w:t>--help</w:t>
      </w:r>
      <w:r>
        <w:t xml:space="preserve"> command-line argument. This will provide a high-level description of MySQL Shell including a list of the command-line arguments. Additionally, all objects related to the X DevAPI have built-in help that you get by executing the </w:t>
      </w:r>
      <w:r>
        <w:rPr>
          <w:rStyle w:val="Text0"/>
        </w:rPr>
        <w:t>help()</w:t>
      </w:r>
      <w:r>
        <w:t xml:space="preserve"> method. This does not only apply to the global variables listed earlier, but also to other objects such as a collection. For the </w:t>
      </w:r>
      <w:r>
        <w:rPr>
          <w:rStyle w:val="Text0"/>
        </w:rPr>
        <w:t>people</w:t>
      </w:r>
      <w:r>
        <w:t xml:space="preserve"> collection from the previous listing, the help text can be seen in Listing </w:t>
      </w:r>
      <w:hyperlink w:anchor="Py__people___db_get_collection">
        <w:r>
          <w:rPr>
            <w:rStyle w:val="Text5"/>
          </w:rPr>
          <w:t>10-4</w:t>
        </w:r>
      </w:hyperlink>
      <w:r>
        <w:t>.</w:t>
      </w:r>
      <w:bookmarkEnd w:id="3927"/>
    </w:p>
    <w:p>
      <w:bookmarkStart w:id="3928" w:name="Py__people___db_get_collection"/>
      <w:bookmarkStart w:id="3929" w:name="Py__people___db_get_collection_1"/>
      <w:pPr>
        <w:pStyle w:val="Normal"/>
      </w:pPr>
      <w:r>
        <w:t xml:space="preserve">Py&gt; people = db.get_collection('people')</w:t>
        <w:br w:clear="none"/>
      </w:r>
      <w:bookmarkEnd w:id="3928"/>
      <w:bookmarkEnd w:id="3929"/>
    </w:p>
    <w:p>
      <w:pPr>
        <w:pStyle w:val="Normal"/>
      </w:pPr>
      <w:r>
        <w:t xml:space="preserve">Py&gt; people.help()</w:t>
        <w:br w:clear="none"/>
      </w:r>
    </w:p>
    <w:p>
      <w:pPr>
        <w:pStyle w:val="Normal"/>
      </w:pPr>
      <w:r>
        <w:t xml:space="preserve">A Document is a set of key and value pairs, as represented by a JSON object.</w:t>
        <w:br w:clear="none"/>
      </w:r>
    </w:p>
    <w:p>
      <w:pPr>
        <w:pStyle w:val="Normal"/>
      </w:pPr>
      <w:r>
        <w:t xml:space="preserve">A Document is represented internally using the MySQL binary JSON object,</w:t>
        <w:br w:clear="none"/>
      </w:r>
    </w:p>
    <w:p>
      <w:pPr>
        <w:pStyle w:val="Normal"/>
      </w:pPr>
      <w:r>
        <w:t xml:space="preserve">through the JSON MySQL datatype.</w:t>
        <w:br w:clear="none"/>
      </w:r>
    </w:p>
    <w:p>
      <w:pPr>
        <w:pStyle w:val="Normal"/>
      </w:pPr>
      <w:r>
        <w:t xml:space="preserve">The values of fields can contain other documents, arrays, and lists of</w:t>
        <w:br w:clear="none"/>
      </w:r>
    </w:p>
    <w:p>
      <w:pPr>
        <w:pStyle w:val="Normal"/>
      </w:pPr>
      <w:r>
        <w:t xml:space="preserve">documents.</w:t>
        <w:br w:clear="none"/>
      </w:r>
    </w:p>
    <w:p>
      <w:pPr>
        <w:pStyle w:val="Normal"/>
      </w:pPr>
      <w:r>
        <w:t xml:space="preserve">The following properties are currently supported.</w:t>
        <w:br w:clear="none"/>
      </w:r>
    </w:p>
    <w:p>
      <w:pPr>
        <w:pStyle w:val="Normal"/>
      </w:pPr>
      <w:r>
        <w:t xml:space="preserve"> - name    The name of this database object.</w:t>
        <w:br w:clear="none"/>
      </w:r>
    </w:p>
    <w:p>
      <w:pPr>
        <w:pStyle w:val="Normal"/>
      </w:pPr>
      <w:r>
        <w:t xml:space="preserve"> - session The Session object of this database object.</w:t>
        <w:br w:clear="none"/>
      </w:r>
    </w:p>
    <w:p>
      <w:pPr>
        <w:pStyle w:val="Normal"/>
      </w:pPr>
      <w:r>
        <w:t xml:space="preserve"> - schema  The Schema object of this database object.</w:t>
        <w:br w:clear="none"/>
      </w:r>
    </w:p>
    <w:p>
      <w:pPr>
        <w:pStyle w:val="Normal"/>
      </w:pPr>
      <w:r>
        <w:t xml:space="preserve">The following functions are currently supported.</w:t>
        <w:br w:clear="none"/>
      </w:r>
    </w:p>
    <w:p>
      <w:pPr>
        <w:pStyle w:val="Normal"/>
      </w:pPr>
      <w:r>
        <w:t xml:space="preserve"> - add                 Inserts one or more documents into a collection.</w:t>
        <w:br w:clear="none"/>
      </w:r>
    </w:p>
    <w:p>
      <w:pPr>
        <w:pStyle w:val="Normal"/>
      </w:pPr>
      <w:r>
        <w:t xml:space="preserve"> - add_or_replace_one  Replaces or adds a document in a collection.</w:t>
        <w:br w:clear="none"/>
      </w:r>
    </w:p>
    <w:p>
      <w:pPr>
        <w:pStyle w:val="Normal"/>
      </w:pPr>
      <w:r>
        <w:t xml:space="preserve"> - create_index        Creates an index on a collection.</w:t>
        <w:br w:clear="none"/>
      </w:r>
    </w:p>
    <w:p>
      <w:pPr>
        <w:pStyle w:val="Normal"/>
      </w:pPr>
      <w:r>
        <w:t xml:space="preserve"> - drop_index          Drops an index from a collection.</w:t>
        <w:br w:clear="none"/>
      </w:r>
    </w:p>
    <w:p>
      <w:pPr>
        <w:pStyle w:val="Normal"/>
      </w:pPr>
      <w:r>
        <w:t xml:space="preserve"> - exists_in_database  Verifies if this object exists in the database.</w:t>
        <w:br w:clear="none"/>
      </w:r>
    </w:p>
    <w:p>
      <w:pPr>
        <w:pStyle w:val="Normal"/>
      </w:pPr>
      <w:r>
        <w:t xml:space="preserve"> - find                Retrieves documents from a collection, matching a specified criteria.</w:t>
        <w:br w:clear="none"/>
      </w:r>
    </w:p>
    <w:p>
      <w:pPr>
        <w:pStyle w:val="Normal"/>
      </w:pPr>
      <w:r>
        <w:t xml:space="preserve"> - get_name            Returns the name of this database object.</w:t>
        <w:br w:clear="none"/>
      </w:r>
    </w:p>
    <w:p>
      <w:pPr>
        <w:pStyle w:val="Normal"/>
      </w:pPr>
      <w:r>
        <w:t xml:space="preserve"> - get_one             Fetches the document with the given _id from the collection.</w:t>
        <w:br w:clear="none"/>
      </w:r>
    </w:p>
    <w:p>
      <w:pPr>
        <w:pStyle w:val="Normal"/>
      </w:pPr>
      <w:r>
        <w:t xml:space="preserve"> - get_schema          Returns the Schema object of this database object.</w:t>
        <w:br w:clear="none"/>
      </w:r>
    </w:p>
    <w:p>
      <w:pPr>
        <w:pStyle w:val="Normal"/>
      </w:pPr>
      <w:r>
        <w:t xml:space="preserve"> - get_session         Returns the Session object of this database object.</w:t>
        <w:br w:clear="none"/>
      </w:r>
    </w:p>
    <w:p>
      <w:pPr>
        <w:pStyle w:val="Normal"/>
      </w:pPr>
      <w:r>
        <w:t xml:space="preserve"> - help                Provides help about this class and it's members</w:t>
        <w:br w:clear="none"/>
      </w:r>
    </w:p>
    <w:p>
      <w:pPr>
        <w:pStyle w:val="Normal"/>
      </w:pPr>
      <w:r>
        <w:t xml:space="preserve"> - modify              Creates a collection update handler.</w:t>
        <w:br w:clear="none"/>
      </w:r>
    </w:p>
    <w:p>
      <w:pPr>
        <w:pStyle w:val="Normal"/>
      </w:pPr>
      <w:r>
        <w:t xml:space="preserve"> - remove              Creates a document deletion handler.</w:t>
        <w:br w:clear="none"/>
      </w:r>
    </w:p>
    <w:p>
      <w:pPr>
        <w:pStyle w:val="Normal"/>
      </w:pPr>
      <w:r>
        <w:t xml:space="preserve"> - remove_one          Removes document with the given _id value.</w:t>
        <w:br w:clear="none"/>
      </w:r>
    </w:p>
    <w:p>
      <w:pPr>
        <w:pStyle w:val="Normal"/>
      </w:pPr>
      <w:r>
        <w:t xml:space="preserve"> - replace_one         Replaces an existing document with a new document.</w:t>
        <w:br w:clear="none"/>
      </w:r>
    </w:p>
    <w:p>
      <w:pPr>
        <w:pStyle w:val="Para 12"/>
      </w:pPr>
      <w:r>
        <w:rPr>
          <w:rStyle w:val="Text4"/>
        </w:rPr>
        <w:t xml:space="preserve">Listing 10-4</w:t>
        <w:br w:clear="none"/>
      </w:r>
      <w:r>
        <w:t xml:space="preserve">The Output of the </w:t>
        <w:br w:clear="none"/>
      </w:r>
      <w:r>
        <w:rPr>
          <w:rStyle w:val="Text0"/>
        </w:rPr>
        <w:t xml:space="preserve">help()</w:t>
        <w:br w:clear="none"/>
      </w:r>
      <w:r>
        <w:t xml:space="preserve"> Method for a Collection</w:t>
        <w:br w:clear="none"/>
      </w:r>
    </w:p>
    <w:p>
      <w:bookmarkStart w:id="3930" w:name="TipUse_mysqlsh___help_to_get_hig"/>
      <w:pPr>
        <w:pStyle w:val="Para 10"/>
      </w:pPr>
      <w:r>
        <w:rPr>
          <w:rStyle w:val="Text8"/>
        </w:rPr>
        <w:t>Tip</w:t>
      </w:r>
      <w:r>
        <w:bookmarkStart w:id="3931" w:name="Use_mysqlsh___help_to_get_high_l"/>
        <w:t xml:space="preserve">Use </w:t>
        <w:bookmarkEnd w:id="3931"/>
      </w:r>
      <w:r>
        <w:rPr>
          <w:rStyle w:val="Text0"/>
        </w:rPr>
        <w:t>mysqlsh --help</w:t>
      </w:r>
      <w:r>
        <w:t xml:space="preserve"> to get high-level help for MySQL Shell and the </w:t>
      </w:r>
      <w:r>
        <w:rPr>
          <w:rStyle w:val="Text0"/>
        </w:rPr>
        <w:t>help()</w:t>
      </w:r>
      <w:r>
        <w:t xml:space="preserve"> method of the X DevAPI objects to get more specific help. For online help, see also </w:t>
      </w:r>
      <w:hyperlink r:id="rId124">
        <w:r>
          <w:rPr>
            <w:rStyle w:val="Text5"/>
          </w:rPr>
          <w:t xml:space="preserve"> </w:t>
        </w:r>
      </w:hyperlink>
      <w:hyperlink r:id="rId124">
        <w:r>
          <w:rPr>
            <w:rStyle w:val="Text2"/>
          </w:rPr>
          <w:t>https://dev.mysql.com/doc/refman/en/mysql-shell.html</w:t>
        </w:r>
      </w:hyperlink>
      <w:hyperlink r:id="rId124">
        <w:r>
          <w:rPr>
            <w:rStyle w:val="Text5"/>
          </w:rPr>
          <w:t xml:space="preserve"> </w:t>
        </w:r>
      </w:hyperlink>
      <w:r>
        <w:t xml:space="preserve"> and </w:t>
      </w:r>
      <w:hyperlink r:id="rId125">
        <w:r>
          <w:rPr>
            <w:rStyle w:val="Text5"/>
          </w:rPr>
          <w:t xml:space="preserve"> </w:t>
        </w:r>
      </w:hyperlink>
      <w:hyperlink r:id="rId125">
        <w:r>
          <w:rPr>
            <w:rStyle w:val="Text2"/>
          </w:rPr>
          <w:t>https://dev.mysql.com/doc/refman/en/mysql-shell-tutorial-python.html</w:t>
        </w:r>
      </w:hyperlink>
      <w:hyperlink r:id="rId125">
        <w:r>
          <w:rPr>
            <w:rStyle w:val="Text5"/>
          </w:rPr>
          <w:t xml:space="preserve"> </w:t>
        </w:r>
      </w:hyperlink>
      <w:r>
        <w:t>.</w:t>
      </w:r>
      <w:bookmarkEnd w:id="3930"/>
    </w:p>
    <w:p>
      <w:bookmarkStart w:id="3932" w:name="There_are_other_choices_for_debu"/>
      <w:pPr>
        <w:pStyle w:val="Para 01"/>
      </w:pPr>
      <w:r>
        <w:t xml:space="preserve">There are other choices for debugging tools than MySQL Shell. For a dedicated Python </w:t>
        <w:bookmarkStart w:id="3933" w:name="IDE"/>
        <w:t>IDE</w:t>
        <w:bookmarkEnd w:id="3933"/>
        <w:t>, let’s take a look at PyCharm</w:t>
        <w:bookmarkStart w:id="3934" w:name="ITerm31"/>
        <w:t xml:space="preserve"> </w:t>
        <w:bookmarkEnd w:id="3934"/>
        <w:t>.</w:t>
      </w:r>
      <w:bookmarkEnd w:id="3932"/>
    </w:p>
    <w:p>
      <w:bookmarkStart w:id="3935" w:name="PyCharm_______________There_are"/>
      <w:pPr>
        <w:pStyle w:val="Heading 2"/>
      </w:pPr>
      <w:r>
        <w:t/>
        <w:bookmarkStart w:id="3936" w:name="PyCharm_1"/>
        <w:t>PyCharm</w:t>
        <w:bookmarkEnd w:id="3936"/>
        <w:t xml:space="preserve"> </w:t>
      </w:r>
      <w:bookmarkEnd w:id="3935"/>
    </w:p>
    <w:p>
      <w:bookmarkStart w:id="3937" w:name="There_are_numerous_editors_and_I"/>
      <w:pPr>
        <w:pStyle w:val="Para 01"/>
      </w:pPr>
      <w:r>
        <w:t>There are numerous editors and IDEs available for source code editing and debugging. One such IDE is PyCharm, which is specifically written for use with Python. The full potential of PyCharm is beyond the scope of this book, and the short example is meant more to show the idea of using an IDE for development and troubleshooting rather than instructions how to use PyCharm.</w:t>
      </w:r>
      <w:bookmarkEnd w:id="3937"/>
    </w:p>
    <w:p>
      <w:bookmarkStart w:id="3938" w:name="NotePyCharm_is_used_for_this_exa"/>
      <w:pPr>
        <w:pStyle w:val="Para 10"/>
      </w:pPr>
      <w:r>
        <w:rPr>
          <w:rStyle w:val="Text8"/>
        </w:rPr>
        <w:t>Note</w:t>
      </w:r>
      <w:r>
        <w:bookmarkStart w:id="3939" w:name="PyCharm_is_used_for_this_example"/>
        <w:t>PyCharm is used for this example, but other IDEs have similar functionality. Use the IDE that you are comfortable with, suits your requirements, and is available at your company.</w:t>
        <w:bookmarkEnd w:id="3939"/>
      </w:r>
      <w:bookmarkEnd w:id="3938"/>
    </w:p>
    <w:p>
      <w:bookmarkStart w:id="3940" w:name="PyCharm_can_be_downloaded_from_t"/>
      <w:pPr>
        <w:pStyle w:val="Para 01"/>
      </w:pPr>
      <w:r>
        <w:t xml:space="preserve">PyCharm can be downloaded from the products home page at </w:t>
      </w:r>
      <w:hyperlink r:id="rId126">
        <w:r>
          <w:rPr>
            <w:rStyle w:val="Text5"/>
          </w:rPr>
          <w:t xml:space="preserve"> </w:t>
        </w:r>
      </w:hyperlink>
      <w:hyperlink r:id="rId126">
        <w:r>
          <w:rPr>
            <w:rStyle w:val="Text2"/>
          </w:rPr>
          <w:t>https://www.jetbrains.com/pycharm/</w:t>
        </w:r>
      </w:hyperlink>
      <w:hyperlink r:id="rId126">
        <w:r>
          <w:rPr>
            <w:rStyle w:val="Text5"/>
          </w:rPr>
          <w:t xml:space="preserve"> </w:t>
        </w:r>
      </w:hyperlink>
      <w:r>
        <w:t xml:space="preserve">. The </w:t>
        <w:bookmarkStart w:id="3941" w:name="IDE_1"/>
        <w:t>IDE</w:t>
        <w:bookmarkEnd w:id="3941"/>
        <w:t xml:space="preserve"> is available for Microsoft Windows, macOS, and Linux. The installation is straightforward, and it is assumed that you already have installed PyCharm.</w:t>
      </w:r>
      <w:bookmarkEnd w:id="3940"/>
    </w:p>
    <w:p>
      <w:bookmarkStart w:id="3942" w:name="To_start_using_PyCharm__you_need"/>
      <w:pPr>
        <w:pStyle w:val="Para 11"/>
      </w:pPr>
      <w:r>
        <w:t xml:space="preserve">To start using PyCharm, you need to create a new project. This can be done from the welcome screen, as shown in Figure </w:t>
      </w:r>
      <w:hyperlink w:anchor="Figure_10_2The_PyCharm_welcome_s">
        <w:r>
          <w:rPr>
            <w:rStyle w:val="Text12"/>
          </w:rPr>
          <w:t>10-2</w:t>
        </w:r>
      </w:hyperlink>
      <w:r>
        <w:t>.</w:t>
      </w:r>
      <w:bookmarkEnd w:id="3942"/>
    </w:p>
    <w:p>
      <w:bookmarkStart w:id="3943" w:name="Figure_10_2The_PyCharm_welcome_s"/>
      <w:bookmarkStart w:id="3944" w:name="MO2_6"/>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51500"/>
            <wp:effectExtent l="0" r="0" t="0" b="0"/>
            <wp:wrapTopAndBottom/>
            <wp:docPr id="23" name="463459_1_En_10_Fig2_HTML.jpg" descr="../images/463459_1_En_10_Chapter/463459_1_En_10_Fig2_HTML.jpg"/>
            <wp:cNvGraphicFramePr>
              <a:graphicFrameLocks noChangeAspect="1"/>
            </wp:cNvGraphicFramePr>
            <a:graphic>
              <a:graphicData uri="http://schemas.openxmlformats.org/drawingml/2006/picture">
                <pic:pic>
                  <pic:nvPicPr>
                    <pic:cNvPr id="0" name="463459_1_En_10_Fig2_HTML.jpg" descr="../images/463459_1_En_10_Chapter/463459_1_En_10_Fig2_HTML.jpg"/>
                    <pic:cNvPicPr/>
                  </pic:nvPicPr>
                  <pic:blipFill>
                    <a:blip r:embed="rId27"/>
                    <a:stretch>
                      <a:fillRect/>
                    </a:stretch>
                  </pic:blipFill>
                  <pic:spPr>
                    <a:xfrm>
                      <a:off x="0" y="0"/>
                      <a:ext cx="5943600" cy="5651500"/>
                    </a:xfrm>
                    <a:prstGeom prst="rect">
                      <a:avLst/>
                    </a:prstGeom>
                  </pic:spPr>
                </pic:pic>
              </a:graphicData>
            </a:graphic>
          </wp:anchor>
        </w:drawing>
      </w:r>
      <w:bookmarkEnd w:id="3943"/>
      <w:bookmarkEnd w:id="3944"/>
    </w:p>
    <w:p>
      <w:pPr>
        <w:pStyle w:val="Para 17"/>
      </w:pPr>
      <w:r>
        <w:rPr>
          <w:rStyle w:val="Text11"/>
        </w:rPr>
        <w:t>Figure 10-2</w:t>
      </w:r>
      <w:r>
        <w:t>The PyCharm welcome screen</w:t>
      </w:r>
    </w:p>
    <w:p>
      <w:bookmarkStart w:id="3945" w:name="After_clicking_Create_New_Projec"/>
      <w:pPr>
        <w:pStyle w:val="Para 11"/>
      </w:pPr>
      <w:r>
        <w:t xml:space="preserve">After clicking </w:t>
      </w:r>
      <w:r>
        <w:rPr>
          <w:rStyle w:val="Text7"/>
        </w:rPr>
        <w:t>Create New Project</w:t>
      </w:r>
      <w:r>
        <w:t xml:space="preserve">, choose the name of the project, as shown in Figure </w:t>
      </w:r>
      <w:hyperlink w:anchor="Figure_10_3Creating_a_new_projec">
        <w:r>
          <w:rPr>
            <w:rStyle w:val="Text12"/>
          </w:rPr>
          <w:t>10-3</w:t>
        </w:r>
      </w:hyperlink>
      <w:r>
        <w:t xml:space="preserve">. In this case, the name is </w:t>
      </w:r>
      <w:r>
        <w:rPr>
          <w:rStyle w:val="Text7"/>
        </w:rPr>
        <w:t>MySQL Connector-Python Revealed</w:t>
      </w:r>
      <w:r>
        <w:t>.</w:t>
      </w:r>
      <w:bookmarkEnd w:id="3945"/>
    </w:p>
    <w:p>
      <w:bookmarkStart w:id="3946" w:name="MO3_2"/>
      <w:bookmarkStart w:id="3947" w:name="Figure_10_3Creating_a_new_projec"/>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51500"/>
            <wp:effectExtent l="0" r="0" t="0" b="0"/>
            <wp:wrapTopAndBottom/>
            <wp:docPr id="24" name="463459_1_En_10_Fig3_HTML.jpg" descr="../images/463459_1_En_10_Chapter/463459_1_En_10_Fig3_HTML.jpg"/>
            <wp:cNvGraphicFramePr>
              <a:graphicFrameLocks noChangeAspect="1"/>
            </wp:cNvGraphicFramePr>
            <a:graphic>
              <a:graphicData uri="http://schemas.openxmlformats.org/drawingml/2006/picture">
                <pic:pic>
                  <pic:nvPicPr>
                    <pic:cNvPr id="0" name="463459_1_En_10_Fig3_HTML.jpg" descr="../images/463459_1_En_10_Chapter/463459_1_En_10_Fig3_HTML.jpg"/>
                    <pic:cNvPicPr/>
                  </pic:nvPicPr>
                  <pic:blipFill>
                    <a:blip r:embed="rId28"/>
                    <a:stretch>
                      <a:fillRect/>
                    </a:stretch>
                  </pic:blipFill>
                  <pic:spPr>
                    <a:xfrm>
                      <a:off x="0" y="0"/>
                      <a:ext cx="5943600" cy="5651500"/>
                    </a:xfrm>
                    <a:prstGeom prst="rect">
                      <a:avLst/>
                    </a:prstGeom>
                  </pic:spPr>
                </pic:pic>
              </a:graphicData>
            </a:graphic>
          </wp:anchor>
        </w:drawing>
      </w:r>
      <w:bookmarkEnd w:id="3946"/>
      <w:bookmarkEnd w:id="3947"/>
    </w:p>
    <w:p>
      <w:pPr>
        <w:pStyle w:val="Para 17"/>
      </w:pPr>
      <w:r>
        <w:rPr>
          <w:rStyle w:val="Text11"/>
        </w:rPr>
        <w:t>Figure 10-3</w:t>
      </w:r>
      <w:r>
        <w:t>Creating a new project</w:t>
      </w:r>
    </w:p>
    <w:p>
      <w:bookmarkStart w:id="3948" w:name="Once_the_project_has_been_create"/>
      <w:pPr>
        <w:pStyle w:val="Para 11"/>
      </w:pPr>
      <w:r>
        <w:t xml:space="preserve">Once the project has been created, you enter the </w:t>
        <w:bookmarkStart w:id="3949" w:name="IDE_2"/>
        <w:t>IDE</w:t>
        <w:bookmarkEnd w:id="3949"/>
        <w:t xml:space="preserve"> environment itself. Here you can create new source files, execute the source files, debug them, etc. The first step is to make sure MySQL Connector/Python is available. PyCharm isolates all of the files required for the project with the project, so you need to install MySQL Connector/Python for the project first. This can be done from the Settings page, which you get to by choosing </w:t>
      </w:r>
      <w:r>
        <w:rPr>
          <w:rStyle w:val="Text7"/>
        </w:rPr>
        <w:t>File</w:t>
      </w:r>
      <w:r>
        <w:t xml:space="preserve"> in the top menu and then choosing </w:t>
      </w:r>
      <w:r>
        <w:rPr>
          <w:rStyle w:val="Text7"/>
        </w:rPr>
        <w:t>Settings</w:t>
      </w:r>
      <w:r>
        <w:t xml:space="preserve">, as shown in Figure </w:t>
      </w:r>
      <w:hyperlink w:anchor="Figure_10_4Navigating_to_the_set">
        <w:r>
          <w:rPr>
            <w:rStyle w:val="Text12"/>
          </w:rPr>
          <w:t>10-4</w:t>
        </w:r>
      </w:hyperlink>
      <w:r>
        <w:t>.</w:t>
      </w:r>
      <w:bookmarkEnd w:id="3948"/>
    </w:p>
    <w:p>
      <w:bookmarkStart w:id="3950" w:name="Figure_10_4Navigating_to_the_set"/>
      <w:bookmarkStart w:id="3951" w:name="MO4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27400"/>
            <wp:effectExtent l="0" r="0" t="0" b="0"/>
            <wp:wrapTopAndBottom/>
            <wp:docPr id="25" name="463459_1_En_10_Fig4_HTML.jpg" descr="../images/463459_1_En_10_Chapter/463459_1_En_10_Fig4_HTML.jpg"/>
            <wp:cNvGraphicFramePr>
              <a:graphicFrameLocks noChangeAspect="1"/>
            </wp:cNvGraphicFramePr>
            <a:graphic>
              <a:graphicData uri="http://schemas.openxmlformats.org/drawingml/2006/picture">
                <pic:pic>
                  <pic:nvPicPr>
                    <pic:cNvPr id="0" name="463459_1_En_10_Fig4_HTML.jpg" descr="../images/463459_1_En_10_Chapter/463459_1_En_10_Fig4_HTML.jpg"/>
                    <pic:cNvPicPr/>
                  </pic:nvPicPr>
                  <pic:blipFill>
                    <a:blip r:embed="rId29"/>
                    <a:stretch>
                      <a:fillRect/>
                    </a:stretch>
                  </pic:blipFill>
                  <pic:spPr>
                    <a:xfrm>
                      <a:off x="0" y="0"/>
                      <a:ext cx="5943600" cy="3327400"/>
                    </a:xfrm>
                    <a:prstGeom prst="rect">
                      <a:avLst/>
                    </a:prstGeom>
                  </pic:spPr>
                </pic:pic>
              </a:graphicData>
            </a:graphic>
          </wp:anchor>
        </w:drawing>
      </w:r>
      <w:bookmarkEnd w:id="3950"/>
      <w:bookmarkEnd w:id="3951"/>
    </w:p>
    <w:p>
      <w:pPr>
        <w:pStyle w:val="Para 17"/>
      </w:pPr>
      <w:r>
        <w:rPr>
          <w:rStyle w:val="Text11"/>
        </w:rPr>
        <w:t>Figure 10-4</w:t>
      </w:r>
      <w:r>
        <w:t>Navigating to the settings</w:t>
      </w:r>
    </w:p>
    <w:p>
      <w:bookmarkStart w:id="3952" w:name="In_the_settings__there_is_a_part"/>
      <w:pPr>
        <w:pStyle w:val="Para 11"/>
      </w:pPr>
      <w:r>
        <w:t xml:space="preserve">In the settings, there is a part where the project itself can be configured. This includes installing packages from </w:t>
        <w:bookmarkStart w:id="3953" w:name="PyPi"/>
        <w:t>PyPi</w:t>
        <w:bookmarkEnd w:id="3953"/>
        <w:bookmarkStart w:id="3954" w:name="ITerm36"/>
        <w:t xml:space="preserve"> </w:t>
        <w:bookmarkEnd w:id="3954"/>
        <w:t xml:space="preserve">. Since MySQL Connector/Python is available from PyPi, this is what you will do. The project interpreter settings screen can be seen in Figure </w:t>
      </w:r>
      <w:hyperlink w:anchor="Figure_10_5The_screen_with_the_p">
        <w:r>
          <w:rPr>
            <w:rStyle w:val="Text12"/>
          </w:rPr>
          <w:t>10-5</w:t>
        </w:r>
      </w:hyperlink>
      <w:r>
        <w:t>.</w:t>
      </w:r>
      <w:bookmarkEnd w:id="3952"/>
    </w:p>
    <w:p>
      <w:bookmarkStart w:id="3955" w:name="Figure_10_5The_screen_with_the_p"/>
      <w:bookmarkStart w:id="3956" w:name="MO5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816600"/>
            <wp:effectExtent l="0" r="0" t="0" b="0"/>
            <wp:wrapTopAndBottom/>
            <wp:docPr id="26" name="463459_1_En_10_Fig5_HTML.jpg" descr="../images/463459_1_En_10_Chapter/463459_1_En_10_Fig5_HTML.jpg"/>
            <wp:cNvGraphicFramePr>
              <a:graphicFrameLocks noChangeAspect="1"/>
            </wp:cNvGraphicFramePr>
            <a:graphic>
              <a:graphicData uri="http://schemas.openxmlformats.org/drawingml/2006/picture">
                <pic:pic>
                  <pic:nvPicPr>
                    <pic:cNvPr id="0" name="463459_1_En_10_Fig5_HTML.jpg" descr="../images/463459_1_En_10_Chapter/463459_1_En_10_Fig5_HTML.jpg"/>
                    <pic:cNvPicPr/>
                  </pic:nvPicPr>
                  <pic:blipFill>
                    <a:blip r:embed="rId30"/>
                    <a:stretch>
                      <a:fillRect/>
                    </a:stretch>
                  </pic:blipFill>
                  <pic:spPr>
                    <a:xfrm>
                      <a:off x="0" y="0"/>
                      <a:ext cx="5943600" cy="5816600"/>
                    </a:xfrm>
                    <a:prstGeom prst="rect">
                      <a:avLst/>
                    </a:prstGeom>
                  </pic:spPr>
                </pic:pic>
              </a:graphicData>
            </a:graphic>
          </wp:anchor>
        </w:drawing>
      </w:r>
      <w:bookmarkEnd w:id="3955"/>
      <w:bookmarkEnd w:id="3956"/>
    </w:p>
    <w:p>
      <w:pPr>
        <w:pStyle w:val="Para 17"/>
      </w:pPr>
      <w:r>
        <w:rPr>
          <w:rStyle w:val="Text11"/>
        </w:rPr>
        <w:t>Figure 10-5</w:t>
      </w:r>
      <w:r>
        <w:t>The screen with the project interpreter settings</w:t>
      </w:r>
    </w:p>
    <w:p>
      <w:bookmarkStart w:id="3957" w:name="You_can_add_packages_using_the_g"/>
      <w:pPr>
        <w:pStyle w:val="Para 11"/>
      </w:pPr>
      <w:r>
        <w:t xml:space="preserve">You can add packages using the green + icon to the top right of the part of the area with the list of installed packages. This takes you to the screen shown in Figure </w:t>
      </w:r>
      <w:hyperlink w:anchor="Figure_10_6Searching_and_browsin">
        <w:r>
          <w:rPr>
            <w:rStyle w:val="Text12"/>
          </w:rPr>
          <w:t>10-6</w:t>
        </w:r>
      </w:hyperlink>
      <w:r>
        <w:t xml:space="preserve"> where you can search or browse for packages to install.</w:t>
      </w:r>
      <w:bookmarkEnd w:id="3957"/>
    </w:p>
    <w:p>
      <w:bookmarkStart w:id="3958" w:name="Figure_10_6Searching_and_browsin"/>
      <w:bookmarkStart w:id="3959" w:name="MO6_1"/>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191000"/>
            <wp:effectExtent l="0" r="0" t="0" b="0"/>
            <wp:wrapTopAndBottom/>
            <wp:docPr id="27" name="463459_1_En_10_Fig6_HTML.jpg" descr="../images/463459_1_En_10_Chapter/463459_1_En_10_Fig6_HTML.jpg"/>
            <wp:cNvGraphicFramePr>
              <a:graphicFrameLocks noChangeAspect="1"/>
            </wp:cNvGraphicFramePr>
            <a:graphic>
              <a:graphicData uri="http://schemas.openxmlformats.org/drawingml/2006/picture">
                <pic:pic>
                  <pic:nvPicPr>
                    <pic:cNvPr id="0" name="463459_1_En_10_Fig6_HTML.jpg" descr="../images/463459_1_En_10_Chapter/463459_1_En_10_Fig6_HTML.jpg"/>
                    <pic:cNvPicPr/>
                  </pic:nvPicPr>
                  <pic:blipFill>
                    <a:blip r:embed="rId31"/>
                    <a:stretch>
                      <a:fillRect/>
                    </a:stretch>
                  </pic:blipFill>
                  <pic:spPr>
                    <a:xfrm>
                      <a:off x="0" y="0"/>
                      <a:ext cx="5943600" cy="4191000"/>
                    </a:xfrm>
                    <a:prstGeom prst="rect">
                      <a:avLst/>
                    </a:prstGeom>
                  </pic:spPr>
                </pic:pic>
              </a:graphicData>
            </a:graphic>
          </wp:anchor>
        </w:drawing>
      </w:r>
      <w:bookmarkEnd w:id="3958"/>
      <w:bookmarkEnd w:id="3959"/>
    </w:p>
    <w:p>
      <w:pPr>
        <w:pStyle w:val="Para 17"/>
      </w:pPr>
      <w:r>
        <w:rPr>
          <w:rStyle w:val="Text11"/>
        </w:rPr>
        <w:t>Figure 10-6</w:t>
      </w:r>
      <w:r>
        <w:t xml:space="preserve">Searching and browsing for </w:t>
        <w:bookmarkStart w:id="3960" w:name="PyPi_1"/>
        <w:t>PyPi</w:t>
        <w:bookmarkEnd w:id="3960"/>
        <w:t xml:space="preserve"> packages to install</w:t>
      </w:r>
    </w:p>
    <w:p>
      <w:bookmarkStart w:id="3961" w:name="The_easiest_way_to_find_MySQL_Co"/>
      <w:pPr>
        <w:pStyle w:val="Para 01"/>
      </w:pPr>
      <w:r>
        <w:t xml:space="preserve">The easiest way to find MySQL Connector/Python is to search for the package name: </w:t>
      </w:r>
      <w:r>
        <w:rPr>
          <w:rStyle w:val="Text7"/>
        </w:rPr>
        <w:t>mysql-connector-python</w:t>
      </w:r>
      <w:r>
        <w:t xml:space="preserve">. Once you have selected the package, you can see details about it. Make sure the package has </w:t>
      </w:r>
      <w:r>
        <w:rPr>
          <w:rStyle w:val="Text7"/>
        </w:rPr>
        <w:t>Oracle and/or its affiliates</w:t>
      </w:r>
      <w:r>
        <w:t xml:space="preserve"> as the author and that the version is 8.0.11 or newer. You can optionally choose a different version than the newest, but in general it is recommended to use the version selected for you. Click </w:t>
      </w:r>
      <w:r>
        <w:rPr>
          <w:rStyle w:val="Text7"/>
        </w:rPr>
        <w:t>Install Package</w:t>
      </w:r>
      <w:r>
        <w:t xml:space="preserve"> to install the package.</w:t>
      </w:r>
      <w:bookmarkEnd w:id="3961"/>
    </w:p>
    <w:p>
      <w:bookmarkStart w:id="3962" w:name="The_installation_takes_a_little"/>
      <w:pPr>
        <w:pStyle w:val="Para 01"/>
      </w:pPr>
      <w:r>
        <w:t xml:space="preserve">The installation takes a little while because the package plus its dependencies must be downloaded and installed. Once you get back to the settings screen, you can see that a couple of other packages have been pulled in as dependencies, including the protobuf package. Click </w:t>
      </w:r>
      <w:r>
        <w:rPr>
          <w:rStyle w:val="Text7"/>
        </w:rPr>
        <w:t>OK</w:t>
      </w:r>
      <w:r>
        <w:t xml:space="preserve"> to return to the main </w:t>
        <w:bookmarkStart w:id="3963" w:name="IDE_3"/>
        <w:t>IDE</w:t>
        <w:bookmarkEnd w:id="3963"/>
        <w:t xml:space="preserve"> window where you can now create your first Python program.</w:t>
      </w:r>
      <w:bookmarkEnd w:id="3962"/>
    </w:p>
    <w:p>
      <w:bookmarkStart w:id="3964" w:name="To_create_a_new_source_file__cli"/>
      <w:pPr>
        <w:pStyle w:val="Para 01"/>
      </w:pPr>
      <w:r>
        <w:t xml:space="preserve">To create a new source file, click the project folder in the left-hand menu, then choose </w:t>
      </w:r>
      <w:r>
        <w:rPr>
          <w:rStyle w:val="Text7"/>
        </w:rPr>
        <w:t>File</w:t>
      </w:r>
      <w:r>
        <w:t xml:space="preserve"> in the top menu (same as to get to the settings) and then </w:t>
      </w:r>
      <w:r>
        <w:rPr>
          <w:rStyle w:val="Text7"/>
        </w:rPr>
        <w:t>New</w:t>
      </w:r>
      <w:r>
        <w:t xml:space="preserve">. Choose to create a new file and call it </w:t>
      </w:r>
      <w:r>
        <w:rPr>
          <w:rStyle w:val="Text0"/>
        </w:rPr>
        <w:t>test.py</w:t>
      </w:r>
      <w:r>
        <w:t xml:space="preserve">. Create a second file in the same manner called </w:t>
      </w:r>
      <w:r>
        <w:rPr>
          <w:rStyle w:val="Text0"/>
        </w:rPr>
        <w:t>my.ini</w:t>
      </w:r>
      <w:r>
        <w:t xml:space="preserve"> (you can choose the format to be </w:t>
      </w:r>
      <w:r>
        <w:rPr>
          <w:rStyle w:val="Text7"/>
        </w:rPr>
        <w:t>Text</w:t>
      </w:r>
      <w:r>
        <w:t>).</w:t>
      </w:r>
      <w:bookmarkEnd w:id="3964"/>
    </w:p>
    <w:p>
      <w:bookmarkStart w:id="3965" w:name="In_the_my_ini_file__you_can_ente"/>
      <w:pPr>
        <w:pStyle w:val="Para 01"/>
      </w:pPr>
      <w:r>
        <w:t xml:space="preserve">In the </w:t>
      </w:r>
      <w:r>
        <w:rPr>
          <w:rStyle w:val="Text0"/>
        </w:rPr>
        <w:t>my.ini</w:t>
      </w:r>
      <w:r>
        <w:t xml:space="preserve"> file, you can enter the usual MySQL Connector/Python configuration for connecting to MySQL:</w:t>
      </w:r>
      <w:bookmarkEnd w:id="3965"/>
    </w:p>
    <w:p>
      <w:bookmarkStart w:id="3966" w:name="_connector_python_user_______pyu_7"/>
      <w:bookmarkStart w:id="3967" w:name="_connector_python_user_______pyu_6"/>
      <w:pPr>
        <w:pStyle w:val="Normal"/>
      </w:pPr>
      <w:r>
        <w:t xml:space="preserve">[connector_python]</w:t>
        <w:br w:clear="none"/>
      </w:r>
      <w:bookmarkEnd w:id="3966"/>
      <w:bookmarkEnd w:id="3967"/>
    </w:p>
    <w:p>
      <w:pPr>
        <w:pStyle w:val="Normal"/>
      </w:pPr>
      <w:r>
        <w:t xml:space="preserve">user     = pyuser</w:t>
        <w:br w:clear="none"/>
      </w:r>
    </w:p>
    <w:p>
      <w:pPr>
        <w:pStyle w:val="Normal"/>
      </w:pPr>
      <w:r>
        <w:t xml:space="preserve">host     = 127.0.0.1</w:t>
        <w:br w:clear="none"/>
      </w:r>
    </w:p>
    <w:p>
      <w:pPr>
        <w:pStyle w:val="Normal"/>
      </w:pPr>
      <w:r>
        <w:t xml:space="preserve">port     = 3306</w:t>
        <w:br w:clear="none"/>
      </w:r>
    </w:p>
    <w:p>
      <w:pPr>
        <w:pStyle w:val="Normal"/>
      </w:pPr>
      <w:r>
        <w:t xml:space="preserve">password = Py@pp4Demo</w:t>
        <w:br w:clear="none"/>
      </w:r>
    </w:p>
    <w:p>
      <w:bookmarkStart w:id="3968" w:name="You_can_save_the_file_with_CTRL"/>
      <w:pPr>
        <w:pStyle w:val="Para 01"/>
      </w:pPr>
      <w:r>
        <w:t xml:space="preserve">You can save the file with CTRL + s. Then go to the </w:t>
      </w:r>
      <w:r>
        <w:rPr>
          <w:rStyle w:val="Text0"/>
        </w:rPr>
        <w:t>test.py</w:t>
      </w:r>
      <w:r>
        <w:t xml:space="preserve"> file and enter and save your program:</w:t>
      </w:r>
      <w:bookmarkEnd w:id="3968"/>
    </w:p>
    <w:p>
      <w:bookmarkStart w:id="3969" w:name="import_mysql_connectordb___mysql_11"/>
      <w:bookmarkStart w:id="3970" w:name="import_mysql_connectordb___mysql_10"/>
      <w:pPr>
        <w:pStyle w:val="Normal"/>
      </w:pPr>
      <w:r>
        <w:t xml:space="preserve">import mysql.connector</w:t>
        <w:br w:clear="none"/>
      </w:r>
      <w:bookmarkEnd w:id="3969"/>
      <w:bookmarkEnd w:id="3970"/>
    </w:p>
    <w:p>
      <w:pPr>
        <w:pStyle w:val="Normal"/>
      </w:pPr>
      <w:r>
        <w:t xml:space="preserve">db = mysql.connector.connect(</w:t>
        <w:br w:clear="none"/>
      </w:r>
    </w:p>
    <w:p>
      <w:pPr>
        <w:pStyle w:val="Normal"/>
      </w:pPr>
      <w:r>
        <w:t xml:space="preserve">    option_files="my.ini", use_pure=True)</w:t>
        <w:br w:clear="none"/>
      </w:r>
    </w:p>
    <w:p>
      <w:pPr>
        <w:pStyle w:val="Normal"/>
      </w:pPr>
      <w:r>
        <w:t xml:space="preserve">cursor = db.cursor()</w:t>
        <w:br w:clear="none"/>
      </w:r>
    </w:p>
    <w:p>
      <w:pPr>
        <w:pStyle w:val="Normal"/>
      </w:pPr>
      <w:r>
        <w:t xml:space="preserve">cursor.execute("SELECT * FROM city")</w:t>
        <w:br w:clear="none"/>
      </w:r>
    </w:p>
    <w:p>
      <w:pPr>
        <w:pStyle w:val="Normal"/>
      </w:pPr>
      <w:r>
        <w:t xml:space="preserve">db.close()</w:t>
        <w:br w:clear="none"/>
      </w:r>
    </w:p>
    <w:p>
      <w:bookmarkStart w:id="3971" w:name="Figure_10_7_shows_the_editor_wit"/>
      <w:pPr>
        <w:pStyle w:val="Para 11"/>
      </w:pPr>
      <w:r>
        <w:t xml:space="preserve">Figure </w:t>
      </w:r>
      <w:hyperlink w:anchor="Figure_10_7The_code_editor">
        <w:r>
          <w:rPr>
            <w:rStyle w:val="Text12"/>
          </w:rPr>
          <w:t>10-7</w:t>
        </w:r>
      </w:hyperlink>
      <w:r>
        <w:t xml:space="preserve"> shows the editor with the code entered.</w:t>
      </w:r>
      <w:bookmarkEnd w:id="3971"/>
    </w:p>
    <w:p>
      <w:bookmarkStart w:id="3972" w:name="MO7"/>
      <w:bookmarkStart w:id="3973" w:name="Figure_10_7The_code_editor"/>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914900"/>
            <wp:effectExtent l="0" r="0" t="0" b="0"/>
            <wp:wrapTopAndBottom/>
            <wp:docPr id="28" name="463459_1_En_10_Fig7_HTML.jpg" descr="../images/463459_1_En_10_Chapter/463459_1_En_10_Fig7_HTML.jpg"/>
            <wp:cNvGraphicFramePr>
              <a:graphicFrameLocks noChangeAspect="1"/>
            </wp:cNvGraphicFramePr>
            <a:graphic>
              <a:graphicData uri="http://schemas.openxmlformats.org/drawingml/2006/picture">
                <pic:pic>
                  <pic:nvPicPr>
                    <pic:cNvPr id="0" name="463459_1_En_10_Fig7_HTML.jpg" descr="../images/463459_1_En_10_Chapter/463459_1_En_10_Fig7_HTML.jpg"/>
                    <pic:cNvPicPr/>
                  </pic:nvPicPr>
                  <pic:blipFill>
                    <a:blip r:embed="rId32"/>
                    <a:stretch>
                      <a:fillRect/>
                    </a:stretch>
                  </pic:blipFill>
                  <pic:spPr>
                    <a:xfrm>
                      <a:off x="0" y="0"/>
                      <a:ext cx="5943600" cy="4914900"/>
                    </a:xfrm>
                    <a:prstGeom prst="rect">
                      <a:avLst/>
                    </a:prstGeom>
                  </pic:spPr>
                </pic:pic>
              </a:graphicData>
            </a:graphic>
          </wp:anchor>
        </w:drawing>
      </w:r>
      <w:bookmarkEnd w:id="3972"/>
      <w:bookmarkEnd w:id="3973"/>
    </w:p>
    <w:p>
      <w:pPr>
        <w:pStyle w:val="Para 17"/>
      </w:pPr>
      <w:r>
        <w:rPr>
          <w:rStyle w:val="Text11"/>
        </w:rPr>
        <w:t>Figure 10-7</w:t>
      </w:r>
      <w:r>
        <w:t>The code editor</w:t>
      </w:r>
    </w:p>
    <w:p>
      <w:bookmarkStart w:id="3974" w:name="This_is_the_point_in_time_where"/>
      <w:pPr>
        <w:pStyle w:val="Para 01"/>
      </w:pPr>
      <w:r>
        <w:t xml:space="preserve">This is the point in time where the strength of an </w:t>
        <w:bookmarkStart w:id="3975" w:name="IDE_4"/>
        <w:t>IDE</w:t>
        <w:bookmarkEnd w:id="3975"/>
        <w:t xml:space="preserve"> comes into play because you can now execute or debug the code. These actions are accessible from the </w:t>
      </w:r>
      <w:r>
        <w:rPr>
          <w:rStyle w:val="Text7"/>
        </w:rPr>
        <w:t>Run</w:t>
      </w:r>
      <w:r>
        <w:t xml:space="preserve"> menu. Feel free to go ahead and try to run the code. The example contains a bug; the query should have been </w:t>
      </w:r>
      <w:r>
        <w:rPr>
          <w:rStyle w:val="Text0"/>
        </w:rPr>
        <w:t>SELECT * FROM world.city</w:t>
      </w:r>
      <w:r>
        <w:t xml:space="preserve">. The bug means a </w:t>
      </w:r>
      <w:r>
        <w:rPr>
          <w:rStyle w:val="Text0"/>
        </w:rPr>
        <w:t>MySQL</w:t>
      </w:r>
      <w:r>
        <w:bookmarkStart w:id="3976" w:name="ProgrammingError_exception_3"/>
        <w:t/>
        <w:bookmarkEnd w:id="3976"/>
      </w:r>
      <w:r>
        <w:rPr>
          <w:rStyle w:val="Text0"/>
        </w:rPr>
        <w:t>ProgrammingError</w:t>
      </w:r>
      <w:r>
        <w:t xml:space="preserve"> exception</w:t>
        <w:t xml:space="preserve"> is thrown because the database for the query has not been chosen:</w:t>
      </w:r>
      <w:bookmarkEnd w:id="3974"/>
    </w:p>
    <w:p>
      <w:bookmarkStart w:id="3977" w:name="mysql_connector_errors_Programmi_3"/>
      <w:bookmarkStart w:id="3978" w:name="mysql_connector_errors_Programmi_2"/>
      <w:pPr>
        <w:pStyle w:val="Normal"/>
      </w:pPr>
      <w:r>
        <w:t xml:space="preserve">mysql.connector.errors.ProgrammingError: 1046 (3D000): No database selected</w:t>
        <w:br w:clear="none"/>
      </w:r>
      <w:bookmarkEnd w:id="3977"/>
      <w:bookmarkEnd w:id="3978"/>
    </w:p>
    <w:p>
      <w:pPr>
        <w:pStyle w:val="Normal"/>
      </w:pPr>
      <w:r>
        <w:t xml:space="preserve">Process finished with exit code 1</w:t>
        <w:br w:clear="none"/>
      </w:r>
    </w:p>
    <w:p>
      <w:bookmarkStart w:id="3979" w:name="If_you_instead_of__running__the"/>
      <w:pPr>
        <w:pStyle w:val="Para 11"/>
      </w:pPr>
      <w:r>
        <w:t xml:space="preserve">If you instead of “running” the program chooses </w:t>
      </w:r>
      <w:r>
        <w:rPr>
          <w:rStyle w:val="Text7"/>
        </w:rPr>
        <w:t>Debug</w:t>
      </w:r>
      <w:r>
        <w:t xml:space="preserve">, then the IDE detects the exception. Instead of just outputting the same backtrack information as you see when running the program from a console, you also get debugger output with access to the source code where the exception occurred; in this case, it is triggered in the </w:t>
      </w:r>
      <w:r>
        <w:rPr>
          <w:rStyle w:val="Text0"/>
        </w:rPr>
        <w:t>connection.py</w:t>
      </w:r>
      <w:r>
        <w:t xml:space="preserve"> file of MySQL Connector/Python. Figure </w:t>
      </w:r>
      <w:hyperlink w:anchor="Figure_10_8Debugging_an_exceptio">
        <w:r>
          <w:rPr>
            <w:rStyle w:val="Text12"/>
          </w:rPr>
          <w:t>10-8</w:t>
        </w:r>
      </w:hyperlink>
      <w:r>
        <w:t xml:space="preserve"> shows part of the information and how the </w:t>
      </w:r>
      <w:r>
        <w:rPr>
          <w:rStyle w:val="Text0"/>
        </w:rPr>
        <w:t>connection.py</w:t>
      </w:r>
      <w:r>
        <w:t xml:space="preserve"> file opened at the point where the exception occurred.</w:t>
      </w:r>
      <w:bookmarkEnd w:id="3979"/>
    </w:p>
    <w:p>
      <w:bookmarkStart w:id="3980" w:name="MO8"/>
      <w:bookmarkStart w:id="3981" w:name="Figure_10_8Debugging_an_exceptio"/>
      <w:pPr>
        <w:pStyle w:val="Para 16"/>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283200"/>
            <wp:effectExtent l="0" r="0" t="0" b="0"/>
            <wp:wrapTopAndBottom/>
            <wp:docPr id="29" name="463459_1_En_10_Fig8_HTML.jpg" descr="../images/463459_1_En_10_Chapter/463459_1_En_10_Fig8_HTML.jpg"/>
            <wp:cNvGraphicFramePr>
              <a:graphicFrameLocks noChangeAspect="1"/>
            </wp:cNvGraphicFramePr>
            <a:graphic>
              <a:graphicData uri="http://schemas.openxmlformats.org/drawingml/2006/picture">
                <pic:pic>
                  <pic:nvPicPr>
                    <pic:cNvPr id="0" name="463459_1_En_10_Fig8_HTML.jpg" descr="../images/463459_1_En_10_Chapter/463459_1_En_10_Fig8_HTML.jpg"/>
                    <pic:cNvPicPr/>
                  </pic:nvPicPr>
                  <pic:blipFill>
                    <a:blip r:embed="rId33"/>
                    <a:stretch>
                      <a:fillRect/>
                    </a:stretch>
                  </pic:blipFill>
                  <pic:spPr>
                    <a:xfrm>
                      <a:off x="0" y="0"/>
                      <a:ext cx="5943600" cy="5283200"/>
                    </a:xfrm>
                    <a:prstGeom prst="rect">
                      <a:avLst/>
                    </a:prstGeom>
                  </pic:spPr>
                </pic:pic>
              </a:graphicData>
            </a:graphic>
          </wp:anchor>
        </w:drawing>
      </w:r>
      <w:bookmarkEnd w:id="3980"/>
      <w:bookmarkEnd w:id="3981"/>
    </w:p>
    <w:p>
      <w:pPr>
        <w:pStyle w:val="Para 17"/>
      </w:pPr>
      <w:r>
        <w:rPr>
          <w:rStyle w:val="Text11"/>
        </w:rPr>
        <w:t>Figure 10-8</w:t>
      </w:r>
      <w:r>
        <w:t>Debugging an exception</w:t>
      </w:r>
    </w:p>
    <w:p>
      <w:bookmarkStart w:id="3982" w:name="Since_the_exception_is_triggered"/>
      <w:pPr>
        <w:pStyle w:val="Para 11"/>
      </w:pPr>
      <w:r>
        <w:t xml:space="preserve">Since the exception is triggered inside the </w:t>
      </w:r>
      <w:r>
        <w:rPr>
          <w:rStyle w:val="Text0"/>
        </w:rPr>
        <w:t>mysql.connector</w:t>
      </w:r>
      <w:r>
        <w:t xml:space="preserve"> code, it suggests one of the following problems:</w:t>
      </w:r>
      <w:bookmarkEnd w:id="3982"/>
    </w:p>
    <w:p>
      <w:bookmarkStart w:id="3983" w:name="The_query_is_not_valid"/>
      <w:pPr>
        <w:pStyle w:val="Para 02"/>
      </w:pPr>
      <w:r>
        <w:t>The query is not valid.</w:t>
      </w:r>
      <w:bookmarkEnd w:id="3983"/>
    </w:p>
    <w:p>
      <w:bookmarkStart w:id="3984" w:name="The_program_uses_MySQL_Connector"/>
      <w:pPr>
        <w:pStyle w:val="Para 02"/>
      </w:pPr>
      <w:r>
        <w:t>The program uses MySQL Connector/Python in an invalid way.</w:t>
      </w:r>
      <w:bookmarkEnd w:id="3984"/>
    </w:p>
    <w:p>
      <w:bookmarkStart w:id="3985" w:name="A_bug_has_been_encountered_in_My"/>
      <w:pPr>
        <w:pStyle w:val="Para 02"/>
      </w:pPr>
      <w:r>
        <w:t>A bug has been encountered in MySQL Connector/Python.</w:t>
      </w:r>
      <w:bookmarkEnd w:id="3985"/>
    </w:p>
    <w:p>
      <w:bookmarkStart w:id="3986" w:name="In_this_case__it_is_easy_to_solv"/>
      <w:pPr>
        <w:pStyle w:val="Para 01"/>
      </w:pPr>
      <w:r>
        <w:t xml:space="preserve">In this case, it is easy to solve the bug; it just requires replacing the query with </w:t>
      </w:r>
      <w:r>
        <w:rPr>
          <w:rStyle w:val="Text0"/>
        </w:rPr>
        <w:t>SELECT * FROM world.city</w:t>
      </w:r>
      <w:r>
        <w:t xml:space="preserve">. Even the error message in the exception is enough in this case. However, in larger programs and with more complex workflows, it can be much harder to determine where and what the bug is. Using an </w:t>
        <w:bookmarkStart w:id="3987" w:name="IDE_5"/>
        <w:t>IDE</w:t>
        <w:bookmarkEnd w:id="3987"/>
        <w:t>, as in this example, can make it easier and quicker to resolve the issue.</w:t>
      </w:r>
      <w:bookmarkEnd w:id="3986"/>
    </w:p>
    <w:p>
      <w:bookmarkStart w:id="3988" w:name="TipEven_with_the_power_of_an_IDE"/>
      <w:pPr>
        <w:pStyle w:val="Para 10"/>
      </w:pPr>
      <w:r>
        <w:rPr>
          <w:rStyle w:val="Text8"/>
        </w:rPr>
        <w:t>Tip</w:t>
      </w:r>
      <w:r>
        <w:bookmarkStart w:id="3989" w:name="Even_with_the_power_of_an_IDE__d"/>
        <w:t>Even with the power of an IDE, do not underestimate the usefulness of the error message returned with the exception. Often it will be show enough information, so you can determiner what the issue is.</w:t>
        <w:bookmarkEnd w:id="3989"/>
      </w:r>
      <w:bookmarkEnd w:id="3988"/>
    </w:p>
    <w:p>
      <w:bookmarkStart w:id="3990" w:name="This_is_just_scratching_the_surf"/>
      <w:pPr>
        <w:pStyle w:val="Para 01"/>
      </w:pPr>
      <w:r>
        <w:t>This is just scratching the surface of working with IDEs. There are many other features such as stepping into the code, using breakpoints, etc.</w:t>
      </w:r>
      <w:bookmarkEnd w:id="3990"/>
    </w:p>
    <w:p>
      <w:bookmarkStart w:id="3991" w:name="This_concludes_the_general_discu"/>
      <w:pPr>
        <w:pStyle w:val="Para 01"/>
      </w:pPr>
      <w:r>
        <w:t>This concludes the general discussion of troubleshooting. Before I wrap up, some specific examples of errors and problems will be discussed.</w:t>
      </w:r>
      <w:bookmarkEnd w:id="3991"/>
    </w:p>
    <w:p>
      <w:bookmarkStart w:id="3992" w:name="Troubleshooting_ExamplesThe_last"/>
      <w:pPr>
        <w:pStyle w:val="Heading 2"/>
      </w:pPr>
      <w:r>
        <w:t>Troubleshooting Examples</w:t>
      </w:r>
      <w:bookmarkEnd w:id="3992"/>
    </w:p>
    <w:p>
      <w:bookmarkStart w:id="3993" w:name="The_last_part_of_this_chapter_is"/>
      <w:pPr>
        <w:pStyle w:val="Para 01"/>
      </w:pPr>
      <w:r>
        <w:t>The last part of this chapter is dedicated to several examples of problems that may be encountered when you work with MySQL Connector/Python. It is in no way exhaustive but will hopefully provide an idea of the issues you may experience and how to deal with them.</w:t>
      </w:r>
      <w:bookmarkEnd w:id="3993"/>
    </w:p>
    <w:p>
      <w:bookmarkStart w:id="3994" w:name="NoteSome_of_these_examples_may_s"/>
      <w:pPr>
        <w:pStyle w:val="Para 10"/>
      </w:pPr>
      <w:r>
        <w:rPr>
          <w:rStyle w:val="Text8"/>
        </w:rPr>
        <w:t>Note</w:t>
      </w:r>
      <w:r>
        <w:bookmarkStart w:id="3995" w:name="Some_of_these_examples_may_seem"/>
        <w:t>Some of these examples may seem far-fetched. However, I have worked for many years supporting MySQL and I have seen these kinds of errors–and tripped over them myself–several times. They do happen in real life.</w:t>
        <w:bookmarkEnd w:id="3995"/>
      </w:r>
      <w:bookmarkEnd w:id="3994"/>
    </w:p>
    <w:p>
      <w:bookmarkStart w:id="3996" w:name="Unread_Result_Found"/>
      <w:pPr>
        <w:pStyle w:val="Heading 2"/>
      </w:pPr>
      <w:r>
        <w:t/>
        <w:bookmarkStart w:id="3997" w:name="Unread_Result_Found_1"/>
        <w:t>Unread Result Found</w:t>
        <w:bookmarkEnd w:id="3997"/>
        <w:t xml:space="preserve"> </w:t>
      </w:r>
      <w:bookmarkEnd w:id="3996"/>
    </w:p>
    <w:p>
      <w:bookmarkStart w:id="3998" w:name="The_error__Unread_result_found"/>
      <w:pPr>
        <w:pStyle w:val="Para 01"/>
      </w:pPr>
      <w:r>
        <w:t xml:space="preserve">The error “Unread result found” can happen when you work with the </w:t>
      </w:r>
      <w:r>
        <w:rPr>
          <w:rStyle w:val="Text0"/>
        </w:rPr>
        <w:t>mysql.connector</w:t>
      </w:r>
      <w:r>
        <w:t xml:space="preserve"> module. The exception is using the </w:t>
      </w:r>
      <w:r>
        <w:rPr>
          <w:rStyle w:val="Text0"/>
        </w:rPr>
        <w:t>InternalError</w:t>
      </w:r>
      <w:r>
        <w:t xml:space="preserve"> class. It is caused by attempting to execute a query before you have completely consumed the result set of the previous query.</w:t>
      </w:r>
      <w:bookmarkEnd w:id="3998"/>
    </w:p>
    <w:p>
      <w:bookmarkStart w:id="3999" w:name="A_basic_example_causing_the_erro"/>
      <w:pPr>
        <w:pStyle w:val="Para 01"/>
      </w:pPr>
      <w:r>
        <w:t>A basic example causing the error is</w:t>
      </w:r>
      <w:bookmarkEnd w:id="3999"/>
    </w:p>
    <w:p>
      <w:bookmarkStart w:id="4000" w:name="import_mysql_connectordb___mysql_13"/>
      <w:bookmarkStart w:id="4001" w:name="import_mysql_connectordb___mysql_12"/>
      <w:pPr>
        <w:pStyle w:val="Normal"/>
      </w:pPr>
      <w:r>
        <w:t xml:space="preserve">import mysql.connector</w:t>
        <w:br w:clear="none"/>
      </w:r>
      <w:bookmarkEnd w:id="4000"/>
      <w:bookmarkEnd w:id="4001"/>
    </w:p>
    <w:p>
      <w:pPr>
        <w:pStyle w:val="Normal"/>
      </w:pPr>
      <w:r>
        <w:t xml:space="preserve">db = mysql.connector.connect(</w:t>
        <w:br w:clear="none"/>
      </w:r>
    </w:p>
    <w:p>
      <w:pPr>
        <w:pStyle w:val="Normal"/>
      </w:pPr>
      <w:r>
        <w:t xml:space="preserve">  option_files="my.ini",</w:t>
        <w:br w:clear="none"/>
      </w:r>
    </w:p>
    <w:p>
      <w:pPr>
        <w:pStyle w:val="Normal"/>
      </w:pPr>
      <w:r>
        <w:t xml:space="preserve">  database="world"</w:t>
        <w:br w:clear="none"/>
      </w:r>
    </w:p>
    <w:p>
      <w:pPr>
        <w:pStyle w:val="Normal"/>
      </w:pPr>
      <w:r>
        <w:t xml:space="preserve">)</w:t>
        <w:br w:clear="none"/>
      </w:r>
    </w:p>
    <w:p>
      <w:pPr>
        <w:pStyle w:val="Normal"/>
      </w:pPr>
      <w:r>
        <w:t xml:space="preserve">cursor = db.cursor()</w:t>
        <w:br w:clear="none"/>
      </w:r>
    </w:p>
    <w:p>
      <w:pPr>
        <w:pStyle w:val="Normal"/>
      </w:pPr>
      <w:r>
        <w:t xml:space="preserve">cursor.execute("SELECT * FROM city")</w:t>
        <w:br w:clear="none"/>
      </w:r>
    </w:p>
    <w:p>
      <w:pPr>
        <w:pStyle w:val="Normal"/>
      </w:pPr>
      <w:r>
        <w:t xml:space="preserve">cursor.execute("SELECT * FROM country")</w:t>
        <w:br w:clear="none"/>
      </w:r>
    </w:p>
    <w:p>
      <w:pPr>
        <w:pStyle w:val="Normal"/>
      </w:pPr>
      <w:r>
        <w:t xml:space="preserve">db.close()</w:t>
        <w:br w:clear="none"/>
      </w:r>
    </w:p>
    <w:p>
      <w:bookmarkStart w:id="4002" w:name="If_you_execute_this_example__you"/>
      <w:pPr>
        <w:pStyle w:val="Para 01"/>
      </w:pPr>
      <w:r>
        <w:t xml:space="preserve">If you execute this example, you will end up with an </w:t>
        <w:bookmarkStart w:id="4003" w:name="InternalError_exception"/>
        <w:t/>
        <w:bookmarkEnd w:id="4003"/>
      </w:r>
      <w:r>
        <w:rPr>
          <w:rStyle w:val="Text0"/>
        </w:rPr>
        <w:t>InternalError</w:t>
      </w:r>
      <w:r>
        <w:t xml:space="preserve"> exception</w:t>
        <w:t>. The exact traceback depends on where MySQL Connector/Python is installed and the release, but it will look similar to the following output:</w:t>
      </w:r>
      <w:bookmarkEnd w:id="4002"/>
    </w:p>
    <w:p>
      <w:bookmarkStart w:id="4004" w:name="Traceback__most_recent_call_last"/>
      <w:bookmarkStart w:id="4005" w:name="Traceback__most_recent_call_last_1"/>
      <w:pPr>
        <w:pStyle w:val="Normal"/>
      </w:pPr>
      <w:r>
        <w:t xml:space="preserve">Traceback (most recent call last):</w:t>
        <w:br w:clear="none"/>
      </w:r>
      <w:bookmarkEnd w:id="4004"/>
      <w:bookmarkEnd w:id="4005"/>
    </w:p>
    <w:p>
      <w:pPr>
        <w:pStyle w:val="Normal"/>
      </w:pPr>
      <w:r>
        <w:t xml:space="preserve">  File "test.py", line 10, in &lt;module&gt;</w:t>
        <w:br w:clear="none"/>
      </w:r>
    </w:p>
    <w:p>
      <w:pPr>
        <w:pStyle w:val="Normal"/>
      </w:pPr>
      <w:r>
        <w:t xml:space="preserve">    cursor.execute("SELECT * FROM country")</w:t>
        <w:br w:clear="none"/>
      </w:r>
    </w:p>
    <w:p>
      <w:pPr>
        <w:pStyle w:val="Normal"/>
      </w:pPr>
      <w:r>
        <w:t xml:space="preserve">  File "C:\Users\jesper\AppData\Local\Programs\Python\Python36\lib\site-packages\mysql\connector\cursor_cext.py", line 232, in execute</w:t>
        <w:br w:clear="none"/>
      </w:r>
    </w:p>
    <w:p>
      <w:pPr>
        <w:pStyle w:val="Normal"/>
      </w:pPr>
      <w:r>
        <w:t xml:space="preserve">    self._cnx.handle_unread_result()</w:t>
        <w:br w:clear="none"/>
      </w:r>
    </w:p>
    <w:p>
      <w:pPr>
        <w:pStyle w:val="Normal"/>
      </w:pPr>
      <w:r>
        <w:t xml:space="preserve">  File "C:\Users\jesper\AppData\Local\Programs\Python\Python36\lib\site-packages\mysql\connector\connection_cext.py", line 599, in handle_unread_result</w:t>
        <w:br w:clear="none"/>
      </w:r>
    </w:p>
    <w:p>
      <w:pPr>
        <w:pStyle w:val="Normal"/>
      </w:pPr>
      <w:r>
        <w:t xml:space="preserve">    raise errors.InternalError("Unread result found")</w:t>
        <w:br w:clear="none"/>
      </w:r>
    </w:p>
    <w:p>
      <w:pPr>
        <w:pStyle w:val="Para 06"/>
      </w:pPr>
      <w:r>
        <w:rPr>
          <w:rStyle w:val="Text1"/>
        </w:rPr>
        <w:t xml:space="preserve"/>
        <w:br w:clear="none"/>
        <w:t xml:space="preserve">                      </w:t>
        <w:br w:clear="none"/>
      </w:r>
      <w:r>
        <w:t xml:space="preserve">mysql.connector.errors.InternalError: Unread result found</w:t>
        <w:br w:clear="none"/>
      </w:r>
      <w:r>
        <w:rPr>
          <w:rStyle w:val="Text1"/>
        </w:rPr>
        <w:t xml:space="preserve"/>
        <w:br w:clear="none"/>
        <w:t xml:space="preserve">                    </w:t>
        <w:br w:clear="none"/>
      </w:r>
    </w:p>
    <w:p>
      <w:bookmarkStart w:id="4006" w:name="This_is_most_likely_to_occur_if"/>
      <w:pPr>
        <w:pStyle w:val="Para 01"/>
      </w:pPr>
      <w:r>
        <w:t>This is most likely to occur if you use some of the result of the first query but meet some condition triggering a second query. Also remember that there can only be one outstanding result for the whole connection, so if you need to execute multiple queries side by side, you need to either use two connections or ensure the previous result has been completely consumed, for example, by using a buffered cursor.</w:t>
      </w:r>
      <w:bookmarkEnd w:id="4006"/>
    </w:p>
    <w:p>
      <w:bookmarkStart w:id="4007" w:name="The_mysql_connector_module_requi"/>
      <w:pPr>
        <w:pStyle w:val="Para 11"/>
      </w:pPr>
      <w:r>
        <w:t xml:space="preserve">The </w:t>
      </w:r>
      <w:r>
        <w:rPr>
          <w:rStyle w:val="Text0"/>
        </w:rPr>
        <w:t>mysql.connector</w:t>
      </w:r>
      <w:r>
        <w:t xml:space="preserve"> module requires you to indicate what you want to do with the remaining result of the first query before executing the second query. There are a few ways to deal with it:</w:t>
      </w:r>
      <w:bookmarkEnd w:id="4007"/>
    </w:p>
    <w:p>
      <w:bookmarkStart w:id="4008" w:name="Explicitly_fetch_all_remaining_r"/>
      <w:pPr>
        <w:pStyle w:val="Para 02"/>
      </w:pPr>
      <w:r>
        <w:t>Explicitly fetch all remaining rows.</w:t>
      </w:r>
      <w:bookmarkEnd w:id="4008"/>
    </w:p>
    <w:p>
      <w:bookmarkStart w:id="4009" w:name="When_using_the_C_Extension__expl"/>
      <w:pPr>
        <w:pStyle w:val="Para 02"/>
      </w:pPr>
      <w:r>
        <w:t xml:space="preserve">When using the C Extension, explicitly free the result set using the </w:t>
      </w:r>
      <w:r>
        <w:rPr>
          <w:rStyle w:val="Text0"/>
        </w:rPr>
        <w:t>free_result()</w:t>
      </w:r>
      <w:r>
        <w:t xml:space="preserve"> method on the connection object. This is required in version 8.0.11 and earlier when using the </w:t>
        <w:bookmarkStart w:id="4010" w:name="C_Extension_11"/>
        <w:t>C Extension</w:t>
        <w:bookmarkEnd w:id="4010"/>
        <w:t xml:space="preserve"> even if all rows have been fetched.</w:t>
      </w:r>
      <w:bookmarkEnd w:id="4009"/>
    </w:p>
    <w:p>
      <w:bookmarkStart w:id="4011" w:name="If_you_need_to_execute_the_queri"/>
      <w:pPr>
        <w:pStyle w:val="Para 02"/>
      </w:pPr>
      <w:r>
        <w:t xml:space="preserve">If you need to execute the queries side by side, use a buffered cursor for all but the last query, as described in the “Buffered Results” section in Chapter </w:t>
      </w:r>
      <w:hyperlink w:anchor="Top_of_463459_1_En_4_Chapter_xht">
        <w:r>
          <w:rPr>
            <w:rStyle w:val="Text5"/>
          </w:rPr>
          <w:t>4</w:t>
        </w:r>
      </w:hyperlink>
      <w:r>
        <w:t>.</w:t>
      </w:r>
      <w:bookmarkEnd w:id="4011"/>
    </w:p>
    <w:p>
      <w:bookmarkStart w:id="4012" w:name="Enable_the_consume_results_optio"/>
      <w:pPr>
        <w:pStyle w:val="Para 02"/>
      </w:pPr>
      <w:r>
        <w:t xml:space="preserve">Enable the </w:t>
      </w:r>
      <w:r>
        <w:rPr>
          <w:rStyle w:val="Text0"/>
        </w:rPr>
        <w:t>consume_results</w:t>
      </w:r>
      <w:r>
        <w:t xml:space="preserve"> option. This tells MySQL Connector/Python to automatically throw away the rest of the rows when a new query is executed.</w:t>
      </w:r>
      <w:bookmarkEnd w:id="4012"/>
    </w:p>
    <w:p>
      <w:bookmarkStart w:id="4013" w:name="In_general__the_first_two_method"/>
      <w:pPr>
        <w:pStyle w:val="Para 01"/>
      </w:pPr>
      <w:r>
        <w:t>In general, the first two methods are preferred because they explicitly explain the intention and avoid the overhead of keeping a whole result in memory in the application. The least preferable method is to automatically consume results because this can easily hide a programming error.</w:t>
      </w:r>
      <w:bookmarkEnd w:id="4013"/>
    </w:p>
    <w:p>
      <w:bookmarkStart w:id="4014" w:name="The_mysqlx_module_automatically"/>
      <w:pPr>
        <w:pStyle w:val="Para 01"/>
      </w:pPr>
      <w:r>
        <w:t xml:space="preserve">The </w:t>
      </w:r>
      <w:r>
        <w:rPr>
          <w:rStyle w:val="Text0"/>
        </w:rPr>
        <w:t>mysqlx</w:t>
      </w:r>
      <w:r>
        <w:t xml:space="preserve"> module automatically throws away outstanding results in the same way as if </w:t>
      </w:r>
      <w:r>
        <w:rPr>
          <w:rStyle w:val="Text0"/>
        </w:rPr>
        <w:t>consume_results</w:t>
      </w:r>
      <w:r>
        <w:t xml:space="preserve"> is enabled for the </w:t>
      </w:r>
      <w:r>
        <w:rPr>
          <w:rStyle w:val="Text0"/>
        </w:rPr>
        <w:t>mysql.connector</w:t>
      </w:r>
      <w:r>
        <w:t xml:space="preserve"> module.</w:t>
      </w:r>
      <w:bookmarkEnd w:id="4014"/>
    </w:p>
    <w:p>
      <w:bookmarkStart w:id="4015" w:name="Data_Too_Long_or_Out_of_Range_Va"/>
      <w:pPr>
        <w:pStyle w:val="Heading 2"/>
      </w:pPr>
      <w:r>
        <w:t>Data Too Long or Out of Range Value</w:t>
      </w:r>
      <w:bookmarkEnd w:id="4015"/>
    </w:p>
    <w:p>
      <w:bookmarkStart w:id="4016" w:name="If_you_were_using_older_versions"/>
      <w:pPr>
        <w:pStyle w:val="Para 01"/>
      </w:pPr>
      <w:r>
        <w:t>If you were using older versions of MySQL Server (version 5.6 and earlier) and you upgraded to MySQL 5.7 and later, you may find that your previously working application starts to throw errors about the data being too long or out of range. This can also happen for new applications and with older versions of MySQL Server, but it is more likely to occur with new MySQL Server versions.</w:t>
      </w:r>
      <w:bookmarkEnd w:id="4016"/>
    </w:p>
    <w:p>
      <w:bookmarkStart w:id="4017" w:name="Two_examples_of_the_errors_that"/>
      <w:pPr>
        <w:pStyle w:val="Para 01"/>
      </w:pPr>
      <w:r>
        <w:t>Two examples of the errors that can be encountered are</w:t>
      </w:r>
      <w:bookmarkEnd w:id="4017"/>
    </w:p>
    <w:p>
      <w:bookmarkStart w:id="4018" w:name="mysql_connector_errors_DataError"/>
      <w:bookmarkStart w:id="4019" w:name="mysql_connector_errors_DataError_1"/>
      <w:pPr>
        <w:pStyle w:val="Normal"/>
      </w:pPr>
      <w:r>
        <w:t xml:space="preserve">mysql.connector.errors.DataError: 1406 (22001): </w:t>
        <w:br w:clear="none"/>
        <w:bookmarkStart w:id="4020" w:name="Data_too_long_for_column_1"/>
        <w:t xml:space="preserve">Data too long for column</w:t>
        <w:bookmarkEnd w:id="4020"/>
        <w:br w:clear="none"/>
        <w:t xml:space="preserve"> 'Code' at row 1</w:t>
        <w:br w:clear="none"/>
      </w:r>
      <w:bookmarkEnd w:id="4018"/>
      <w:bookmarkEnd w:id="4019"/>
    </w:p>
    <w:p>
      <w:pPr>
        <w:pStyle w:val="Normal"/>
      </w:pPr>
      <w:r>
        <w:t xml:space="preserve">mysql.connector.errors.</w:t>
        <w:br w:clear="none"/>
        <w:bookmarkStart w:id="4021" w:name="DataError_4"/>
        <w:t xml:space="preserve">DataError</w:t>
        <w:bookmarkEnd w:id="4021"/>
        <w:br w:clear="none"/>
        <w:t xml:space="preserve">: 1264 (22003): </w:t>
        <w:br w:clear="none"/>
        <w:bookmarkStart w:id="4022" w:name="Out_of_range_value_for_column"/>
        <w:t xml:space="preserve">Out of range value for column</w:t>
        <w:bookmarkEnd w:id="4022"/>
        <w:br w:clear="none"/>
        <w:t xml:space="preserve"> 'IndepYear' at row 1</w:t>
        <w:br w:clear="none"/>
      </w:r>
    </w:p>
    <w:p>
      <w:bookmarkStart w:id="4023" w:name="As_discussed_in_the_previous_cha"/>
      <w:pPr>
        <w:pStyle w:val="Para 01"/>
      </w:pPr>
      <w:r>
        <w:t xml:space="preserve">As discussed in the previous chapter, the cause is that by default strict modes is enabled in MySQL Server 5.7 and later. This means that if the data provided in an </w:t>
      </w:r>
      <w:r>
        <w:rPr>
          <w:rStyle w:val="Text0"/>
        </w:rPr>
        <w:t>INSERT</w:t>
      </w:r>
      <w:r>
        <w:t xml:space="preserve"> or </w:t>
      </w:r>
      <w:r>
        <w:rPr>
          <w:rStyle w:val="Text0"/>
        </w:rPr>
        <w:t>UPDATE</w:t>
      </w:r>
      <w:r>
        <w:t xml:space="preserve"> statement does not fit into the definition of the column, the query will be rejected rather than trying to beat the data into a shape. An example of an </w:t>
      </w:r>
      <w:r>
        <w:rPr>
          <w:rStyle w:val="Text0"/>
        </w:rPr>
        <w:t>INSERT</w:t>
      </w:r>
      <w:r>
        <w:t xml:space="preserve"> statement that triggers the </w:t>
      </w:r>
      <w:r>
        <w:rPr>
          <w:rStyle w:val="Text7"/>
        </w:rPr>
        <w:t>Data too long for column error</w:t>
      </w:r>
      <w:r>
        <w:t xml:space="preserve"> is</w:t>
      </w:r>
      <w:bookmarkEnd w:id="4023"/>
    </w:p>
    <w:p>
      <w:bookmarkStart w:id="4024" w:name="import_mysql_connectordb___mysql_14"/>
      <w:bookmarkStart w:id="4025" w:name="import_mysql_connectordb___mysql_15"/>
      <w:pPr>
        <w:pStyle w:val="Normal"/>
      </w:pPr>
      <w:r>
        <w:t xml:space="preserve">import mysql.connector</w:t>
        <w:br w:clear="none"/>
      </w:r>
      <w:bookmarkEnd w:id="4024"/>
      <w:bookmarkEnd w:id="4025"/>
    </w:p>
    <w:p>
      <w:pPr>
        <w:pStyle w:val="Normal"/>
      </w:pPr>
      <w:r>
        <w:t xml:space="preserve">db = mysql.connector.connect(</w:t>
        <w:br w:clear="none"/>
      </w:r>
    </w:p>
    <w:p>
      <w:pPr>
        <w:pStyle w:val="Normal"/>
      </w:pPr>
      <w:r>
        <w:t xml:space="preserve">  option_files="my.ini",</w:t>
        <w:br w:clear="none"/>
      </w:r>
    </w:p>
    <w:p>
      <w:pPr>
        <w:pStyle w:val="Normal"/>
      </w:pPr>
      <w:r>
        <w:t xml:space="preserve">  database="world"</w:t>
        <w:br w:clear="none"/>
      </w:r>
    </w:p>
    <w:p>
      <w:pPr>
        <w:pStyle w:val="Normal"/>
      </w:pPr>
      <w:r>
        <w:t xml:space="preserve">)</w:t>
        <w:br w:clear="none"/>
      </w:r>
    </w:p>
    <w:p>
      <w:pPr>
        <w:pStyle w:val="Normal"/>
      </w:pPr>
      <w:r>
        <w:t xml:space="preserve">cursor = db.cursor()</w:t>
        <w:br w:clear="none"/>
      </w:r>
    </w:p>
    <w:p>
      <w:pPr>
        <w:pStyle w:val="Normal"/>
      </w:pPr>
      <w:r>
        <w:t xml:space="preserve">db.start_transaction()</w:t>
        <w:br w:clear="none"/>
      </w:r>
    </w:p>
    <w:p>
      <w:pPr>
        <w:pStyle w:val="Normal"/>
      </w:pPr>
      <w:r>
        <w:t xml:space="preserve">cursor.execute("""</w:t>
        <w:br w:clear="none"/>
      </w:r>
    </w:p>
    <w:p>
      <w:pPr>
        <w:pStyle w:val="Normal"/>
      </w:pPr>
      <w:r>
        <w:t xml:space="preserve">INSERT INTO country (Code, Name)</w:t>
        <w:br w:clear="none"/>
      </w:r>
    </w:p>
    <w:p>
      <w:pPr>
        <w:pStyle w:val="Normal"/>
      </w:pPr>
      <w:r>
        <w:t xml:space="preserve">VALUES ('Foobar', 'Foobar Country')""")</w:t>
        <w:br w:clear="none"/>
      </w:r>
    </w:p>
    <w:p>
      <w:pPr>
        <w:pStyle w:val="Normal"/>
      </w:pPr>
      <w:r>
        <w:t xml:space="preserve">db.rollback()</w:t>
        <w:br w:clear="none"/>
      </w:r>
    </w:p>
    <w:p>
      <w:pPr>
        <w:pStyle w:val="Normal"/>
      </w:pPr>
      <w:r>
        <w:t xml:space="preserve">db.close()</w:t>
        <w:br w:clear="none"/>
      </w:r>
    </w:p>
    <w:p>
      <w:bookmarkStart w:id="4026" w:name="An_example_of_the_traceback_and"/>
      <w:pPr>
        <w:pStyle w:val="Para 01"/>
      </w:pPr>
      <w:r>
        <w:t>An example of the traceback and exception is</w:t>
      </w:r>
      <w:bookmarkEnd w:id="4026"/>
    </w:p>
    <w:p>
      <w:bookmarkStart w:id="4027" w:name="Traceback__most_recent_call_last_3"/>
      <w:bookmarkStart w:id="4028" w:name="Traceback__most_recent_call_last_2"/>
      <w:pPr>
        <w:pStyle w:val="Normal"/>
      </w:pPr>
      <w:r>
        <w:t xml:space="preserve">Traceback (most recent call last):</w:t>
        <w:br w:clear="none"/>
      </w:r>
      <w:bookmarkEnd w:id="4027"/>
      <w:bookmarkEnd w:id="4028"/>
    </w:p>
    <w:p>
      <w:pPr>
        <w:pStyle w:val="Normal"/>
      </w:pPr>
      <w:r>
        <w:t xml:space="preserve">  File "C:\Users\jesper\AppData\Local\Programs\Python\Python36\lib\site-packages\mysql\connector\connection_cext.py", line 377, in cmd_query</w:t>
        <w:br w:clear="none"/>
      </w:r>
    </w:p>
    <w:p>
      <w:pPr>
        <w:pStyle w:val="Normal"/>
      </w:pPr>
      <w:r>
        <w:t xml:space="preserve">    raw_as_string=raw_as_string)</w:t>
        <w:br w:clear="none"/>
      </w:r>
    </w:p>
    <w:p>
      <w:pPr>
        <w:pStyle w:val="Normal"/>
      </w:pPr>
      <w:r>
        <w:t xml:space="preserve">_mysql_connector.MySQL</w:t>
        <w:br w:clear="none"/>
        <w:bookmarkStart w:id="4029" w:name="InterfaceError_4"/>
        <w:t xml:space="preserve">InterfaceError</w:t>
        <w:bookmarkEnd w:id="4029"/>
        <w:br w:clear="none"/>
        <w:t xml:space="preserve">: </w:t>
        <w:br w:clear="none"/>
        <w:bookmarkStart w:id="4030" w:name="Data_too_long_for_column_2"/>
        <w:t xml:space="preserve">Data too long for column</w:t>
        <w:bookmarkEnd w:id="4030"/>
        <w:br w:clear="none"/>
        <w:t xml:space="preserve"> 'Code' at row 1</w:t>
        <w:br w:clear="none"/>
      </w:r>
    </w:p>
    <w:p>
      <w:pPr>
        <w:pStyle w:val="Normal"/>
      </w:pPr>
      <w:r>
        <w:t xml:space="preserve">During handling of the above exception, another exception occurred:</w:t>
        <w:br w:clear="none"/>
      </w:r>
    </w:p>
    <w:p>
      <w:pPr>
        <w:pStyle w:val="Normal"/>
      </w:pPr>
      <w:r>
        <w:t xml:space="preserve">Traceback (most recent call last):</w:t>
        <w:br w:clear="none"/>
      </w:r>
    </w:p>
    <w:p>
      <w:pPr>
        <w:pStyle w:val="Normal"/>
      </w:pPr>
      <w:r>
        <w:t xml:space="preserve">  File "test.py", line 13, in &lt;module&gt;</w:t>
        <w:br w:clear="none"/>
      </w:r>
    </w:p>
    <w:p>
      <w:pPr>
        <w:pStyle w:val="Normal"/>
      </w:pPr>
      <w:r>
        <w:t xml:space="preserve">    VALUES ('Foobar', 'Foobar Country')""")</w:t>
        <w:br w:clear="none"/>
      </w:r>
    </w:p>
    <w:p>
      <w:pPr>
        <w:pStyle w:val="Normal"/>
      </w:pPr>
      <w:r>
        <w:t xml:space="preserve">  File "C:\Users\jesper\AppData\Local\Programs\Python\Python36\lib\site-packages\mysql\connector\cursor_cext.py", line 264, in execute</w:t>
        <w:br w:clear="none"/>
      </w:r>
    </w:p>
    <w:p>
      <w:pPr>
        <w:pStyle w:val="Normal"/>
      </w:pPr>
      <w:r>
        <w:t xml:space="preserve">    raw_as_string=self._raw_as_string)</w:t>
        <w:br w:clear="none"/>
      </w:r>
    </w:p>
    <w:p>
      <w:pPr>
        <w:pStyle w:val="Normal"/>
      </w:pPr>
      <w:r>
        <w:t xml:space="preserve">  File "C:\Users\jesper\AppData\Local\Programs\Python\Python36\lib\site-packages\mysql\connector\connection_cext.py", line 380, in cmd_query</w:t>
        <w:br w:clear="none"/>
      </w:r>
    </w:p>
    <w:p>
      <w:pPr>
        <w:pStyle w:val="Normal"/>
      </w:pPr>
      <w:r>
        <w:t xml:space="preserve">    sqlstate=exc.sqlstate)</w:t>
        <w:br w:clear="none"/>
      </w:r>
    </w:p>
    <w:p>
      <w:pPr>
        <w:pStyle w:val="Para 06"/>
      </w:pPr>
      <w:r>
        <w:rPr>
          <w:rStyle w:val="Text1"/>
        </w:rPr>
        <w:t xml:space="preserve"/>
        <w:br w:clear="none"/>
        <w:t xml:space="preserve">                      </w:t>
        <w:br w:clear="none"/>
      </w:r>
      <w:r>
        <w:t xml:space="preserve">mysql.connector.errors.DataError: 1406 (22001): Data too long for column 'Code' at row 1</w:t>
        <w:br w:clear="none"/>
      </w:r>
      <w:r>
        <w:rPr>
          <w:rStyle w:val="Text1"/>
        </w:rPr>
        <w:t xml:space="preserve"/>
        <w:br w:clear="none"/>
        <w:t xml:space="preserve">                    </w:t>
        <w:br w:clear="none"/>
      </w:r>
    </w:p>
    <w:p>
      <w:bookmarkStart w:id="4031" w:name="The_Code_column_is_defined_as_ch"/>
      <w:pPr>
        <w:pStyle w:val="Para 11"/>
      </w:pPr>
      <w:r>
        <w:t xml:space="preserve">The </w:t>
      </w:r>
      <w:r>
        <w:rPr>
          <w:rStyle w:val="Text0"/>
        </w:rPr>
        <w:t>Code</w:t>
      </w:r>
      <w:r>
        <w:t xml:space="preserve"> column is defined as </w:t>
      </w:r>
      <w:r>
        <w:rPr>
          <w:rStyle w:val="Text0"/>
        </w:rPr>
        <w:t>char(3)</w:t>
      </w:r>
      <w:r>
        <w:t>, so a six-character code will not fit into the column. There are a couple of possible ways to handle these types of errors:</w:t>
      </w:r>
      <w:bookmarkEnd w:id="4031"/>
    </w:p>
    <w:p>
      <w:bookmarkStart w:id="4032" w:name="Change_the_column_definition_to"/>
      <w:pPr>
        <w:pStyle w:val="Para 02"/>
      </w:pPr>
      <w:r>
        <w:t>Change the column definition to be able to store the data.</w:t>
      </w:r>
      <w:bookmarkEnd w:id="4032"/>
    </w:p>
    <w:p>
      <w:bookmarkStart w:id="4033" w:name="Change_the_data_in_the_applicati"/>
      <w:pPr>
        <w:pStyle w:val="Para 02"/>
      </w:pPr>
      <w:r>
        <w:t>Change the data in the application to fulfil the column definition. If, for example, it is ok to truncate a string or round a number, do it explicitly.</w:t>
      </w:r>
      <w:bookmarkEnd w:id="4033"/>
    </w:p>
    <w:p>
      <w:bookmarkStart w:id="4034" w:name="If_the_error_occurs_for_a_query"/>
      <w:pPr>
        <w:pStyle w:val="Para 02"/>
      </w:pPr>
      <w:r>
        <w:t xml:space="preserve">If the error occurs for a query where the data is not coming directly from the application, but from inserting data from one table into another, manipulate the data in the query if it is acceptable to do so. For example, the </w:t>
      </w:r>
      <w:r>
        <w:rPr>
          <w:rStyle w:val="Text0"/>
        </w:rPr>
        <w:t>LEFT()</w:t>
      </w:r>
      <w:r>
        <w:t xml:space="preserve"> function can be used to truncate a string if it exceeds a given number of characters.</w:t>
      </w:r>
      <w:bookmarkEnd w:id="4034"/>
    </w:p>
    <w:p>
      <w:bookmarkStart w:id="4035" w:name="Disable_the_strict_mode_by_remov"/>
      <w:pPr>
        <w:pStyle w:val="Para 02"/>
      </w:pPr>
      <w:r>
        <w:t xml:space="preserve">Disable the strict mode by removing </w:t>
      </w:r>
      <w:r>
        <w:rPr>
          <w:rStyle w:val="Text0"/>
        </w:rPr>
        <w:t>STRICT_TRANS_TABLES</w:t>
      </w:r>
      <w:r>
        <w:t xml:space="preserve"> from the </w:t>
      </w:r>
      <w:r>
        <w:rPr>
          <w:rStyle w:val="Text0"/>
        </w:rPr>
        <w:t>sql_mode</w:t>
      </w:r>
      <w:r>
        <w:t xml:space="preserve"> variable. This is by far the least preferred solution because you will likely end up with different data in the database than you intend.</w:t>
      </w:r>
      <w:bookmarkEnd w:id="4035"/>
    </w:p>
    <w:p>
      <w:bookmarkStart w:id="4036" w:name="Data_consistency_is_an_important"/>
      <w:pPr>
        <w:pStyle w:val="Para 01"/>
      </w:pPr>
      <w:r>
        <w:t>Data consistency is an important feature. The strict mode exists to help you achieve it, so only disable it if you have no other option.</w:t>
      </w:r>
      <w:bookmarkEnd w:id="4036"/>
    </w:p>
    <w:p>
      <w:bookmarkStart w:id="4037" w:name="CautionDisabling_the_strict_mode"/>
      <w:pPr>
        <w:pStyle w:val="Para 10"/>
      </w:pPr>
      <w:r>
        <w:rPr>
          <w:rStyle w:val="Text8"/>
        </w:rPr>
        <w:t>Caution</w:t>
      </w:r>
      <w:r>
        <w:bookmarkStart w:id="4038" w:name="Disabling_the_strict_mode_will_a"/>
        <w:t>Disabling the strict mode will allow silent data corruption. Do not disable it unless you have no other choice.</w:t>
        <w:bookmarkEnd w:id="4038"/>
      </w:r>
      <w:bookmarkEnd w:id="4037"/>
    </w:p>
    <w:p>
      <w:bookmarkStart w:id="4039" w:name="Data_Changes_Are_LostIf_you_find"/>
      <w:pPr>
        <w:pStyle w:val="Heading 2"/>
      </w:pPr>
      <w:r>
        <w:t>Data Changes Are Lost</w:t>
      </w:r>
      <w:bookmarkEnd w:id="4039"/>
    </w:p>
    <w:p>
      <w:bookmarkStart w:id="4040" w:name="If_you_find_that_changes_you_mak"/>
      <w:pPr>
        <w:pStyle w:val="Para 01"/>
      </w:pPr>
      <w:r>
        <w:t xml:space="preserve">If you find that changes you make from your application do not stick, or are visible from the same connection that made the changes but not from other connections, then you are likely not committing the changes. This is most likely to occur if you have </w:t>
        <w:bookmarkStart w:id="4041" w:name="autocommit_17"/>
        <w:t xml:space="preserve"> </w:t>
        <w:bookmarkEnd w:id="4041"/>
      </w:r>
      <w:r>
        <w:rPr>
          <w:rStyle w:val="Text0"/>
        </w:rPr>
        <w:t>autocommit</w:t>
      </w:r>
      <w:r>
        <w:t xml:space="preserve"> </w:t>
        <w:t xml:space="preserve"> disabled (the default for the </w:t>
      </w:r>
      <w:r>
        <w:rPr>
          <w:rStyle w:val="Text0"/>
        </w:rPr>
        <w:t>mysql.connector</w:t>
      </w:r>
      <w:r>
        <w:t xml:space="preserve"> module).</w:t>
      </w:r>
      <w:bookmarkEnd w:id="4040"/>
    </w:p>
    <w:p>
      <w:bookmarkStart w:id="4042" w:name="Another_way_this_is_sometimes_di"/>
      <w:pPr>
        <w:pStyle w:val="Para 01"/>
      </w:pPr>
      <w:r>
        <w:t>Another way this is sometimes discovered is that in a replication setup, the changes appear to be visible on the replication source (provided you query the data from the same connection that made the change), but it seems the change is not replicating.</w:t>
      </w:r>
      <w:bookmarkEnd w:id="4042"/>
    </w:p>
    <w:p>
      <w:bookmarkStart w:id="4043" w:name="This_is_an_issue_that_can_make_y"/>
      <w:pPr>
        <w:pStyle w:val="Para 01"/>
      </w:pPr>
      <w:r>
        <w:t xml:space="preserve">This is an issue that can make you hair turn grey in a very short time; then, when you discover the cause, you are ready to pull out all of your hair. The issue is that by default MySQL Server has </w:t>
      </w:r>
      <w:r>
        <w:rPr>
          <w:rStyle w:val="Text0"/>
        </w:rPr>
        <w:t>autocommit</w:t>
      </w:r>
      <w:r>
        <w:t xml:space="preserve"> enabled, so when you work with a connector that disables it, you can easily get caught out. A simple example can be seen in Listing </w:t>
      </w:r>
      <w:hyperlink w:anchor="import_mysql_connectordb1___mysq">
        <w:r>
          <w:rPr>
            <w:rStyle w:val="Text5"/>
          </w:rPr>
          <w:t>10-5</w:t>
        </w:r>
      </w:hyperlink>
      <w:r>
        <w:t>.</w:t>
      </w:r>
      <w:bookmarkEnd w:id="4043"/>
    </w:p>
    <w:p>
      <w:bookmarkStart w:id="4044" w:name="import_mysql_connectordb1___mysq"/>
      <w:bookmarkStart w:id="4045" w:name="import_mysql_connectordb1___mysq_1"/>
      <w:pPr>
        <w:pStyle w:val="Normal"/>
      </w:pPr>
      <w:r>
        <w:t xml:space="preserve">import mysql.connector</w:t>
        <w:br w:clear="none"/>
      </w:r>
      <w:bookmarkEnd w:id="4044"/>
      <w:bookmarkEnd w:id="4045"/>
    </w:p>
    <w:p>
      <w:pPr>
        <w:pStyle w:val="Normal"/>
      </w:pPr>
      <w:r>
        <w:t xml:space="preserve">db1 = mysql.connector.connect(</w:t>
        <w:br w:clear="none"/>
      </w:r>
    </w:p>
    <w:p>
      <w:pPr>
        <w:pStyle w:val="Normal"/>
      </w:pPr>
      <w:r>
        <w:t xml:space="preserve">  option_files="my.ini",</w:t>
        <w:br w:clear="none"/>
      </w:r>
    </w:p>
    <w:p>
      <w:pPr>
        <w:pStyle w:val="Normal"/>
      </w:pPr>
      <w:r>
        <w:t xml:space="preserve">  database="world",</w:t>
        <w:br w:clear="none"/>
      </w:r>
    </w:p>
    <w:p>
      <w:pPr>
        <w:pStyle w:val="Para 06"/>
      </w:pPr>
      <w:r>
        <w:rPr>
          <w:rStyle w:val="Text1"/>
        </w:rPr>
        <w:t xml:space="preserve">  </w:t>
        <w:br w:clear="none"/>
      </w:r>
      <w:r>
        <w:t xml:space="preserve">autocommit=False</w:t>
        <w:br w:clear="none"/>
      </w:r>
    </w:p>
    <w:p>
      <w:pPr>
        <w:pStyle w:val="Normal"/>
      </w:pPr>
      <w:r>
        <w:t xml:space="preserve">)</w:t>
        <w:br w:clear="none"/>
      </w:r>
    </w:p>
    <w:p>
      <w:pPr>
        <w:pStyle w:val="Normal"/>
      </w:pPr>
      <w:r>
        <w:t xml:space="preserve">db2 = mysql.connector.connect(</w:t>
        <w:br w:clear="none"/>
      </w:r>
    </w:p>
    <w:p>
      <w:pPr>
        <w:pStyle w:val="Normal"/>
      </w:pPr>
      <w:r>
        <w:t xml:space="preserve">  option_files="my.ini",</w:t>
        <w:br w:clear="none"/>
      </w:r>
    </w:p>
    <w:p>
      <w:pPr>
        <w:pStyle w:val="Normal"/>
      </w:pPr>
      <w:r>
        <w:t xml:space="preserve">  database="world",</w:t>
        <w:br w:clear="none"/>
      </w:r>
    </w:p>
    <w:p>
      <w:pPr>
        <w:pStyle w:val="Normal"/>
      </w:pPr>
      <w:r>
        <w:t xml:space="preserve">)</w:t>
        <w:br w:clear="none"/>
      </w:r>
    </w:p>
    <w:p>
      <w:pPr>
        <w:pStyle w:val="Normal"/>
      </w:pPr>
      <w:r>
        <w:t xml:space="preserve">cursor1 = db1.cursor()</w:t>
        <w:br w:clear="none"/>
      </w:r>
    </w:p>
    <w:p>
      <w:pPr>
        <w:pStyle w:val="Normal"/>
      </w:pPr>
      <w:r>
        <w:t xml:space="preserve">cursor2 = db2.cursor()</w:t>
        <w:br w:clear="none"/>
      </w:r>
    </w:p>
    <w:p>
      <w:pPr>
        <w:pStyle w:val="Normal"/>
      </w:pPr>
      <w:r>
        <w:t xml:space="preserve">sql = """</w:t>
        <w:br w:clear="none"/>
      </w:r>
    </w:p>
    <w:p>
      <w:pPr>
        <w:pStyle w:val="Normal"/>
      </w:pPr>
      <w:r>
        <w:t xml:space="preserve">SELECT Population</w:t>
        <w:br w:clear="none"/>
      </w:r>
    </w:p>
    <w:p>
      <w:pPr>
        <w:pStyle w:val="Normal"/>
      </w:pPr>
      <w:r>
        <w:t xml:space="preserve">  FROM city</w:t>
        <w:br w:clear="none"/>
      </w:r>
    </w:p>
    <w:p>
      <w:pPr>
        <w:pStyle w:val="Normal"/>
      </w:pPr>
      <w:r>
        <w:t xml:space="preserve"> WHERE ID = 130"""</w:t>
        <w:br w:clear="none"/>
      </w:r>
    </w:p>
    <w:p>
      <w:pPr>
        <w:pStyle w:val="Normal"/>
      </w:pPr>
      <w:r>
        <w:t xml:space="preserve"/>
        <w:br w:clear="none"/>
        <w:t xml:space="preserve">                      </w:t>
        <w:br w:clear="none"/>
      </w:r>
      <w:r>
        <w:rPr>
          <w:rStyle w:val="Text1"/>
        </w:rPr>
        <w:t xml:space="preserve">cursor1.execute("""</w:t>
        <w:br w:clear="none"/>
      </w:r>
      <w:r>
        <w:t xml:space="preserve"/>
        <w:br w:clear="none"/>
        <w:t xml:space="preserve">                    </w:t>
        <w:br w:clear="none"/>
      </w:r>
    </w:p>
    <w:p>
      <w:pPr>
        <w:pStyle w:val="Normal"/>
      </w:pPr>
      <w:r>
        <w:t xml:space="preserve"/>
        <w:br w:clear="none"/>
        <w:t xml:space="preserve">                      </w:t>
        <w:br w:clear="none"/>
      </w:r>
      <w:r>
        <w:rPr>
          <w:rStyle w:val="Text1"/>
        </w:rPr>
        <w:t xml:space="preserve">UPDATE city</w:t>
        <w:br w:clear="none"/>
      </w:r>
      <w:r>
        <w:t xml:space="preserve"/>
        <w:br w:clear="none"/>
        <w:t xml:space="preserve">                    </w:t>
        <w:br w:clear="none"/>
      </w:r>
    </w:p>
    <w:p>
      <w:pPr>
        <w:pStyle w:val="Para 06"/>
      </w:pPr>
      <w:r>
        <w:rPr>
          <w:rStyle w:val="Text1"/>
        </w:rPr>
        <w:t xml:space="preserve">   </w:t>
        <w:br w:clear="none"/>
      </w:r>
      <w:r>
        <w:t xml:space="preserve">SET Population = 5000000</w:t>
        <w:br w:clear="none"/>
      </w:r>
    </w:p>
    <w:p>
      <w:pPr>
        <w:pStyle w:val="Para 06"/>
      </w:pPr>
      <w:r>
        <w:rPr>
          <w:rStyle w:val="Text1"/>
        </w:rPr>
        <w:t xml:space="preserve"> </w:t>
        <w:br w:clear="none"/>
      </w:r>
      <w:r>
        <w:t xml:space="preserve">WHERE ID = 130""")</w:t>
        <w:br w:clear="none"/>
      </w:r>
    </w:p>
    <w:p>
      <w:pPr>
        <w:pStyle w:val="Normal"/>
      </w:pPr>
      <w:r>
        <w:t xml:space="preserve">cursor1.execute(sql)</w:t>
        <w:br w:clear="none"/>
      </w:r>
    </w:p>
    <w:p>
      <w:pPr>
        <w:pStyle w:val="Normal"/>
      </w:pPr>
      <w:r>
        <w:t xml:space="preserve">row1 = cursor1.fetchone()</w:t>
        <w:br w:clear="none"/>
      </w:r>
    </w:p>
    <w:p>
      <w:pPr>
        <w:pStyle w:val="Normal"/>
      </w:pPr>
      <w:r>
        <w:t xml:space="preserve">print("Connection 1: {0}"</w:t>
        <w:br w:clear="none"/>
      </w:r>
    </w:p>
    <w:p>
      <w:pPr>
        <w:pStyle w:val="Normal"/>
      </w:pPr>
      <w:r>
        <w:t xml:space="preserve">  .format(row1[0]))</w:t>
        <w:br w:clear="none"/>
      </w:r>
    </w:p>
    <w:p>
      <w:pPr>
        <w:pStyle w:val="Normal"/>
      </w:pPr>
      <w:r>
        <w:t xml:space="preserve">cursor2.execute(sql)</w:t>
        <w:br w:clear="none"/>
      </w:r>
    </w:p>
    <w:p>
      <w:pPr>
        <w:pStyle w:val="Normal"/>
      </w:pPr>
      <w:r>
        <w:t xml:space="preserve">row2 = cursor2.fetchone()</w:t>
        <w:br w:clear="none"/>
      </w:r>
    </w:p>
    <w:p>
      <w:pPr>
        <w:pStyle w:val="Normal"/>
      </w:pPr>
      <w:r>
        <w:t xml:space="preserve">print("Connection 2: {0}"</w:t>
        <w:br w:clear="none"/>
      </w:r>
    </w:p>
    <w:p>
      <w:pPr>
        <w:pStyle w:val="Normal"/>
      </w:pPr>
      <w:r>
        <w:t xml:space="preserve">  .format(row2[0]))</w:t>
        <w:br w:clear="none"/>
      </w:r>
    </w:p>
    <w:p>
      <w:pPr>
        <w:pStyle w:val="Normal"/>
      </w:pPr>
      <w:r>
        <w:t xml:space="preserve">db1.close()</w:t>
        <w:br w:clear="none"/>
      </w:r>
    </w:p>
    <w:p>
      <w:pPr>
        <w:pStyle w:val="Normal"/>
      </w:pPr>
      <w:r>
        <w:t xml:space="preserve">db2.close()</w:t>
        <w:br w:clear="none"/>
      </w:r>
    </w:p>
    <w:p>
      <w:pPr>
        <w:pStyle w:val="Para 12"/>
      </w:pPr>
      <w:r>
        <w:rPr>
          <w:rStyle w:val="Text4"/>
        </w:rPr>
        <w:t xml:space="preserve">Listing 10-5</w:t>
        <w:br w:clear="none"/>
      </w:r>
      <w:r>
        <w:t xml:space="preserve">Apparently Losing Data</w:t>
        <w:br w:clear="none"/>
      </w:r>
    </w:p>
    <w:p>
      <w:bookmarkStart w:id="4046" w:name="Auto_commit_is_disabled_for_the"/>
      <w:pPr>
        <w:pStyle w:val="Para 01"/>
      </w:pPr>
      <w:r>
        <w:t xml:space="preserve">Auto-commit is disabled for the </w:t>
      </w:r>
      <w:r>
        <w:rPr>
          <w:rStyle w:val="Text14"/>
        </w:rPr>
        <w:t>db1</w:t>
      </w:r>
      <w:r>
        <w:t xml:space="preserve"> connection, which means MySQL automatically starts a transaction and keeps it open when a query is executed. Since there is no commit of the transaction, transaction isolation prevents the other connections from seeing the data. The output of the program shows the population as it is found by each of the connections after the update has happened:</w:t>
      </w:r>
      <w:bookmarkEnd w:id="4046"/>
    </w:p>
    <w:p>
      <w:bookmarkStart w:id="4047" w:name="Connection_1__5000000Connection_1"/>
      <w:bookmarkStart w:id="4048" w:name="Connection_1__5000000Connection"/>
      <w:pPr>
        <w:pStyle w:val="Normal"/>
      </w:pPr>
      <w:r>
        <w:t xml:space="preserve">Connection 1: 5000000</w:t>
        <w:br w:clear="none"/>
      </w:r>
      <w:bookmarkEnd w:id="4047"/>
      <w:bookmarkEnd w:id="4048"/>
    </w:p>
    <w:p>
      <w:pPr>
        <w:pStyle w:val="Normal"/>
      </w:pPr>
      <w:r>
        <w:t xml:space="preserve">Connection 2: 3276207</w:t>
        <w:br w:clear="none"/>
      </w:r>
    </w:p>
    <w:p>
      <w:bookmarkStart w:id="4049" w:name="This_issue_can_also_occur_in_a_s"/>
      <w:pPr>
        <w:pStyle w:val="Para 01"/>
      </w:pPr>
      <w:r>
        <w:t>This issue can also occur in a subtler way even if the change is committed. If the other connection opened a transaction in the default transaction isolation level (repeatable-read) before the commit, then this second connection will keep seeing the old data until it closes its transaction.</w:t>
      </w:r>
      <w:bookmarkEnd w:id="4049"/>
    </w:p>
    <w:p>
      <w:bookmarkStart w:id="4050" w:name="Possible_solutions_to_this_issue"/>
      <w:pPr>
        <w:pStyle w:val="Para 11"/>
      </w:pPr>
      <w:r>
        <w:t>Possible solutions to this issue include the following:</w:t>
      </w:r>
      <w:bookmarkEnd w:id="4050"/>
    </w:p>
    <w:p>
      <w:bookmarkStart w:id="4051" w:name="Always_ensure_that_you_commit_or"/>
      <w:pPr>
        <w:pStyle w:val="Para 02"/>
      </w:pPr>
      <w:r>
        <w:t xml:space="preserve">Always ensure that you commit or roll back your transactions when you are done. This applies to </w:t>
      </w:r>
      <w:r>
        <w:rPr>
          <w:rStyle w:val="Text0"/>
        </w:rPr>
        <w:t>SELECT</w:t>
      </w:r>
      <w:r>
        <w:t xml:space="preserve"> statements as well.</w:t>
      </w:r>
      <w:bookmarkEnd w:id="4051"/>
    </w:p>
    <w:p>
      <w:bookmarkStart w:id="4052" w:name="Enable_the_autocommit_option__Th"/>
      <w:pPr>
        <w:pStyle w:val="Para 02"/>
      </w:pPr>
      <w:r>
        <w:t xml:space="preserve">Enable the </w:t>
      </w:r>
      <w:r>
        <w:rPr>
          <w:rStyle w:val="Text0"/>
        </w:rPr>
        <w:t>autocommit</w:t>
      </w:r>
      <w:r>
        <w:t xml:space="preserve"> option. This is the default in MySQL Server and for the X DevAPI (it inherits the MySQL Server setting).</w:t>
      </w:r>
      <w:bookmarkEnd w:id="4052"/>
    </w:p>
    <w:p>
      <w:bookmarkStart w:id="4053" w:name="There_is_no_strong_preference_fo"/>
      <w:pPr>
        <w:pStyle w:val="Para 01"/>
      </w:pPr>
      <w:r>
        <w:t xml:space="preserve">There is no strong preference for one solution over the other. Enabling the auto-commit feature is less likely to cause surprises, particularly if you are already used to this behavior. Additionally, when the </w:t>
      </w:r>
      <w:r>
        <w:rPr>
          <w:rStyle w:val="Text0"/>
        </w:rPr>
        <w:t>autocommit</w:t>
      </w:r>
      <w:r>
        <w:t xml:space="preserve"> option is enabled, the InnoDB storage engine will change the transaction to read-only mode if it is clear that the statement cannot change data and no explicit transaction has been started.</w:t>
      </w:r>
      <w:bookmarkEnd w:id="4053"/>
    </w:p>
    <w:p>
      <w:bookmarkStart w:id="4054" w:name="The_Used_Command_Is_Not_Allowed"/>
      <w:pPr>
        <w:pStyle w:val="Heading 2"/>
      </w:pPr>
      <w:r>
        <w:t/>
        <w:bookmarkStart w:id="4055" w:name="The_Used_Command_Is_Not_Allowed_1"/>
        <w:t>The Used Command Is Not Allowed with This MySQL Version</w:t>
        <w:bookmarkEnd w:id="4055"/>
        <w:t xml:space="preserve"> </w:t>
      </w:r>
      <w:bookmarkEnd w:id="4054"/>
    </w:p>
    <w:p>
      <w:bookmarkStart w:id="4056" w:name="This_error_can_cause_much_confus"/>
      <w:pPr>
        <w:pStyle w:val="Para 01"/>
      </w:pPr>
      <w:r>
        <w:t>This error can cause much confusion. Your application is working well. And then you upgraded MySQL Server. Suddenly you are told that a certain command is not allowed with this MySQL version. What does that mean?</w:t>
      </w:r>
      <w:bookmarkEnd w:id="4056"/>
    </w:p>
    <w:p>
      <w:bookmarkStart w:id="4057" w:name="An_example_of_the_full_error_mes"/>
      <w:pPr>
        <w:pStyle w:val="Para 01"/>
      </w:pPr>
      <w:r>
        <w:t>An example of the full error message is</w:t>
      </w:r>
      <w:bookmarkEnd w:id="4057"/>
    </w:p>
    <w:p>
      <w:bookmarkStart w:id="4058" w:name="mysql_connector_errors_Programmi_4"/>
      <w:bookmarkStart w:id="4059" w:name="mysql_connector_errors_Programmi_5"/>
      <w:pPr>
        <w:pStyle w:val="Para 05"/>
      </w:pPr>
      <w:r>
        <w:t xml:space="preserve">mysql.connector.errors.ProgrammingError: 1148 (42000): The used command is not allowed with this MySQL version</w:t>
        <w:br w:clear="none"/>
      </w:r>
      <w:bookmarkEnd w:id="4058"/>
      <w:bookmarkEnd w:id="4059"/>
    </w:p>
    <w:p>
      <w:bookmarkStart w:id="4060" w:name="This_error_is_slightly_misleadin"/>
      <w:pPr>
        <w:pStyle w:val="Para 01"/>
      </w:pPr>
      <w:r>
        <w:t xml:space="preserve">This error is slightly misleading. It has nothing to do with the MySQL version, other than a potential change to default values. The error occurs when you try to use the </w:t>
      </w:r>
      <w:r>
        <w:rPr>
          <w:rStyle w:val="Text0"/>
        </w:rPr>
        <w:t>LOAD DATA LOCAL INFILE</w:t>
      </w:r>
      <w:r>
        <w:t xml:space="preserve"> statement, and the support for loading local files is disabled in either MySQL Server or MySQL Connector/Python.</w:t>
      </w:r>
      <w:bookmarkEnd w:id="4060"/>
    </w:p>
    <w:p>
      <w:bookmarkStart w:id="4061" w:name="The_MySQL_Server_option_for_allo"/>
      <w:pPr>
        <w:pStyle w:val="Para 01"/>
      </w:pPr>
      <w:r>
        <w:t xml:space="preserve">The MySQL Server option for allowing loading local files is </w:t>
      </w:r>
      <w:r>
        <w:rPr>
          <w:rStyle w:val="Text0"/>
        </w:rPr>
        <w:t>local_infile</w:t>
      </w:r>
      <w:r>
        <w:t xml:space="preserve">. It is enabled by default in MySQL Server 5.7 and earlier but disabled in MySQL Server 8.0. The MySQL Connector/Python option is </w:t>
      </w:r>
      <w:r>
        <w:rPr>
          <w:rStyle w:val="Text0"/>
        </w:rPr>
        <w:t>allow_local_infile</w:t>
      </w:r>
      <w:r>
        <w:t>, which is enabled by default in all recent versions.</w:t>
      </w:r>
      <w:bookmarkEnd w:id="4061"/>
    </w:p>
    <w:p>
      <w:bookmarkStart w:id="4062" w:name="If_you_need_to_use_LOAD_DATA_LOC"/>
      <w:pPr>
        <w:pStyle w:val="Para 01"/>
      </w:pPr>
      <w:r>
        <w:t xml:space="preserve">If you need to use </w:t>
      </w:r>
      <w:r>
        <w:rPr>
          <w:rStyle w:val="Text0"/>
        </w:rPr>
        <w:t>LOAD DATA LOCAL INFILE</w:t>
      </w:r>
      <w:r>
        <w:t xml:space="preserve">, the solution is to enable both the MySQL Server </w:t>
      </w:r>
      <w:r>
        <w:rPr>
          <w:rStyle w:val="Text0"/>
        </w:rPr>
        <w:t>local_infile</w:t>
      </w:r>
      <w:r>
        <w:t xml:space="preserve"> option and the MySQL Connector/Python </w:t>
      </w:r>
      <w:r>
        <w:rPr>
          <w:rStyle w:val="Text0"/>
        </w:rPr>
        <w:t>allow_local_infile</w:t>
      </w:r>
      <w:r>
        <w:t xml:space="preserve"> option.</w:t>
      </w:r>
      <w:bookmarkEnd w:id="4062"/>
    </w:p>
    <w:p>
      <w:bookmarkStart w:id="4063" w:name="CautionBefore_allowing_LOAD_DATA"/>
      <w:pPr>
        <w:pStyle w:val="Para 10"/>
      </w:pPr>
      <w:r>
        <w:rPr>
          <w:rStyle w:val="Text8"/>
        </w:rPr>
        <w:t>Caution</w:t>
      </w:r>
      <w:r>
        <w:bookmarkStart w:id="4064" w:name="Before_allowing_LOAD_DATA_LOCAL"/>
        <w:t xml:space="preserve">Before allowing </w:t>
        <w:bookmarkEnd w:id="4064"/>
      </w:r>
      <w:r>
        <w:rPr>
          <w:rStyle w:val="Text0"/>
        </w:rPr>
        <w:t>LOAD DATA LOCAL INFILE</w:t>
      </w:r>
      <w:r>
        <w:t xml:space="preserve">, please read </w:t>
      </w:r>
      <w:hyperlink r:id="rId81">
        <w:r>
          <w:rPr>
            <w:rStyle w:val="Text5"/>
          </w:rPr>
          <w:t xml:space="preserve"> </w:t>
        </w:r>
      </w:hyperlink>
      <w:hyperlink r:id="rId81">
        <w:r>
          <w:rPr>
            <w:rStyle w:val="Text2"/>
          </w:rPr>
          <w:t>https://dev.mysql.com/doc/refman/en/load-data-local.html</w:t>
        </w:r>
      </w:hyperlink>
      <w:hyperlink r:id="rId81">
        <w:r>
          <w:rPr>
            <w:rStyle w:val="Text5"/>
          </w:rPr>
          <w:t xml:space="preserve"> </w:t>
        </w:r>
      </w:hyperlink>
      <w:r>
        <w:t xml:space="preserve"> for information about the security implications.</w:t>
      </w:r>
      <w:bookmarkEnd w:id="4063"/>
    </w:p>
    <w:p>
      <w:bookmarkStart w:id="4065" w:name="Bulk_Changes_Causes_Corruption_o"/>
      <w:pPr>
        <w:pStyle w:val="Heading 2"/>
      </w:pPr>
      <w:r>
        <w:t>Bulk Changes Causes Corruption or Errors</w:t>
      </w:r>
      <w:bookmarkEnd w:id="4065"/>
    </w:p>
    <w:p>
      <w:bookmarkStart w:id="4066" w:name="Data_is_becoming_more_standardiz"/>
      <w:pPr>
        <w:pStyle w:val="Para 01"/>
      </w:pPr>
      <w:r>
        <w:t>Data is becoming more standardized if not by one standard then by several. The world now uses UTF-8 for the character set, the JSON and XML formats are commonly used for storage or transport of data that requires a flexible self-descriptive schema, and so on. However, there are still plenty of opportunities to get caught up.</w:t>
      </w:r>
      <w:bookmarkEnd w:id="4066"/>
    </w:p>
    <w:p>
      <w:bookmarkStart w:id="4067" w:name="If_you_find_yourself_loading_dat"/>
      <w:pPr>
        <w:pStyle w:val="Para 01"/>
      </w:pPr>
      <w:r>
        <w:t>If you find yourself loading data into a database or executing a batch of SQL statements, but the resulting data seems corrupt or the job plainly fails because of errors, then you are likely a victim of mixing character sets or line endings. The result of such mix-ups varies greatly.</w:t>
      </w:r>
      <w:bookmarkEnd w:id="4067"/>
    </w:p>
    <w:p>
      <w:bookmarkStart w:id="4068" w:name="For_example__if_you_load_a_file"/>
      <w:pPr>
        <w:pStyle w:val="Para 01"/>
      </w:pPr>
      <w:r>
        <w:t>For example, if you load a file with UTF-8 data as Latin1, then no error will ever occur because Latin1 can handle any byte sequence. If it’s the other way around, it will likely result in an error about an invalid byte sequence for UTF-8. If you attempt to load the string “Wür” encoded in Latin1 as if it was UTF-8, you’ll get the following error message:</w:t>
      </w:r>
      <w:bookmarkEnd w:id="4068"/>
    </w:p>
    <w:p>
      <w:bookmarkStart w:id="4069" w:name="mysql_connector_errors_DatabaseE_1"/>
      <w:bookmarkStart w:id="4070" w:name="mysql_connector_errors_DatabaseE"/>
      <w:pPr>
        <w:pStyle w:val="Para 05"/>
      </w:pPr>
      <w:r>
        <w:t xml:space="preserve">mysql.connector.errors.DatabaseError: 1300 (HY000): </w:t>
        <w:br w:clear="none"/>
        <w:bookmarkStart w:id="4071" w:name="Invalid_utf8mb4_character_string"/>
        <w:t xml:space="preserve">Invalid utf8mb4 character string: 'W'</w:t>
        <w:bookmarkEnd w:id="4071"/>
        <w:br w:clear="none"/>
      </w:r>
      <w:bookmarkEnd w:id="4069"/>
      <w:bookmarkEnd w:id="4070"/>
    </w:p>
    <w:p>
      <w:bookmarkStart w:id="4072" w:name="Line_ending_changes_are_more_lik"/>
      <w:pPr>
        <w:pStyle w:val="Para 01"/>
      </w:pPr>
      <w:r>
        <w:t>Line ending changes are more likely to cause multiple lines to be inserted into one field or part of the line ending not to be consumed.</w:t>
      </w:r>
      <w:bookmarkEnd w:id="4072"/>
    </w:p>
    <w:p>
      <w:bookmarkStart w:id="4073" w:name="When_you_use_LOAD_DATA__LOCAL__I"/>
      <w:pPr>
        <w:pStyle w:val="Para 01"/>
      </w:pPr>
      <w:r>
        <w:t xml:space="preserve">When you use </w:t>
      </w:r>
      <w:r>
        <w:rPr>
          <w:rStyle w:val="Text0"/>
        </w:rPr>
        <w:t>LOAD DATA [LOCAL] INFILE</w:t>
      </w:r>
      <w:r>
        <w:t>, it is recommended always to be explicit regarding the character set and file endings you expect in the file. This ensures that a change to the MySQL Server defaults, a change in the operating system, or similar cannot cause the file to be interpreted in the wrong way. A common source of these problems is preparing and testing the job on Microsoft Windows but the production system is on Linux or vice versa.</w:t>
      </w:r>
      <w:bookmarkEnd w:id="4073"/>
    </w:p>
    <w:p>
      <w:bookmarkStart w:id="4074" w:name="Unsupported_Argument_When_Creati"/>
      <w:pPr>
        <w:pStyle w:val="Heading 2"/>
      </w:pPr>
      <w:r>
        <w:bookmarkStart w:id="4075" w:name="Unsupported_Argument"/>
        <w:t>Unsupported Argument</w:t>
        <w:bookmarkEnd w:id="4075"/>
        <w:t xml:space="preserve"> When Creating the Connection</w:t>
      </w:r>
      <w:bookmarkEnd w:id="4074"/>
    </w:p>
    <w:p>
      <w:bookmarkStart w:id="4076" w:name="There_are_several_ways_to_create_1"/>
      <w:pPr>
        <w:pStyle w:val="Para 01"/>
      </w:pPr>
      <w:r>
        <w:t xml:space="preserve">There are several ways to create a connection when you use the </w:t>
      </w:r>
      <w:r>
        <w:rPr>
          <w:rStyle w:val="Text0"/>
        </w:rPr>
        <w:t>mysql.connector</w:t>
      </w:r>
      <w:r>
        <w:t xml:space="preserve"> module. Flexibility can be a good thing but it also leaves room for potential errors by mixing up the various methods. One problem that can easily occur when creating a connection is that you get an error with an </w:t>
      </w:r>
      <w:r>
        <w:rPr>
          <w:rStyle w:val="Text0"/>
        </w:rPr>
        <w:t>AttributeError</w:t>
      </w:r>
      <w:r>
        <w:t xml:space="preserve"> caused by an unsupported argument.</w:t>
      </w:r>
      <w:bookmarkEnd w:id="4076"/>
    </w:p>
    <w:p>
      <w:bookmarkStart w:id="4077" w:name="An_example_of_an_error_due_to_an"/>
      <w:pPr>
        <w:pStyle w:val="Para 01"/>
      </w:pPr>
      <w:r>
        <w:t xml:space="preserve">An example of an error due to an unsupported argument is the </w:t>
      </w:r>
      <w:r>
        <w:rPr>
          <w:rStyle w:val="Text0"/>
        </w:rPr>
        <w:t>use_pure</w:t>
      </w:r>
      <w:r>
        <w:t xml:space="preserve"> argument, but it can also be caused by other arguments:</w:t>
      </w:r>
      <w:bookmarkEnd w:id="4077"/>
    </w:p>
    <w:p>
      <w:bookmarkStart w:id="4078" w:name="AttributeError__Unsupported_argu_3"/>
      <w:bookmarkStart w:id="4079" w:name="AttributeError__Unsupported_argu_2"/>
      <w:pPr>
        <w:pStyle w:val="Para 05"/>
      </w:pPr>
      <w:r>
        <w:bookmarkStart w:id="4080" w:name="AttributeError"/>
        <w:t xml:space="preserve">AttributeError</w:t>
        <w:bookmarkEnd w:id="4080"/>
        <w:br w:clear="none"/>
        <w:t xml:space="preserve">: Unsupported argument 'use_pure'</w:t>
        <w:br w:clear="none"/>
      </w:r>
      <w:bookmarkEnd w:id="4078"/>
      <w:bookmarkEnd w:id="4079"/>
    </w:p>
    <w:p>
      <w:bookmarkStart w:id="4081" w:name="Specifically_for_use_pure__when"/>
      <w:pPr>
        <w:pStyle w:val="Para 01"/>
      </w:pPr>
      <w:r>
        <w:t xml:space="preserve">Specifically for </w:t>
      </w:r>
      <w:r>
        <w:rPr>
          <w:rStyle w:val="Text0"/>
        </w:rPr>
        <w:t>use_pure</w:t>
      </w:r>
      <w:r>
        <w:t xml:space="preserve">, when you use the </w:t>
      </w:r>
      <w:r>
        <w:rPr>
          <w:rStyle w:val="Text0"/>
        </w:rPr>
        <w:t>mysql.connector</w:t>
      </w:r>
      <w:r>
        <w:t xml:space="preserve"> module, the argument is only allowed when you use the </w:t>
      </w:r>
      <w:r>
        <w:rPr>
          <w:rStyle w:val="Text0"/>
        </w:rPr>
        <w:t>mysql.connector.connect()</w:t>
      </w:r>
      <w:r>
        <w:t xml:space="preserve"> function to create a connection. This is a wrapper function that ensures you get an object of the pure Python or the </w:t>
        <w:bookmarkStart w:id="4082" w:name="C_Extension_12"/>
        <w:t>C Extension</w:t>
        <w:bookmarkEnd w:id="4082"/>
        <w:t xml:space="preserve"> implementation. So, it only makes sense to include the </w:t>
      </w:r>
      <w:r>
        <w:rPr>
          <w:rStyle w:val="Text0"/>
        </w:rPr>
        <w:t>use_pure</w:t>
      </w:r>
      <w:r>
        <w:t xml:space="preserve"> argument if you do not explicitly choose the underlying class to create an instance of yourself.</w:t>
      </w:r>
      <w:bookmarkEnd w:id="4081"/>
    </w:p>
    <w:p>
      <w:bookmarkStart w:id="4083" w:name="The_issue_can_also_be_caused_by"/>
      <w:pPr>
        <w:pStyle w:val="Para 01"/>
      </w:pPr>
      <w:r>
        <w:t xml:space="preserve">The issue can also be caused by adding an argument such as </w:t>
      </w:r>
      <w:r>
        <w:rPr>
          <w:rStyle w:val="Text0"/>
        </w:rPr>
        <w:t>use_pure</w:t>
      </w:r>
      <w:r>
        <w:t xml:space="preserve"> that is only understood by </w:t>
      </w:r>
      <w:r>
        <w:rPr>
          <w:rStyle w:val="Text0"/>
        </w:rPr>
        <w:t>mysql.connector.connect()</w:t>
      </w:r>
      <w:r>
        <w:t xml:space="preserve"> function to the MySQL configuration file. The </w:t>
      </w:r>
      <w:r>
        <w:rPr>
          <w:rStyle w:val="Text0"/>
        </w:rPr>
        <w:t>mysql.connector.connect()</w:t>
      </w:r>
      <w:r>
        <w:t xml:space="preserve"> function does not itself look at the configuration in the configuration file, but merely passes it on to the underlying connection class. So, the options in the configuration file must be understood by the connection object itself.</w:t>
      </w:r>
      <w:bookmarkEnd w:id="4083"/>
    </w:p>
    <w:p>
      <w:bookmarkStart w:id="4084" w:name="If_you_encounter_an_error_like_t"/>
      <w:pPr>
        <w:pStyle w:val="Para 01"/>
      </w:pPr>
      <w:r>
        <w:t xml:space="preserve">If you encounter an error like this, take a look at where the option is defined. If it is defined in the configuration file, move it into the call to </w:t>
      </w:r>
      <w:r>
        <w:rPr>
          <w:rStyle w:val="Text0"/>
        </w:rPr>
        <w:t>mysql.connector.connect()</w:t>
      </w:r>
      <w:r>
        <w:t xml:space="preserve"> and see if that helps. Obviously, you should also check for spelling errors.</w:t>
      </w:r>
      <w:bookmarkEnd w:id="4084"/>
    </w:p>
    <w:p>
      <w:bookmarkStart w:id="4085" w:name="Aborted_Connections_in_the_MySQL"/>
      <w:pPr>
        <w:pStyle w:val="Heading 2"/>
      </w:pPr>
      <w:r>
        <w:bookmarkStart w:id="4086" w:name="Aborted_Connections"/>
        <w:t>Aborted Connections</w:t>
        <w:bookmarkEnd w:id="4086"/>
        <w:t xml:space="preserve"> in the MySQL Server Error Log</w:t>
      </w:r>
      <w:bookmarkEnd w:id="4085"/>
    </w:p>
    <w:p>
      <w:bookmarkStart w:id="4087" w:name="A_common_issue_when_checking_the"/>
      <w:pPr>
        <w:pStyle w:val="Para 01"/>
      </w:pPr>
      <w:r>
        <w:t>A common issue when checking the MySQL error log is that there are many notes about aborted connections. This is particularly the case in MySQL Server 5.7 where the error log verbosity is higher by default than for other MySQL Server versions.</w:t>
      </w:r>
      <w:bookmarkEnd w:id="4087"/>
    </w:p>
    <w:p>
      <w:bookmarkStart w:id="4088" w:name="Aborted_connections_can_be_trigg"/>
      <w:pPr>
        <w:pStyle w:val="Para 01"/>
      </w:pPr>
      <w:r>
        <w:t>Aborted connections can be triggered by several things, such as network issues. However, with respect to writing MySQL Connector/Python programs, the more interesting cause is when the application does not properly close the connection. This can happen either because the application crashes or it does not explicitly close its database connections.</w:t>
      </w:r>
      <w:bookmarkEnd w:id="4088"/>
    </w:p>
    <w:p>
      <w:bookmarkStart w:id="4089" w:name="The_following_example_can_be_use"/>
      <w:pPr>
        <w:pStyle w:val="Para 01"/>
      </w:pPr>
      <w:r>
        <w:t>The following example can be used to trigger a message about an aborted connection:</w:t>
      </w:r>
      <w:bookmarkEnd w:id="4089"/>
    </w:p>
    <w:p>
      <w:bookmarkStart w:id="4090" w:name="import_mysql_connectordb___mysql_17"/>
      <w:bookmarkStart w:id="4091" w:name="import_mysql_connectordb___mysql_16"/>
      <w:pPr>
        <w:pStyle w:val="Normal"/>
      </w:pPr>
      <w:r>
        <w:t xml:space="preserve">import mysql.connector</w:t>
        <w:br w:clear="none"/>
      </w:r>
      <w:bookmarkEnd w:id="4090"/>
      <w:bookmarkEnd w:id="4091"/>
    </w:p>
    <w:p>
      <w:pPr>
        <w:pStyle w:val="Normal"/>
      </w:pPr>
      <w:r>
        <w:t xml:space="preserve">db = mysql.connector.connect(</w:t>
        <w:br w:clear="none"/>
      </w:r>
    </w:p>
    <w:p>
      <w:pPr>
        <w:pStyle w:val="Normal"/>
      </w:pPr>
      <w:r>
        <w:t xml:space="preserve">  option_files="my.ini", use_pure=True)</w:t>
        <w:br w:clear="none"/>
      </w:r>
    </w:p>
    <w:p>
      <w:pPr>
        <w:pStyle w:val="Normal"/>
      </w:pPr>
      <w:r>
        <w:t xml:space="preserve"># Do some database work, but do not</w:t>
        <w:br w:clear="none"/>
      </w:r>
    </w:p>
    <w:p>
      <w:pPr>
        <w:pStyle w:val="Normal"/>
      </w:pPr>
      <w:r>
        <w:t xml:space="preserve"># close the connection (db.close()).</w:t>
        <w:br w:clear="none"/>
      </w:r>
    </w:p>
    <w:p>
      <w:pPr>
        <w:pStyle w:val="Normal"/>
      </w:pPr>
      <w:r>
        <w:t xml:space="preserve">exit()</w:t>
        <w:br w:clear="none"/>
      </w:r>
    </w:p>
    <w:p>
      <w:bookmarkStart w:id="4092" w:name="The_resulting_message_in_the_MyS"/>
      <w:pPr>
        <w:pStyle w:val="Para 01"/>
      </w:pPr>
      <w:r>
        <w:t>The resulting message in the MySQL error log is similar to the following example:</w:t>
      </w:r>
      <w:bookmarkEnd w:id="4092"/>
    </w:p>
    <w:p>
      <w:bookmarkStart w:id="4093" w:name="2018_03_04T07_28_22_753264Z_148_1"/>
      <w:bookmarkStart w:id="4094" w:name="2018_03_04T07_28_22_753264Z_148"/>
      <w:pPr>
        <w:pStyle w:val="Para 05"/>
      </w:pPr>
      <w:r>
        <w:t xml:space="preserve">2018-03-04T07:28:22.753264Z 148 [Note] [MY-010914] Aborted connection 148 to db: 'unconnected' user: 'pyuser' host: 'localhost' (Got an error reading communication packets).</w:t>
        <w:br w:clear="none"/>
      </w:r>
      <w:bookmarkEnd w:id="4093"/>
      <w:bookmarkEnd w:id="4094"/>
    </w:p>
    <w:p>
      <w:bookmarkStart w:id="4095" w:name="The_message_only_shows_up_when_M"/>
      <w:pPr>
        <w:pStyle w:val="Para 01"/>
      </w:pPr>
      <w:r>
        <w:t xml:space="preserve">The message only shows up when MySQL Server has the </w:t>
        <w:bookmarkStart w:id="4096" w:name="log_error_verbosity_3"/>
        <w:t xml:space="preserve"> </w:t>
        <w:bookmarkEnd w:id="4096"/>
      </w:r>
      <w:r>
        <w:rPr>
          <w:rStyle w:val="Text0"/>
        </w:rPr>
        <w:t>log_error_verbosity</w:t>
      </w:r>
      <w:r>
        <w:t xml:space="preserve"> </w:t>
        <w:t xml:space="preserve"> option set to 3 and the exact message depends on the MySQL Server version. You can also monitor the number of aborted connections by checking the </w:t>
      </w:r>
      <w:r>
        <w:rPr>
          <w:rStyle w:val="Text0"/>
        </w:rPr>
        <w:t>Aborted_clients</w:t>
      </w:r>
      <w:r>
        <w:t xml:space="preserve"> status variable in MySQL Server.</w:t>
      </w:r>
      <w:bookmarkEnd w:id="4095"/>
    </w:p>
    <w:p>
      <w:bookmarkStart w:id="4097" w:name="The_solution_to_the_issue_is_to"/>
      <w:pPr>
        <w:pStyle w:val="Para 01"/>
      </w:pPr>
      <w:r>
        <w:t>The solution to the issue is to ensure that all connections are properly closed before terminating the application:</w:t>
      </w:r>
      <w:bookmarkEnd w:id="4097"/>
    </w:p>
    <w:p>
      <w:bookmarkStart w:id="4098" w:name="db_close_1"/>
      <w:bookmarkStart w:id="4099" w:name="db_close"/>
      <w:pPr>
        <w:pStyle w:val="Para 05"/>
      </w:pPr>
      <w:r>
        <w:t xml:space="preserve">db.close()</w:t>
        <w:br w:clear="none"/>
      </w:r>
      <w:bookmarkEnd w:id="4098"/>
      <w:bookmarkEnd w:id="4099"/>
    </w:p>
    <w:p>
      <w:bookmarkStart w:id="4100" w:name="Unfortunately__there_is_one_case"/>
      <w:pPr>
        <w:pStyle w:val="Para 01"/>
      </w:pPr>
      <w:r>
        <w:t xml:space="preserve">Unfortunately, there is one case that does not resolve that easily. When you use a connection pool, there is no official way to close the connections. Using the </w:t>
      </w:r>
      <w:r>
        <w:rPr>
          <w:rStyle w:val="Text0"/>
        </w:rPr>
        <w:t>close()</w:t>
      </w:r>
      <w:r>
        <w:t xml:space="preserve"> method on a connection does not close the underlying connection but rather returns it to the pool. This means that when the application shuts down, there will be one aborted connection per connection in the pool. Currently, the options are to ignore the messages, reduce the error log verbosity, or set up an error log filter (only supported in MySQL Server 8.0). In either case, it also prevents noticing real problems with the network or application.</w:t>
      </w:r>
      <w:bookmarkEnd w:id="4100"/>
    </w:p>
    <w:p>
      <w:bookmarkStart w:id="4101" w:name="Locking_IssuesLocking_issues_can"/>
      <w:pPr>
        <w:pStyle w:val="Heading 2"/>
      </w:pPr>
      <w:r>
        <w:t>Locking Issues</w:t>
      </w:r>
      <w:bookmarkEnd w:id="4101"/>
    </w:p>
    <w:p>
      <w:bookmarkStart w:id="4102" w:name="Locking_issues_can_be_notoriousl"/>
      <w:pPr>
        <w:pStyle w:val="Para 01"/>
      </w:pPr>
      <w:r>
        <w:t>Locking issues can be notoriously hard to debug. They typically require a specific workload to occur for the lock contention to show up, so it may be difficult to reproduce the issue on demand. The following discussion will give an overview of some of the tools available during an investigation of a lock issue.</w:t>
      </w:r>
      <w:bookmarkEnd w:id="4102"/>
    </w:p>
    <w:p>
      <w:bookmarkStart w:id="4103" w:name="If_you_can_catch_the_locking_iss"/>
      <w:pPr>
        <w:pStyle w:val="Para 01"/>
      </w:pPr>
      <w:r>
        <w:t xml:space="preserve">If you can catch the locking issue while it is ongoing, then the </w:t>
      </w:r>
      <w:r>
        <w:rPr>
          <w:rStyle w:val="Text0"/>
        </w:rPr>
        <w:t>sys.innodb_lock_waits</w:t>
      </w:r>
      <w:r>
        <w:t xml:space="preserve"> view is an excellent place to start the investigation. It will show information about the connection holding the lock and the one waiting for it. An example can be seen in Listing </w:t>
      </w:r>
      <w:hyperlink w:anchor="mysql__SELECT___FROM_sys_innodb">
        <w:r>
          <w:rPr>
            <w:rStyle w:val="Text5"/>
          </w:rPr>
          <w:t>10-6</w:t>
        </w:r>
      </w:hyperlink>
      <w:r>
        <w:t>. The exact output will depend on the MySQL Server version; the example is from version 8.0.</w:t>
      </w:r>
      <w:bookmarkEnd w:id="4103"/>
    </w:p>
    <w:p>
      <w:bookmarkStart w:id="4104" w:name="mysql__SELECT___FROM_sys_innodb"/>
      <w:bookmarkStart w:id="4105" w:name="mysql__SELECT___FROM_sys_innodb_1"/>
      <w:pPr>
        <w:pStyle w:val="Normal"/>
      </w:pPr>
      <w:r>
        <w:t xml:space="preserve">mysql&gt; SELECT * FROM sys.innodb_lock_waits\G</w:t>
        <w:br w:clear="none"/>
      </w:r>
      <w:bookmarkEnd w:id="4104"/>
      <w:bookmarkEnd w:id="4105"/>
    </w:p>
    <w:p>
      <w:pPr>
        <w:pStyle w:val="Normal"/>
      </w:pPr>
      <w:r>
        <w:t xml:space="preserve">*************************** 1. row ***************************</w:t>
        <w:br w:clear="none"/>
      </w:r>
    </w:p>
    <w:p>
      <w:pPr>
        <w:pStyle w:val="Normal"/>
      </w:pPr>
      <w:r>
        <w:t xml:space="preserve">                wait_started: 2018-03-06 21:28:45</w:t>
        <w:br w:clear="none"/>
      </w:r>
    </w:p>
    <w:p>
      <w:pPr>
        <w:pStyle w:val="Normal"/>
      </w:pPr>
      <w:r>
        <w:t xml:space="preserve">                    wait_age: 00:00:19</w:t>
        <w:br w:clear="none"/>
      </w:r>
    </w:p>
    <w:p>
      <w:pPr>
        <w:pStyle w:val="Normal"/>
      </w:pPr>
      <w:r>
        <w:t xml:space="preserve">               wait_age_secs: 19</w:t>
        <w:br w:clear="none"/>
      </w:r>
    </w:p>
    <w:p>
      <w:pPr>
        <w:pStyle w:val="Normal"/>
      </w:pPr>
      <w:r>
        <w:t xml:space="preserve">                locked_table: `world`.`city`</w:t>
        <w:br w:clear="none"/>
      </w:r>
    </w:p>
    <w:p>
      <w:pPr>
        <w:pStyle w:val="Normal"/>
      </w:pPr>
      <w:r>
        <w:t xml:space="preserve">         locked_table_schema: world</w:t>
        <w:br w:clear="none"/>
      </w:r>
    </w:p>
    <w:p>
      <w:pPr>
        <w:pStyle w:val="Normal"/>
      </w:pPr>
      <w:r>
        <w:t xml:space="preserve">           locked_table_name: city</w:t>
        <w:br w:clear="none"/>
      </w:r>
    </w:p>
    <w:p>
      <w:pPr>
        <w:pStyle w:val="Normal"/>
      </w:pPr>
      <w:r>
        <w:t xml:space="preserve">      locked_table_partition: NULL</w:t>
        <w:br w:clear="none"/>
      </w:r>
    </w:p>
    <w:p>
      <w:pPr>
        <w:pStyle w:val="Normal"/>
      </w:pPr>
      <w:r>
        <w:t xml:space="preserve">   locked_table_subpartition: NULL</w:t>
        <w:br w:clear="none"/>
      </w:r>
    </w:p>
    <w:p>
      <w:pPr>
        <w:pStyle w:val="Normal"/>
      </w:pPr>
      <w:r>
        <w:t xml:space="preserve">                locked_index: PRIMARY</w:t>
        <w:br w:clear="none"/>
      </w:r>
    </w:p>
    <w:p>
      <w:pPr>
        <w:pStyle w:val="Normal"/>
      </w:pPr>
      <w:r>
        <w:t xml:space="preserve">                 locked_type: RECORD</w:t>
        <w:br w:clear="none"/>
      </w:r>
    </w:p>
    <w:p>
      <w:pPr>
        <w:pStyle w:val="Normal"/>
      </w:pPr>
      <w:r>
        <w:t xml:space="preserve">              waiting_trx_id: 29071</w:t>
        <w:br w:clear="none"/>
      </w:r>
    </w:p>
    <w:p>
      <w:pPr>
        <w:pStyle w:val="Normal"/>
      </w:pPr>
      <w:r>
        <w:t xml:space="preserve">         waiting_trx_started: 2018-03-06 21:28:45</w:t>
        <w:br w:clear="none"/>
      </w:r>
    </w:p>
    <w:p>
      <w:pPr>
        <w:pStyle w:val="Normal"/>
      </w:pPr>
      <w:r>
        <w:t xml:space="preserve">             waiting_trx_age: 00:00:19</w:t>
        <w:br w:clear="none"/>
      </w:r>
    </w:p>
    <w:p>
      <w:pPr>
        <w:pStyle w:val="Normal"/>
      </w:pPr>
      <w:r>
        <w:t xml:space="preserve">     waiting_trx_rows_locked: 1</w:t>
        <w:br w:clear="none"/>
      </w:r>
    </w:p>
    <w:p>
      <w:pPr>
        <w:pStyle w:val="Normal"/>
      </w:pPr>
      <w:r>
        <w:t xml:space="preserve">   waiting_trx_rows_modified: 0</w:t>
        <w:br w:clear="none"/>
      </w:r>
    </w:p>
    <w:p>
      <w:pPr>
        <w:pStyle w:val="Normal"/>
      </w:pPr>
      <w:r>
        <w:t xml:space="preserve">                 waiting_pid: 154</w:t>
        <w:br w:clear="none"/>
      </w:r>
    </w:p>
    <w:p>
      <w:pPr>
        <w:pStyle w:val="Para 06"/>
      </w:pPr>
      <w:r>
        <w:rPr>
          <w:rStyle w:val="Text1"/>
        </w:rPr>
        <w:t xml:space="preserve">               </w:t>
        <w:br w:clear="none"/>
      </w:r>
      <w:r>
        <w:t xml:space="preserve">waiting_query: UPDATE world.city SET Population = Population + 1 WHERE ID = 130</w:t>
        <w:br w:clear="none"/>
      </w:r>
    </w:p>
    <w:p>
      <w:pPr>
        <w:pStyle w:val="Normal"/>
      </w:pPr>
      <w:r>
        <w:t xml:space="preserve">             waiting_lock_id: 29071:2:7:41</w:t>
        <w:br w:clear="none"/>
      </w:r>
    </w:p>
    <w:p>
      <w:pPr>
        <w:pStyle w:val="Normal"/>
      </w:pPr>
      <w:r>
        <w:t xml:space="preserve">           waiting_lock_mode: X</w:t>
        <w:br w:clear="none"/>
      </w:r>
    </w:p>
    <w:p>
      <w:pPr>
        <w:pStyle w:val="Normal"/>
      </w:pPr>
      <w:r>
        <w:t xml:space="preserve">             blocking_trx_id: 29069</w:t>
        <w:br w:clear="none"/>
      </w:r>
    </w:p>
    <w:p>
      <w:pPr>
        <w:pStyle w:val="Normal"/>
      </w:pPr>
      <w:r>
        <w:t xml:space="preserve">                blocking_pid: 151</w:t>
        <w:br w:clear="none"/>
      </w:r>
    </w:p>
    <w:p>
      <w:pPr>
        <w:pStyle w:val="Para 06"/>
      </w:pPr>
      <w:r>
        <w:rPr>
          <w:rStyle w:val="Text1"/>
        </w:rPr>
        <w:t xml:space="preserve">              </w:t>
        <w:br w:clear="none"/>
      </w:r>
      <w:r>
        <w:t xml:space="preserve">blocking_query: NULL</w:t>
        <w:br w:clear="none"/>
      </w:r>
    </w:p>
    <w:p>
      <w:pPr>
        <w:pStyle w:val="Normal"/>
      </w:pPr>
      <w:r>
        <w:t xml:space="preserve">            blocking_lock_id: 29069:2:7:41</w:t>
        <w:br w:clear="none"/>
      </w:r>
    </w:p>
    <w:p>
      <w:pPr>
        <w:pStyle w:val="Normal"/>
      </w:pPr>
      <w:r>
        <w:t xml:space="preserve">          blocking_lock_mode: X</w:t>
        <w:br w:clear="none"/>
      </w:r>
    </w:p>
    <w:p>
      <w:pPr>
        <w:pStyle w:val="Normal"/>
      </w:pPr>
      <w:r>
        <w:t xml:space="preserve">        blocking_trx_started: 2018-03-06 21:26:20</w:t>
        <w:br w:clear="none"/>
      </w:r>
    </w:p>
    <w:p>
      <w:pPr>
        <w:pStyle w:val="Normal"/>
      </w:pPr>
      <w:r>
        <w:t xml:space="preserve">            blocking_trx_age: 00:02:44</w:t>
        <w:br w:clear="none"/>
      </w:r>
    </w:p>
    <w:p>
      <w:pPr>
        <w:pStyle w:val="Normal"/>
      </w:pPr>
      <w:r>
        <w:t xml:space="preserve">    blocking_trx_rows_locked: 1</w:t>
        <w:br w:clear="none"/>
      </w:r>
    </w:p>
    <w:p>
      <w:pPr>
        <w:pStyle w:val="Normal"/>
      </w:pPr>
      <w:r>
        <w:t xml:space="preserve">  blocking_trx_rows_modified: 1</w:t>
        <w:br w:clear="none"/>
      </w:r>
    </w:p>
    <w:p>
      <w:pPr>
        <w:pStyle w:val="Normal"/>
      </w:pPr>
      <w:r>
        <w:t xml:space="preserve">     sql_kill_blocking_query: KILL QUERY 151</w:t>
        <w:br w:clear="none"/>
      </w:r>
    </w:p>
    <w:p>
      <w:pPr>
        <w:pStyle w:val="Normal"/>
      </w:pPr>
      <w:r>
        <w:t xml:space="preserve">sql_kill_blocking_connection: KILL 151</w:t>
        <w:br w:clear="none"/>
      </w:r>
    </w:p>
    <w:p>
      <w:pPr>
        <w:pStyle w:val="Normal"/>
      </w:pPr>
      <w:r>
        <w:t xml:space="preserve">1 row in set (0.00 sec)</w:t>
        <w:br w:clear="none"/>
      </w:r>
    </w:p>
    <w:p>
      <w:pPr>
        <w:pStyle w:val="Para 12"/>
      </w:pPr>
      <w:r>
        <w:rPr>
          <w:rStyle w:val="Text4"/>
        </w:rPr>
        <w:t xml:space="preserve">Listing 10-6</w:t>
        <w:br w:clear="none"/>
      </w:r>
      <w:r>
        <w:t xml:space="preserve">InnoDB Lock Wait Information</w:t>
        <w:br w:clear="none"/>
      </w:r>
    </w:p>
    <w:p>
      <w:bookmarkStart w:id="4106" w:name="The_information_includes_when_th"/>
      <w:pPr>
        <w:pStyle w:val="Para 01"/>
      </w:pPr>
      <w:r>
        <w:t>The information includes when the wait started and the age of the wait both in hours:minutes:seconds notation and in seconds. The next several columns contain information about the table and index that are locked as well as the lock type. Then follows information about the waiting connection including the query that is currently executing. The same information is also included for the blocking connection. Finally, there are two SQL statements that can be used to kill the blocking query or connection.</w:t>
      </w:r>
      <w:bookmarkEnd w:id="4106"/>
    </w:p>
    <w:p>
      <w:bookmarkStart w:id="4107" w:name="In_the_example__the_blocking_que"/>
      <w:pPr>
        <w:pStyle w:val="Para 01"/>
      </w:pPr>
      <w:r>
        <w:t xml:space="preserve">In the example, the blocking query is </w:t>
      </w:r>
      <w:r>
        <w:rPr>
          <w:rStyle w:val="Text0"/>
        </w:rPr>
        <w:t>NULL</w:t>
      </w:r>
      <w:r>
        <w:t>. This means that the connection is not currently executing any queries. How is it then holding locks? The answer is that there is an active transaction. When queries are executed inside the transaction, the locks may be needed until the transaction completes. Idle but active transactions are one of the more common causes of locking issues.</w:t>
      </w:r>
      <w:bookmarkEnd w:id="4107"/>
    </w:p>
    <w:p>
      <w:bookmarkStart w:id="4108" w:name="Some_of_the_other_resources_avai"/>
      <w:pPr>
        <w:pStyle w:val="Para 11"/>
      </w:pPr>
      <w:r>
        <w:t>Some of the other resources available for investigating InnoDB and metadata lock issues include</w:t>
      </w:r>
      <w:bookmarkEnd w:id="4108"/>
    </w:p>
    <w:p>
      <w:bookmarkStart w:id="4109" w:name="sys_schema_table_lock_waits__Thi"/>
      <w:pPr>
        <w:pStyle w:val="Para 02"/>
      </w:pPr>
      <w:r>
        <w:rPr>
          <w:rStyle w:val="Text0"/>
        </w:rPr>
        <w:t>sys.schema_table_lock_waits</w:t>
      </w:r>
      <w:r>
        <w:t xml:space="preserve">: This view is similar to the </w:t>
      </w:r>
      <w:r>
        <w:rPr>
          <w:rStyle w:val="Text0"/>
        </w:rPr>
        <w:t>sys.innodb_lock_waits</w:t>
      </w:r>
      <w:r>
        <w:t xml:space="preserve"> view but includes information about metadata lock waits. The </w:t>
      </w:r>
      <w:r>
        <w:rPr>
          <w:rStyle w:val="Text0"/>
        </w:rPr>
        <w:t>wait/lock/metadata/sql/mdl</w:t>
      </w:r>
      <w:r>
        <w:t xml:space="preserve"> Performance Schema instrument must be enabled for this view to work. The instrument is enabled by default in MySQL Server 8.0 but not in version 5.7.</w:t>
      </w:r>
      <w:bookmarkEnd w:id="4109"/>
    </w:p>
    <w:p>
      <w:bookmarkStart w:id="4110" w:name="performance_schema_data_locks__T"/>
      <w:pPr>
        <w:pStyle w:val="Para 02"/>
      </w:pPr>
      <w:r>
        <w:rPr>
          <w:rStyle w:val="Text0"/>
        </w:rPr>
        <w:t>performance_schema.data_locks</w:t>
      </w:r>
      <w:r>
        <w:t xml:space="preserve">: This table is new in MySQL Server 8.0 and includes information about locks held by InnoDB. It is used by </w:t>
      </w:r>
      <w:r>
        <w:rPr>
          <w:rStyle w:val="Text0"/>
        </w:rPr>
        <w:t>sys.innodb_lock_waits</w:t>
      </w:r>
      <w:r>
        <w:t>.</w:t>
      </w:r>
      <w:bookmarkEnd w:id="4110"/>
    </w:p>
    <w:p>
      <w:bookmarkStart w:id="4111" w:name="performance_schema_data_lock_wai"/>
      <w:pPr>
        <w:pStyle w:val="Para 02"/>
      </w:pPr>
      <w:r>
        <w:rPr>
          <w:rStyle w:val="Text0"/>
        </w:rPr>
        <w:t>performance_schema.data_lock_waits</w:t>
      </w:r>
      <w:r>
        <w:t xml:space="preserve">: The table is new in MySQL Server 8.0 and includes information about InnoDB lock waits. It is used by </w:t>
      </w:r>
      <w:r>
        <w:rPr>
          <w:rStyle w:val="Text0"/>
        </w:rPr>
        <w:t>sys.innodb_lock_waits</w:t>
      </w:r>
      <w:r>
        <w:t>.</w:t>
      </w:r>
      <w:bookmarkEnd w:id="4111"/>
    </w:p>
    <w:p>
      <w:bookmarkStart w:id="4112" w:name="information_schema_INNODB_LOCKS"/>
      <w:pPr>
        <w:pStyle w:val="Para 02"/>
      </w:pPr>
      <w:r>
        <w:rPr>
          <w:rStyle w:val="Text0"/>
        </w:rPr>
        <w:t>information_schema.INNODB_LOCKS</w:t>
      </w:r>
      <w:r>
        <w:t xml:space="preserve">: The MySQL Server 5.7 equivalent of </w:t>
      </w:r>
      <w:r>
        <w:rPr>
          <w:rStyle w:val="Text0"/>
        </w:rPr>
        <w:t>performance_schema.data_locks</w:t>
      </w:r>
      <w:r>
        <w:t xml:space="preserve">. It only includes information about locks another transaction is waiting for. This is used by </w:t>
      </w:r>
      <w:r>
        <w:rPr>
          <w:rStyle w:val="Text0"/>
        </w:rPr>
        <w:t>sys.innodb_lock_waits</w:t>
      </w:r>
      <w:r>
        <w:t>.</w:t>
      </w:r>
      <w:bookmarkEnd w:id="4112"/>
    </w:p>
    <w:p>
      <w:bookmarkStart w:id="4113" w:name="information_schema_INNODB_LOCK_W"/>
      <w:pPr>
        <w:pStyle w:val="Para 04"/>
      </w:pPr>
      <w:r>
        <w:t>information_schema.INNODB_LOCK_WAITS</w:t>
      </w:r>
      <w:r>
        <w:rPr>
          <w:rStyle w:val="Text3"/>
        </w:rPr>
        <w:t xml:space="preserve">: The MySQL Server 5.7 equivalent of </w:t>
      </w:r>
      <w:r>
        <w:t>performance_schema.data_lock_waits</w:t>
      </w:r>
      <w:r>
        <w:rPr>
          <w:rStyle w:val="Text3"/>
        </w:rPr>
        <w:t xml:space="preserve">. This is used by </w:t>
      </w:r>
      <w:r>
        <w:t>sys.innodb_lock_waits</w:t>
      </w:r>
      <w:r>
        <w:rPr>
          <w:rStyle w:val="Text3"/>
        </w:rPr>
        <w:t>.</w:t>
      </w:r>
      <w:bookmarkEnd w:id="4113"/>
    </w:p>
    <w:p>
      <w:bookmarkStart w:id="4114" w:name="information_schema_INNODB_TRX__I"/>
      <w:pPr>
        <w:pStyle w:val="Para 02"/>
      </w:pPr>
      <w:r>
        <w:rPr>
          <w:rStyle w:val="Text0"/>
        </w:rPr>
        <w:t>information_schema.INNODB_TRX</w:t>
      </w:r>
      <w:r>
        <w:t xml:space="preserve">: Information about ongoing InnoDB transactions. This is used by </w:t>
      </w:r>
      <w:r>
        <w:rPr>
          <w:rStyle w:val="Text0"/>
        </w:rPr>
        <w:t>sys.innodb_lock_waits</w:t>
      </w:r>
      <w:r>
        <w:t>.</w:t>
      </w:r>
      <w:bookmarkEnd w:id="4114"/>
    </w:p>
    <w:p>
      <w:bookmarkStart w:id="4115" w:name="performance_schema_metadata_lock"/>
      <w:pPr>
        <w:pStyle w:val="Para 02"/>
      </w:pPr>
      <w:r>
        <w:rPr>
          <w:rStyle w:val="Text0"/>
        </w:rPr>
        <w:t>performance_schema.metadata_locks</w:t>
      </w:r>
      <w:r>
        <w:t xml:space="preserve">: Information about metadata locks. This is used by the </w:t>
      </w:r>
      <w:r>
        <w:rPr>
          <w:rStyle w:val="Text0"/>
        </w:rPr>
        <w:t>sys.table_lock_waits</w:t>
      </w:r>
      <w:r>
        <w:t xml:space="preserve"> view.</w:t>
      </w:r>
      <w:bookmarkEnd w:id="4115"/>
    </w:p>
    <w:p>
      <w:bookmarkStart w:id="4116" w:name="SHOW_ENGINE_INNODB_STATUS__The_s"/>
      <w:pPr>
        <w:pStyle w:val="Para 02"/>
      </w:pPr>
      <w:r>
        <w:rPr>
          <w:rStyle w:val="Text0"/>
        </w:rPr>
        <w:t>SHOW ENGINE INNODB STATUS</w:t>
      </w:r>
      <w:r>
        <w:t xml:space="preserve">: The statement to generate the InnoDB monitor output. When the global variable </w:t>
      </w:r>
      <w:r>
        <w:rPr>
          <w:rStyle w:val="Text0"/>
        </w:rPr>
        <w:t>innodb_status_output_locks</w:t>
      </w:r>
      <w:r>
        <w:t xml:space="preserve"> is enabled, the transaction list will also include information about the locks. The output will also include details about the last deadlock that occurred.</w:t>
      </w:r>
      <w:bookmarkEnd w:id="4116"/>
    </w:p>
    <w:p>
      <w:bookmarkStart w:id="4117" w:name="innodb_print_all_deadlocks__When"/>
      <w:pPr>
        <w:pStyle w:val="Para 02"/>
      </w:pPr>
      <w:r>
        <w:rPr>
          <w:rStyle w:val="Text0"/>
        </w:rPr>
        <w:t>innodb_print_all_deadlocks</w:t>
      </w:r>
      <w:r>
        <w:t>: When this global variable is enabled, information about all InnoDB deadlocks will be printed to the MySQL error log. Note that the output is quite verbose, so if you have many deadlocks, it can make it hard to notice other notes, warnings, and errors in the log.</w:t>
      </w:r>
      <w:bookmarkEnd w:id="4117"/>
    </w:p>
    <w:p>
      <w:bookmarkStart w:id="4118" w:name="While_there_are_several_sources"/>
      <w:pPr>
        <w:pStyle w:val="Para 01"/>
      </w:pPr>
      <w:r>
        <w:t>While there are several sources to look to when investigating locks, it can be hard to understand the data. It is beyond the scope of this book to provide a guide for this. However, it is definitely a case of practice makes master. It is worth taking your time to go through the output for some lock issues. For example, create a lock wait or deadlock situation yourself. That way you know what is causing the lock conflicts, which can make it easier to understand the information provided in the various sources.</w:t>
      </w:r>
      <w:bookmarkEnd w:id="4118"/>
    </w:p>
    <w:p>
      <w:bookmarkStart w:id="4119" w:name="SummaryThis_chapter_looked_at_tr"/>
      <w:pPr>
        <w:pStyle w:val="Heading 2"/>
      </w:pPr>
      <w:r>
        <w:t>Summary</w:t>
      </w:r>
      <w:bookmarkEnd w:id="4119"/>
    </w:p>
    <w:p>
      <w:bookmarkStart w:id="4120" w:name="This_chapter_looked_at_troublesh"/>
      <w:pPr>
        <w:pStyle w:val="Para 01"/>
      </w:pPr>
      <w:r>
        <w:t>This chapter looked at troubleshooting problems that occur when developing applications using MySQL Connector/Python. Troubleshooting requires years of practice to master, but hopefully this introduction makes it easier to get started.</w:t>
      </w:r>
      <w:bookmarkEnd w:id="4120"/>
    </w:p>
    <w:p>
      <w:bookmarkStart w:id="4121" w:name="The_chapter_started_by_showing_s"/>
      <w:pPr>
        <w:pStyle w:val="Para 01"/>
      </w:pPr>
      <w:r>
        <w:t xml:space="preserve">The chapter started by showing some steps to get information about the issue: check the warnings; determine which SQL statement executed at the time of the issue; retrieve the result as raw data and study the MySQL Connector/Python source code; and switch between the pure Python and the </w:t>
        <w:bookmarkStart w:id="4122" w:name="C_Extension_13"/>
        <w:t>C Extension</w:t>
        <w:bookmarkEnd w:id="4122"/>
        <w:t xml:space="preserve"> implementations. The MySQL Server logs can also be very useful in a troubleshooting situation.</w:t>
      </w:r>
      <w:bookmarkEnd w:id="4121"/>
    </w:p>
    <w:p>
      <w:bookmarkStart w:id="4123" w:name="The_MySQL_Shell_and_third_party"/>
      <w:pPr>
        <w:pStyle w:val="Para 01"/>
      </w:pPr>
      <w:r>
        <w:t xml:space="preserve">The MySQL Shell and third-party Python IDEs can be useful tools for debugging MySQL Connector/Python programs. MySQL Shell allows you to try out code interactively and switch between the Python and SQL modes. It is particularly useful when working with the X DevAPI, which is built into MySQL Shell. </w:t>
        <w:bookmarkStart w:id="4124" w:name="IDEs"/>
        <w:t>IDEs</w:t>
        <w:bookmarkEnd w:id="4124"/>
        <w:t xml:space="preserve"> provide more sophisticated debugging tools such as detecting exceptions and showing the source code where the exception occurred even if this occurred inside an external module. </w:t>
        <w:bookmarkStart w:id="4125" w:name="IDEs_1"/>
        <w:t>IDEs</w:t>
        <w:bookmarkEnd w:id="4125"/>
        <w:t xml:space="preserve"> also support features such as breakpoints and variable inspection, which are invaluable when debugging a program.</w:t>
      </w:r>
      <w:bookmarkEnd w:id="4123"/>
    </w:p>
    <w:p>
      <w:bookmarkStart w:id="4126" w:name="The_last_part_of_the_chapter_wen"/>
      <w:pPr>
        <w:pStyle w:val="Para 01"/>
      </w:pPr>
      <w:r>
        <w:t>The last part of the chapter went through several examples of issues that can be encountered. The examples included data issues, coding issues, and locking issues.</w:t>
      </w:r>
      <w:bookmarkEnd w:id="4126"/>
    </w:p>
    <w:p>
      <w:bookmarkStart w:id="4127" w:name="This_concludes_the_last_chapter"/>
      <w:pPr>
        <w:pStyle w:val="Para 01"/>
      </w:pPr>
      <w:r>
        <w:t>This concludes the last chapter of this book. Hopefully you have found the journey through the world of MySQL Connector/Python interesting, and you feel ready to use it in your work. Happy coding.</w:t>
      </w:r>
      <w:bookmarkEnd w:id="4127"/>
    </w:p>
    <w:p>
      <w:bookmarkStart w:id="4128" w:name="IndexAAPIC_Extension_APIConnecto_1"/>
      <w:bookmarkStart w:id="4129" w:name="IndexAAPIC_Extension_APIConnecto_2"/>
      <w:bookmarkStart w:id="4130" w:name="IndexAAPIC_Extension_APIConnecto"/>
      <w:bookmarkStart w:id="4131" w:name="Top_of_463459_1_En_BookBackmatte"/>
      <w:pPr>
        <w:pStyle w:val="Heading 2"/>
        <w:pageBreakBefore w:val="on"/>
      </w:pPr>
      <w:r>
        <w:t>Index</w:t>
      </w:r>
      <w:bookmarkEnd w:id="4128"/>
      <w:bookmarkEnd w:id="4129"/>
      <w:bookmarkEnd w:id="4130"/>
      <w:bookmarkEnd w:id="4131"/>
    </w:p>
    <w:p>
      <w:pPr>
        <w:pStyle w:val="Heading 2"/>
      </w:pPr>
      <w:r>
        <w:t>A</w:t>
      </w:r>
    </w:p>
    <w:p>
      <w:pPr>
        <w:pStyle w:val="Para 03"/>
      </w:pPr>
      <w:r>
        <w:t>API</w:t>
      </w:r>
    </w:p>
    <w:p>
      <w:pPr>
        <w:pStyle w:val="Para 03"/>
      </w:pPr>
      <w:r>
        <w:t>C Extension API</w:t>
      </w:r>
    </w:p>
    <w:p>
      <w:pPr>
        <w:pStyle w:val="Para 03"/>
      </w:pPr>
      <w:r>
        <w:t>Connector/Python API</w:t>
      </w:r>
    </w:p>
    <w:p>
      <w:pPr>
        <w:pStyle w:val="Para 03"/>
      </w:pPr>
      <w:r>
        <w:t>X DevAPI</w:t>
      </w:r>
    </w:p>
    <w:p>
      <w:pPr>
        <w:pStyle w:val="Para 03"/>
      </w:pPr>
      <w:r>
        <w:t>Audit log</w:t>
      </w:r>
    </w:p>
    <w:p>
      <w:pPr>
        <w:pStyle w:val="Heading 2"/>
      </w:pPr>
      <w:r>
        <w:t>B</w:t>
      </w:r>
    </w:p>
    <w:p>
      <w:pPr>
        <w:pStyle w:val="Para 03"/>
      </w:pPr>
      <w:r>
        <w:t>Binary log</w:t>
      </w:r>
    </w:p>
    <w:p>
      <w:pPr>
        <w:pStyle w:val="Para 03"/>
      </w:pPr>
      <w:r>
        <w:t>log_bin</w:t>
      </w:r>
    </w:p>
    <w:p>
      <w:pPr>
        <w:pStyle w:val="Para 03"/>
      </w:pPr>
      <w:r>
        <w:t>mysqlbinlog</w:t>
      </w:r>
    </w:p>
    <w:p>
      <w:pPr>
        <w:pStyle w:val="Para 03"/>
      </w:pPr>
      <w:r>
        <w:t>skip_log_bin</w:t>
      </w:r>
    </w:p>
    <w:p>
      <w:pPr>
        <w:pStyle w:val="Para 03"/>
      </w:pPr>
      <w:r>
        <w:t>sql_log_bin</w:t>
      </w:r>
    </w:p>
    <w:p>
      <w:pPr>
        <w:pStyle w:val="Para 03"/>
      </w:pPr>
      <w:r>
        <w:t>Buffered results</w:t>
      </w:r>
    </w:p>
    <w:p>
      <w:pPr>
        <w:pStyle w:val="Heading 2"/>
      </w:pPr>
      <w:r>
        <w:t>C</w:t>
      </w:r>
    </w:p>
    <w:p>
      <w:pPr>
        <w:pStyle w:val="Para 03"/>
      </w:pPr>
      <w:r>
        <w:t>C Extension</w:t>
      </w:r>
    </w:p>
    <w:p>
      <w:pPr>
        <w:pStyle w:val="Para 03"/>
      </w:pPr>
      <w:r>
        <w:t>_mysql_connector</w:t>
      </w:r>
    </w:p>
    <w:p>
      <w:pPr>
        <w:pStyle w:val="Para 03"/>
      </w:pPr>
      <w:r>
        <w:t>mysql.connector.connect()</w:t>
      </w:r>
    </w:p>
    <w:p>
      <w:pPr>
        <w:pStyle w:val="Para 03"/>
      </w:pPr>
      <w:r>
        <w:t>Chaining</w:t>
      </w:r>
    </w:p>
    <w:p>
      <w:pPr>
        <w:pStyle w:val="Para 03"/>
      </w:pPr>
      <w:r>
        <w:t>Character set</w:t>
      </w:r>
    </w:p>
    <w:p>
      <w:pPr>
        <w:pStyle w:val="Para 03"/>
      </w:pPr>
      <w:r>
        <w:t>Code examples</w:t>
      </w:r>
    </w:p>
    <w:p>
      <w:pPr>
        <w:pStyle w:val="Para 03"/>
      </w:pPr>
      <w:r>
        <w:t>Collation</w:t>
      </w:r>
    </w:p>
    <w:p>
      <w:pPr>
        <w:pStyle w:val="Para 03"/>
      </w:pPr>
      <w:r>
        <w:t>Collection object</w:t>
      </w:r>
    </w:p>
    <w:p>
      <w:pPr>
        <w:pStyle w:val="Para 03"/>
      </w:pPr>
      <w:r>
        <w:t>methods</w:t>
      </w:r>
    </w:p>
    <w:p>
      <w:pPr>
        <w:pStyle w:val="Para 03"/>
      </w:pPr>
      <w:r>
        <w:t>add()</w:t>
      </w:r>
    </w:p>
    <w:p>
      <w:pPr>
        <w:pStyle w:val="Para 03"/>
      </w:pPr>
      <w:r>
        <w:t>add_or_replace_one()</w:t>
      </w:r>
    </w:p>
    <w:p>
      <w:pPr>
        <w:pStyle w:val="Para 03"/>
      </w:pPr>
      <w:r>
        <w:t>count()</w:t>
      </w:r>
    </w:p>
    <w:p>
      <w:pPr>
        <w:pStyle w:val="Para 03"/>
      </w:pPr>
      <w:r>
        <w:t>create_index()</w:t>
      </w:r>
    </w:p>
    <w:p>
      <w:pPr>
        <w:pStyle w:val="Para 03"/>
      </w:pPr>
      <w:r>
        <w:t>drop_index()</w:t>
      </w:r>
    </w:p>
    <w:p>
      <w:pPr>
        <w:pStyle w:val="Para 03"/>
      </w:pPr>
      <w:r>
        <w:t>exists_in_database()</w:t>
      </w:r>
    </w:p>
    <w:p>
      <w:pPr>
        <w:pStyle w:val="Para 03"/>
      </w:pPr>
      <w:r>
        <w:t>find()</w:t>
      </w:r>
    </w:p>
    <w:p>
      <w:pPr>
        <w:pStyle w:val="Para 03"/>
      </w:pPr>
      <w:r>
        <w:t>get_connection()</w:t>
      </w:r>
    </w:p>
    <w:p>
      <w:pPr>
        <w:pStyle w:val="Para 03"/>
      </w:pPr>
      <w:r>
        <w:t>get_name()</w:t>
      </w:r>
    </w:p>
    <w:p>
      <w:pPr>
        <w:pStyle w:val="Para 03"/>
      </w:pPr>
      <w:r>
        <w:t>get_schema()</w:t>
      </w:r>
    </w:p>
    <w:p>
      <w:pPr>
        <w:pStyle w:val="Para 03"/>
      </w:pPr>
      <w:r>
        <w:t>modify()</w:t>
      </w:r>
    </w:p>
    <w:p>
      <w:pPr>
        <w:pStyle w:val="Para 03"/>
      </w:pPr>
      <w:r>
        <w:t>remove()</w:t>
      </w:r>
    </w:p>
    <w:p>
      <w:pPr>
        <w:pStyle w:val="Para 03"/>
      </w:pPr>
      <w:r>
        <w:t>remove_one()</w:t>
      </w:r>
    </w:p>
    <w:p>
      <w:pPr>
        <w:pStyle w:val="Para 03"/>
      </w:pPr>
      <w:r>
        <w:t>replace_one()</w:t>
      </w:r>
    </w:p>
    <w:p>
      <w:pPr>
        <w:pStyle w:val="Para 03"/>
      </w:pPr>
      <w:r>
        <w:t>properties</w:t>
      </w:r>
    </w:p>
    <w:p>
      <w:pPr>
        <w:pStyle w:val="Para 03"/>
      </w:pPr>
      <w:r>
        <w:t>name</w:t>
      </w:r>
    </w:p>
    <w:p>
      <w:pPr>
        <w:pStyle w:val="Para 03"/>
      </w:pPr>
      <w:r>
        <w:t>schema</w:t>
      </w:r>
    </w:p>
    <w:p>
      <w:pPr>
        <w:pStyle w:val="Para 03"/>
      </w:pPr>
      <w:r>
        <w:t>Configuration file</w:t>
      </w:r>
    </w:p>
    <w:p>
      <w:pPr>
        <w:pStyle w:val="Para 03"/>
      </w:pPr>
      <w:r>
        <w:t>Connection</w:t>
      </w:r>
    </w:p>
    <w:p>
      <w:pPr>
        <w:pStyle w:val="Para 03"/>
      </w:pPr>
      <w:r>
        <w:t>create</w:t>
      </w:r>
    </w:p>
    <w:p>
      <w:pPr>
        <w:pStyle w:val="Para 03"/>
      </w:pPr>
      <w:r>
        <w:t>example</w:t>
      </w:r>
    </w:p>
    <w:p>
      <w:pPr>
        <w:pStyle w:val="Para 03"/>
      </w:pPr>
      <w:r>
        <w:t>option</w:t>
      </w:r>
    </w:p>
    <w:p>
      <w:pPr>
        <w:pStyle w:val="Para 03"/>
      </w:pPr>
      <w:r>
        <w:t>Connection object</w:t>
      </w:r>
    </w:p>
    <w:p>
      <w:pPr>
        <w:pStyle w:val="Para 03"/>
      </w:pPr>
      <w:r>
        <w:t>methods</w:t>
      </w:r>
    </w:p>
    <w:p>
      <w:pPr>
        <w:pStyle w:val="Para 03"/>
      </w:pPr>
      <w:r>
        <w:t>close()</w:t>
      </w:r>
    </w:p>
    <w:p>
      <w:pPr>
        <w:pStyle w:val="Para 03"/>
      </w:pPr>
      <w:r>
        <w:t>cmd_change_user()</w:t>
      </w:r>
    </w:p>
    <w:p>
      <w:pPr>
        <w:pStyle w:val="Para 03"/>
      </w:pPr>
      <w:r>
        <w:t>cmd_init_db()</w:t>
      </w:r>
    </w:p>
    <w:p>
      <w:pPr>
        <w:pStyle w:val="Para 03"/>
      </w:pPr>
      <w:r>
        <w:t>cmd_query()</w:t>
      </w:r>
    </w:p>
    <w:p>
      <w:pPr>
        <w:pStyle w:val="Para 03"/>
      </w:pPr>
      <w:r>
        <w:t>cmd_query_iter()</w:t>
      </w:r>
    </w:p>
    <w:p>
      <w:pPr>
        <w:pStyle w:val="Para 03"/>
      </w:pPr>
      <w:r>
        <w:t>cmd_reset_connection()</w:t>
      </w:r>
    </w:p>
    <w:p>
      <w:pPr>
        <w:pStyle w:val="Para 03"/>
      </w:pPr>
      <w:r>
        <w:t>cmd_statistics()</w:t>
      </w:r>
    </w:p>
    <w:p>
      <w:pPr>
        <w:pStyle w:val="Para 03"/>
      </w:pPr>
      <w:r>
        <w:t>commit()</w:t>
      </w:r>
    </w:p>
    <w:p>
      <w:pPr>
        <w:pStyle w:val="Para 03"/>
      </w:pPr>
      <w:r>
        <w:t>cursor()</w:t>
      </w:r>
    </w:p>
    <w:p>
      <w:pPr>
        <w:pStyle w:val="Para 03"/>
      </w:pPr>
      <w:r>
        <w:t>get_row()</w:t>
      </w:r>
    </w:p>
    <w:p>
      <w:pPr>
        <w:pStyle w:val="Para 03"/>
      </w:pPr>
      <w:r>
        <w:t>get_rows()</w:t>
      </w:r>
    </w:p>
    <w:p>
      <w:pPr>
        <w:pStyle w:val="Para 03"/>
      </w:pPr>
      <w:r>
        <w:t>get_server_info()</w:t>
      </w:r>
    </w:p>
    <w:p>
      <w:pPr>
        <w:pStyle w:val="Para 03"/>
      </w:pPr>
      <w:r>
        <w:t>get_server_version()</w:t>
      </w:r>
    </w:p>
    <w:p>
      <w:pPr>
        <w:pStyle w:val="Para 03"/>
      </w:pPr>
      <w:r>
        <w:t>is_connected()</w:t>
      </w:r>
    </w:p>
    <w:p>
      <w:pPr>
        <w:pStyle w:val="Para 03"/>
      </w:pPr>
      <w:r>
        <w:t>ping()</w:t>
      </w:r>
    </w:p>
    <w:p>
      <w:pPr>
        <w:pStyle w:val="Para 03"/>
      </w:pPr>
      <w:r>
        <w:t>reset_session()</w:t>
      </w:r>
    </w:p>
    <w:p>
      <w:pPr>
        <w:pStyle w:val="Para 03"/>
      </w:pPr>
      <w:r>
        <w:t>rollback()</w:t>
      </w:r>
    </w:p>
    <w:p>
      <w:pPr>
        <w:pStyle w:val="Para 03"/>
      </w:pPr>
      <w:r>
        <w:t>set_charset_collation()</w:t>
      </w:r>
    </w:p>
    <w:p>
      <w:pPr>
        <w:pStyle w:val="Para 03"/>
      </w:pPr>
      <w:r>
        <w:t>start_transaction()</w:t>
      </w:r>
    </w:p>
    <w:p>
      <w:pPr>
        <w:pStyle w:val="Para 03"/>
      </w:pPr>
      <w:r>
        <w:t>properties</w:t>
      </w:r>
    </w:p>
    <w:p>
      <w:pPr>
        <w:pStyle w:val="Para 03"/>
      </w:pPr>
      <w:r>
        <w:t>autocommit</w:t>
      </w:r>
    </w:p>
    <w:p>
      <w:pPr>
        <w:pStyle w:val="Para 03"/>
      </w:pPr>
      <w:r>
        <w:t>can_consume_results</w:t>
      </w:r>
    </w:p>
    <w:p>
      <w:pPr>
        <w:pStyle w:val="Para 03"/>
      </w:pPr>
      <w:r>
        <w:t>charset</w:t>
      </w:r>
    </w:p>
    <w:p>
      <w:pPr>
        <w:pStyle w:val="Para 03"/>
      </w:pPr>
      <w:r>
        <w:t>collation</w:t>
      </w:r>
    </w:p>
    <w:p>
      <w:pPr>
        <w:pStyle w:val="Para 03"/>
      </w:pPr>
      <w:r>
        <w:t>connection_id</w:t>
      </w:r>
    </w:p>
    <w:p>
      <w:pPr>
        <w:pStyle w:val="Para 03"/>
      </w:pPr>
      <w:r>
        <w:t>database</w:t>
      </w:r>
    </w:p>
    <w:p>
      <w:pPr>
        <w:pStyle w:val="Para 03"/>
      </w:pPr>
      <w:r>
        <w:t>get_warnings</w:t>
      </w:r>
    </w:p>
    <w:p>
      <w:pPr>
        <w:pStyle w:val="Para 03"/>
      </w:pPr>
      <w:r>
        <w:t>in_transaction</w:t>
      </w:r>
    </w:p>
    <w:p>
      <w:pPr>
        <w:pStyle w:val="Para 03"/>
      </w:pPr>
      <w:r>
        <w:t>python_charset</w:t>
      </w:r>
    </w:p>
    <w:p>
      <w:pPr>
        <w:pStyle w:val="Para 03"/>
      </w:pPr>
      <w:r>
        <w:t>raise_on_warnings</w:t>
      </w:r>
    </w:p>
    <w:p>
      <w:pPr>
        <w:pStyle w:val="Para 03"/>
      </w:pPr>
      <w:r>
        <w:t>server_host</w:t>
      </w:r>
    </w:p>
    <w:p>
      <w:pPr>
        <w:pStyle w:val="Para 03"/>
      </w:pPr>
      <w:r>
        <w:t>server_port</w:t>
      </w:r>
    </w:p>
    <w:p>
      <w:pPr>
        <w:pStyle w:val="Para 03"/>
      </w:pPr>
      <w:r>
        <w:t>sql_mode</w:t>
      </w:r>
    </w:p>
    <w:p>
      <w:pPr>
        <w:pStyle w:val="Para 03"/>
      </w:pPr>
      <w:r>
        <w:t>time_zone</w:t>
      </w:r>
    </w:p>
    <w:p>
      <w:pPr>
        <w:pStyle w:val="Para 03"/>
      </w:pPr>
      <w:r>
        <w:t>unix_socket</w:t>
      </w:r>
    </w:p>
    <w:p>
      <w:pPr>
        <w:pStyle w:val="Para 03"/>
      </w:pPr>
      <w:r>
        <w:t>unread_result</w:t>
      </w:r>
    </w:p>
    <w:p>
      <w:pPr>
        <w:pStyle w:val="Para 03"/>
      </w:pPr>
      <w:r>
        <w:t>user</w:t>
      </w:r>
    </w:p>
    <w:p>
      <w:pPr>
        <w:pStyle w:val="Para 03"/>
      </w:pPr>
      <w:r>
        <w:t>Connection options</w:t>
      </w:r>
    </w:p>
    <w:p>
      <w:pPr>
        <w:pStyle w:val="Para 03"/>
      </w:pPr>
      <w:r>
        <w:t>allow_local_infile</w:t>
      </w:r>
    </w:p>
    <w:p>
      <w:pPr>
        <w:pStyle w:val="Para 03"/>
      </w:pPr>
      <w:r>
        <w:t>auth_plugin</w:t>
      </w:r>
    </w:p>
    <w:p>
      <w:pPr>
        <w:pStyle w:val="Para 03"/>
      </w:pPr>
      <w:r>
        <w:t>autocommit</w:t>
      </w:r>
    </w:p>
    <w:p>
      <w:pPr>
        <w:pStyle w:val="Para 03"/>
      </w:pPr>
      <w:r>
        <w:t>buffered</w:t>
      </w:r>
    </w:p>
    <w:p>
      <w:pPr>
        <w:pStyle w:val="Para 03"/>
      </w:pPr>
      <w:r>
        <w:t>can_consume</w:t>
      </w:r>
    </w:p>
    <w:p>
      <w:pPr>
        <w:pStyle w:val="Para 03"/>
      </w:pPr>
      <w:r>
        <w:t>charset</w:t>
      </w:r>
    </w:p>
    <w:p>
      <w:pPr>
        <w:pStyle w:val="Para 03"/>
      </w:pPr>
      <w:r>
        <w:t>client_flags</w:t>
      </w:r>
    </w:p>
    <w:p>
      <w:pPr>
        <w:pStyle w:val="Para 03"/>
      </w:pPr>
      <w:r>
        <w:t>collation</w:t>
      </w:r>
    </w:p>
    <w:p>
      <w:pPr>
        <w:pStyle w:val="Para 03"/>
      </w:pPr>
      <w:r>
        <w:t>compress</w:t>
      </w:r>
    </w:p>
    <w:p>
      <w:pPr>
        <w:pStyle w:val="Para 03"/>
      </w:pPr>
      <w:r>
        <w:t>connection_timeout</w:t>
      </w:r>
    </w:p>
    <w:p>
      <w:pPr>
        <w:pStyle w:val="Para 03"/>
      </w:pPr>
      <w:r>
        <w:t>consume_results</w:t>
      </w:r>
    </w:p>
    <w:p>
      <w:pPr>
        <w:pStyle w:val="Para 03"/>
      </w:pPr>
      <w:r>
        <w:t>converter_class</w:t>
      </w:r>
    </w:p>
    <w:p>
      <w:pPr>
        <w:pStyle w:val="Para 03"/>
      </w:pPr>
      <w:r>
        <w:t>database</w:t>
      </w:r>
    </w:p>
    <w:p>
      <w:pPr>
        <w:pStyle w:val="Para 03"/>
      </w:pPr>
      <w:r>
        <w:t>failover</w:t>
      </w:r>
    </w:p>
    <w:p>
      <w:pPr>
        <w:pStyle w:val="Para 03"/>
      </w:pPr>
      <w:r>
        <w:t>force_ipv6</w:t>
      </w:r>
    </w:p>
    <w:p>
      <w:pPr>
        <w:pStyle w:val="Para 03"/>
      </w:pPr>
      <w:r>
        <w:t>get_warnings</w:t>
      </w:r>
    </w:p>
    <w:p>
      <w:pPr>
        <w:pStyle w:val="Para 03"/>
      </w:pPr>
      <w:r>
        <w:t>host</w:t>
      </w:r>
    </w:p>
    <w:p>
      <w:pPr>
        <w:pStyle w:val="Para 03"/>
      </w:pPr>
      <w:r>
        <w:t>password</w:t>
      </w:r>
    </w:p>
    <w:p>
      <w:pPr>
        <w:pStyle w:val="Para 03"/>
      </w:pPr>
      <w:r>
        <w:t>pool_name</w:t>
      </w:r>
    </w:p>
    <w:p>
      <w:pPr>
        <w:pStyle w:val="Para 03"/>
      </w:pPr>
      <w:r>
        <w:t>pool_reset_session</w:t>
      </w:r>
    </w:p>
    <w:p>
      <w:pPr>
        <w:pStyle w:val="Para 03"/>
      </w:pPr>
      <w:r>
        <w:t>pool_size</w:t>
      </w:r>
    </w:p>
    <w:p>
      <w:pPr>
        <w:pStyle w:val="Para 03"/>
      </w:pPr>
      <w:r>
        <w:t>port</w:t>
      </w:r>
    </w:p>
    <w:p>
      <w:pPr>
        <w:pStyle w:val="Para 03"/>
      </w:pPr>
      <w:r>
        <w:t>raise_on_warnings</w:t>
      </w:r>
    </w:p>
    <w:p>
      <w:pPr>
        <w:pStyle w:val="Para 03"/>
      </w:pPr>
      <w:r>
        <w:t>raw</w:t>
      </w:r>
    </w:p>
    <w:p>
      <w:pPr>
        <w:pStyle w:val="Para 03"/>
      </w:pPr>
      <w:r>
        <w:t>sql_mode</w:t>
      </w:r>
    </w:p>
    <w:p>
      <w:pPr>
        <w:pStyle w:val="Para 03"/>
      </w:pPr>
      <w:r>
        <w:t>ssl_ca</w:t>
      </w:r>
    </w:p>
    <w:p>
      <w:pPr>
        <w:pStyle w:val="Para 03"/>
      </w:pPr>
      <w:r>
        <w:t>ssl_cert</w:t>
      </w:r>
    </w:p>
    <w:p>
      <w:pPr>
        <w:pStyle w:val="Para 03"/>
      </w:pPr>
      <w:r>
        <w:t>ssl_key</w:t>
      </w:r>
    </w:p>
    <w:p>
      <w:pPr>
        <w:pStyle w:val="Para 03"/>
      </w:pPr>
      <w:r>
        <w:t>ssl_verify_cert</w:t>
      </w:r>
    </w:p>
    <w:p>
      <w:pPr>
        <w:pStyle w:val="Para 03"/>
      </w:pPr>
      <w:r>
        <w:t>time_zone</w:t>
      </w:r>
    </w:p>
    <w:p>
      <w:pPr>
        <w:pStyle w:val="Para 03"/>
      </w:pPr>
      <w:r>
        <w:t>unix_socket</w:t>
      </w:r>
    </w:p>
    <w:p>
      <w:pPr>
        <w:pStyle w:val="Para 03"/>
      </w:pPr>
      <w:r>
        <w:t>use_pure</w:t>
      </w:r>
    </w:p>
    <w:p>
      <w:pPr>
        <w:pStyle w:val="Para 03"/>
      </w:pPr>
      <w:r>
        <w:t>user</w:t>
      </w:r>
    </w:p>
    <w:p>
      <w:pPr>
        <w:pStyle w:val="Para 03"/>
      </w:pPr>
      <w:r>
        <w:t>use_unicode</w:t>
      </w:r>
    </w:p>
    <w:p>
      <w:pPr>
        <w:pStyle w:val="Para 03"/>
      </w:pPr>
      <w:r>
        <w:t>Connection pool</w:t>
      </w:r>
    </w:p>
    <w:p>
      <w:pPr>
        <w:pStyle w:val="Para 03"/>
      </w:pPr>
      <w:r>
        <w:t>create</w:t>
      </w:r>
    </w:p>
    <w:p>
      <w:pPr>
        <w:pStyle w:val="Para 03"/>
      </w:pPr>
      <w:r>
        <w:t>mysql.connector.connect()</w:t>
      </w:r>
    </w:p>
    <w:p>
      <w:pPr>
        <w:pStyle w:val="Para 03"/>
      </w:pPr>
      <w:r>
        <w:t>pooling.MySQLConnectionPool()</w:t>
      </w:r>
    </w:p>
    <w:p>
      <w:pPr>
        <w:pStyle w:val="Para 03"/>
      </w:pPr>
      <w:r>
        <w:t>execute query</w:t>
      </w:r>
    </w:p>
    <w:p>
      <w:pPr>
        <w:pStyle w:val="Para 03"/>
      </w:pPr>
      <w:r>
        <w:t>reconfigure connections</w:t>
      </w:r>
    </w:p>
    <w:p>
      <w:pPr>
        <w:pStyle w:val="Para 03"/>
      </w:pPr>
      <w:r>
        <w:t>CRUD</w:t>
      </w:r>
    </w:p>
    <w:p>
      <w:pPr>
        <w:pStyle w:val="Para 03"/>
      </w:pPr>
      <w:r>
        <w:t>arguments</w:t>
      </w:r>
    </w:p>
    <w:p>
      <w:pPr>
        <w:pStyle w:val="Para 03"/>
      </w:pPr>
      <w:r>
        <w:t>conditions</w:t>
      </w:r>
    </w:p>
    <w:p>
      <w:pPr>
        <w:pStyle w:val="Para 03"/>
      </w:pPr>
      <w:r>
        <w:t>document ID</w:t>
      </w:r>
    </w:p>
    <w:p>
      <w:pPr>
        <w:pStyle w:val="Para 03"/>
      </w:pPr>
      <w:r>
        <w:t>documents</w:t>
      </w:r>
    </w:p>
    <w:p>
      <w:pPr>
        <w:pStyle w:val="Para 03"/>
      </w:pPr>
      <w:r>
        <w:t>fields</w:t>
      </w:r>
    </w:p>
    <w:p>
      <w:pPr>
        <w:pStyle w:val="Para 03"/>
      </w:pPr>
      <w:r>
        <w:t>CSV file</w:t>
      </w:r>
    </w:p>
    <w:p>
      <w:pPr>
        <w:pStyle w:val="Para 03"/>
      </w:pPr>
      <w:r>
        <w:t>application-side</w:t>
      </w:r>
    </w:p>
    <w:p>
      <w:pPr>
        <w:pStyle w:val="Para 03"/>
      </w:pPr>
      <w:r>
        <w:t>example</w:t>
      </w:r>
    </w:p>
    <w:p>
      <w:pPr>
        <w:pStyle w:val="Para 03"/>
      </w:pPr>
      <w:r>
        <w:t>load</w:t>
      </w:r>
    </w:p>
    <w:p>
      <w:pPr>
        <w:pStyle w:val="Para 03"/>
      </w:pPr>
      <w:r>
        <w:t>server-side</w:t>
      </w:r>
    </w:p>
    <w:p>
      <w:pPr>
        <w:pStyle w:val="Para 03"/>
      </w:pPr>
      <w:r>
        <w:t>Cursor</w:t>
      </w:r>
    </w:p>
    <w:p>
      <w:pPr>
        <w:pStyle w:val="Para 03"/>
      </w:pPr>
      <w:r>
        <w:t>classes</w:t>
      </w:r>
    </w:p>
    <w:p>
      <w:pPr>
        <w:pStyle w:val="Para 03"/>
      </w:pPr>
      <w:r>
        <w:t>MySQLCursor</w:t>
      </w:r>
    </w:p>
    <w:p>
      <w:pPr>
        <w:pStyle w:val="Para 03"/>
      </w:pPr>
      <w:r>
        <w:t>MySQLCursorBuffered</w:t>
      </w:r>
    </w:p>
    <w:p>
      <w:pPr>
        <w:pStyle w:val="Para 03"/>
      </w:pPr>
      <w:r>
        <w:t>MySQLCursorBufferedDict</w:t>
      </w:r>
    </w:p>
    <w:p>
      <w:pPr>
        <w:pStyle w:val="Para 03"/>
      </w:pPr>
      <w:r>
        <w:t>MySQLCursorBufferedNamedTuple</w:t>
      </w:r>
    </w:p>
    <w:p>
      <w:pPr>
        <w:pStyle w:val="Para 03"/>
      </w:pPr>
      <w:r>
        <w:t>MySQLCursorBufferedRaw</w:t>
      </w:r>
    </w:p>
    <w:p>
      <w:pPr>
        <w:pStyle w:val="Para 03"/>
      </w:pPr>
      <w:r>
        <w:t>MySQLCursorDict</w:t>
      </w:r>
    </w:p>
    <w:p>
      <w:pPr>
        <w:pStyle w:val="Para 03"/>
      </w:pPr>
      <w:r>
        <w:t>MySQLCursorNamedTuple</w:t>
      </w:r>
    </w:p>
    <w:p>
      <w:pPr>
        <w:pStyle w:val="Para 03"/>
      </w:pPr>
      <w:r>
        <w:t>MySQLCursorPrepared</w:t>
      </w:r>
    </w:p>
    <w:p>
      <w:pPr>
        <w:pStyle w:val="Para 03"/>
      </w:pPr>
      <w:r>
        <w:t>MySQLCursorRaw</w:t>
      </w:r>
    </w:p>
    <w:p>
      <w:pPr>
        <w:pStyle w:val="Para 03"/>
      </w:pPr>
      <w:r>
        <w:t>instantiation</w:t>
      </w:r>
    </w:p>
    <w:p>
      <w:pPr>
        <w:pStyle w:val="Para 03"/>
      </w:pPr>
      <w:r>
        <w:t>methods</w:t>
      </w:r>
    </w:p>
    <w:p>
      <w:pPr>
        <w:pStyle w:val="Para 03"/>
      </w:pPr>
      <w:r>
        <w:t>callproc()</w:t>
      </w:r>
    </w:p>
    <w:p>
      <w:pPr>
        <w:pStyle w:val="Para 03"/>
      </w:pPr>
      <w:r>
        <w:t>close()</w:t>
      </w:r>
    </w:p>
    <w:p>
      <w:pPr>
        <w:pStyle w:val="Para 03"/>
      </w:pPr>
      <w:r>
        <w:t>execute()</w:t>
      </w:r>
    </w:p>
    <w:p>
      <w:pPr>
        <w:pStyle w:val="Para 03"/>
      </w:pPr>
      <w:r>
        <w:t>executemany()</w:t>
      </w:r>
    </w:p>
    <w:p>
      <w:pPr>
        <w:pStyle w:val="Para 03"/>
      </w:pPr>
      <w:r>
        <w:t>fetchall()</w:t>
      </w:r>
    </w:p>
    <w:p>
      <w:pPr>
        <w:pStyle w:val="Para 03"/>
      </w:pPr>
      <w:r>
        <w:t>fetchmany()</w:t>
      </w:r>
    </w:p>
    <w:p>
      <w:pPr>
        <w:pStyle w:val="Para 03"/>
      </w:pPr>
      <w:r>
        <w:t>fetchone()</w:t>
      </w:r>
    </w:p>
    <w:p>
      <w:pPr>
        <w:pStyle w:val="Para 03"/>
      </w:pPr>
      <w:r>
        <w:t>fetchwarnings()</w:t>
      </w:r>
    </w:p>
    <w:p>
      <w:pPr>
        <w:pStyle w:val="Para 03"/>
      </w:pPr>
      <w:r>
        <w:t>stored_results()</w:t>
      </w:r>
    </w:p>
    <w:p>
      <w:pPr>
        <w:pStyle w:val="Para 03"/>
      </w:pPr>
      <w:r>
        <w:t>properties</w:t>
      </w:r>
    </w:p>
    <w:p>
      <w:pPr>
        <w:pStyle w:val="Para 03"/>
      </w:pPr>
      <w:r>
        <w:t>column_names</w:t>
      </w:r>
    </w:p>
    <w:p>
      <w:pPr>
        <w:pStyle w:val="Para 03"/>
      </w:pPr>
      <w:r>
        <w:t>description</w:t>
      </w:r>
    </w:p>
    <w:p>
      <w:pPr>
        <w:pStyle w:val="Para 03"/>
      </w:pPr>
      <w:r>
        <w:t>lastrowid</w:t>
      </w:r>
    </w:p>
    <w:p>
      <w:pPr>
        <w:pStyle w:val="Para 03"/>
      </w:pPr>
      <w:r>
        <w:t>rowcount</w:t>
      </w:r>
    </w:p>
    <w:p>
      <w:pPr>
        <w:pStyle w:val="Para 03"/>
      </w:pPr>
      <w:r>
        <w:t>statement</w:t>
      </w:r>
    </w:p>
    <w:p>
      <w:pPr>
        <w:pStyle w:val="Para 03"/>
      </w:pPr>
      <w:r>
        <w:t>with_rows</w:t>
      </w:r>
    </w:p>
    <w:p>
      <w:pPr>
        <w:pStyle w:val="Para 03"/>
      </w:pPr>
      <w:r>
        <w:t>Custom exception</w:t>
      </w:r>
    </w:p>
    <w:p>
      <w:pPr>
        <w:pStyle w:val="Para 03"/>
      </w:pPr>
      <w:r>
        <w:t>custom_error_exception()</w:t>
      </w:r>
    </w:p>
    <w:p>
      <w:pPr>
        <w:pStyle w:val="Heading 2"/>
      </w:pPr>
      <w:r>
        <w:t>D</w:t>
      </w:r>
    </w:p>
    <w:p>
      <w:pPr>
        <w:pStyle w:val="Para 03"/>
      </w:pPr>
      <w:r>
        <w:t>Deadlock</w:t>
      </w:r>
    </w:p>
    <w:p>
      <w:pPr>
        <w:pStyle w:val="Para 03"/>
      </w:pPr>
      <w:r>
        <w:t>Download</w:t>
      </w:r>
    </w:p>
    <w:p>
      <w:pPr>
        <w:pStyle w:val="Para 03"/>
      </w:pPr>
      <w:r>
        <w:t>MySQL Connector/Python</w:t>
      </w:r>
    </w:p>
    <w:p>
      <w:pPr>
        <w:pStyle w:val="Para 03"/>
      </w:pPr>
      <w:r>
        <w:t>MySQL Installer</w:t>
      </w:r>
    </w:p>
    <w:p>
      <w:pPr>
        <w:pStyle w:val="Heading 2"/>
      </w:pPr>
      <w:r>
        <w:t>E</w:t>
      </w:r>
    </w:p>
    <w:p>
      <w:pPr>
        <w:pStyle w:val="Para 03"/>
      </w:pPr>
      <w:r>
        <w:t>Editions</w:t>
      </w:r>
    </w:p>
    <w:p>
      <w:pPr>
        <w:pStyle w:val="Para 03"/>
      </w:pPr>
      <w:r>
        <w:t>Community</w:t>
      </w:r>
    </w:p>
    <w:p>
      <w:pPr>
        <w:pStyle w:val="Para 03"/>
      </w:pPr>
      <w:r>
        <w:t>Enterprise</w:t>
      </w:r>
    </w:p>
    <w:p>
      <w:pPr>
        <w:pStyle w:val="Para 03"/>
      </w:pPr>
      <w:r>
        <w:t xml:space="preserve">Error code, </w:t>
      </w:r>
      <w:r>
        <w:rPr>
          <w:rStyle w:val="Text7"/>
        </w:rPr>
        <w:t>see</w:t>
      </w:r>
      <w:r>
        <w:t xml:space="preserve"> Error number </w:t>
      </w:r>
    </w:p>
    <w:p>
      <w:pPr>
        <w:pStyle w:val="Para 03"/>
      </w:pPr>
      <w:r>
        <w:t>Error message</w:t>
      </w:r>
    </w:p>
    <w:p>
      <w:pPr>
        <w:pStyle w:val="Para 03"/>
      </w:pPr>
      <w:r>
        <w:t>Aborted connection</w:t>
      </w:r>
    </w:p>
    <w:p>
      <w:pPr>
        <w:pStyle w:val="Para 03"/>
      </w:pPr>
      <w:r>
        <w:t>Can not reconnect to MySQL after 5 attempt(s)</w:t>
      </w:r>
    </w:p>
    <w:p>
      <w:pPr>
        <w:pStyle w:val="Para 03"/>
      </w:pPr>
      <w:r>
        <w:t>Can’t connect to MySQL server</w:t>
      </w:r>
    </w:p>
    <w:p>
      <w:pPr>
        <w:pStyle w:val="Para 03"/>
      </w:pPr>
      <w:r>
        <w:t>Cursor not available with given criteria</w:t>
      </w:r>
    </w:p>
    <w:p>
      <w:pPr>
        <w:pStyle w:val="Para 03"/>
      </w:pPr>
      <w:r>
        <w:t>Data too long for column</w:t>
      </w:r>
    </w:p>
    <w:p>
      <w:pPr>
        <w:pStyle w:val="Para 03"/>
      </w:pPr>
      <w:r>
        <w:t>Deadlock found when trying to get lock; try restarting transaction</w:t>
      </w:r>
    </w:p>
    <w:p>
      <w:pPr>
        <w:pStyle w:val="Para 03"/>
      </w:pPr>
      <w:r>
        <w:t>Failed adding connection; queue is full</w:t>
      </w:r>
    </w:p>
    <w:p>
      <w:pPr>
        <w:pStyle w:val="Para 03"/>
      </w:pPr>
      <w:r>
        <w:t>Failed getting connection; pool exhausted</w:t>
      </w:r>
    </w:p>
    <w:p>
      <w:pPr>
        <w:pStyle w:val="Para 03"/>
      </w:pPr>
      <w:r>
        <w:t>Invalid utf8mb4 character string</w:t>
      </w:r>
    </w:p>
    <w:p>
      <w:pPr>
        <w:pStyle w:val="Para 03"/>
      </w:pPr>
      <w:r>
        <w:t>No condition was found for delete</w:t>
      </w:r>
    </w:p>
    <w:p>
      <w:pPr>
        <w:pStyle w:val="Para 03"/>
      </w:pPr>
      <w:r>
        <w:t>No condition was found for modify</w:t>
      </w:r>
    </w:p>
    <w:p>
      <w:pPr>
        <w:pStyle w:val="Para 03"/>
      </w:pPr>
      <w:r>
        <w:t>No condition was found for remove</w:t>
      </w:r>
    </w:p>
    <w:p>
      <w:pPr>
        <w:pStyle w:val="Para 03"/>
      </w:pPr>
      <w:r>
        <w:t>No condition was found for update</w:t>
      </w:r>
    </w:p>
    <w:p>
      <w:pPr>
        <w:pStyle w:val="Para 03"/>
      </w:pPr>
      <w:r>
        <w:t>No database selected</w:t>
      </w:r>
    </w:p>
    <w:p>
      <w:pPr>
        <w:pStyle w:val="Para 03"/>
      </w:pPr>
      <w:r>
        <w:t>Out of range value for column</w:t>
      </w:r>
    </w:p>
    <w:p>
      <w:pPr>
        <w:pStyle w:val="Para 03"/>
      </w:pPr>
      <w:r>
        <w:t>Syntax error</w:t>
      </w:r>
    </w:p>
    <w:p>
      <w:pPr>
        <w:pStyle w:val="Para 03"/>
      </w:pPr>
      <w:r>
        <w:t>Unread result found</w:t>
      </w:r>
    </w:p>
    <w:p>
      <w:pPr>
        <w:pStyle w:val="Para 03"/>
      </w:pPr>
      <w:r>
        <w:t>Unsupported argument</w:t>
      </w:r>
    </w:p>
    <w:p>
      <w:pPr>
        <w:pStyle w:val="Para 03"/>
      </w:pPr>
      <w:r>
        <w:t>The used command is not allowed with this MySQL version</w:t>
      </w:r>
    </w:p>
    <w:p>
      <w:pPr>
        <w:pStyle w:val="Para 03"/>
      </w:pPr>
      <w:r>
        <w:t>‘utf-8’ codec can’t decode byte 0xfc in position 7: invalid start byte</w:t>
      </w:r>
    </w:p>
    <w:p>
      <w:pPr>
        <w:pStyle w:val="Para 03"/>
      </w:pPr>
      <w:r>
        <w:t>Error number</w:t>
      </w:r>
    </w:p>
    <w:p>
      <w:pPr>
        <w:pStyle w:val="Para 03"/>
      </w:pPr>
      <w:r>
        <w:t>Exception</w:t>
      </w:r>
    </w:p>
    <w:p>
      <w:pPr>
        <w:pStyle w:val="Para 03"/>
      </w:pPr>
      <w:r>
        <w:t>AttributeError</w:t>
      </w:r>
    </w:p>
    <w:p>
      <w:pPr>
        <w:pStyle w:val="Para 03"/>
      </w:pPr>
      <w:r>
        <w:t xml:space="preserve">custom ( </w:t>
      </w:r>
      <w:r>
        <w:rPr>
          <w:rStyle w:val="Text7"/>
        </w:rPr>
        <w:t>see</w:t>
      </w:r>
      <w:r>
        <w:t xml:space="preserve"> Custom exception) </w:t>
      </w:r>
    </w:p>
    <w:p>
      <w:pPr>
        <w:pStyle w:val="Para 03"/>
      </w:pPr>
      <w:r>
        <w:t>DatabaseError</w:t>
      </w:r>
    </w:p>
    <w:p>
      <w:pPr>
        <w:pStyle w:val="Para 03"/>
      </w:pPr>
      <w:r>
        <w:t>DataError</w:t>
      </w:r>
    </w:p>
    <w:p>
      <w:pPr>
        <w:pStyle w:val="Para 03"/>
      </w:pPr>
      <w:r>
        <w:t>error</w:t>
      </w:r>
    </w:p>
    <w:p>
      <w:pPr>
        <w:pStyle w:val="Para 03"/>
      </w:pPr>
      <w:r>
        <w:t>IntegrityError</w:t>
      </w:r>
    </w:p>
    <w:p>
      <w:pPr>
        <w:pStyle w:val="Para 03"/>
      </w:pPr>
      <w:r>
        <w:t>InterfaceError</w:t>
      </w:r>
    </w:p>
    <w:p>
      <w:pPr>
        <w:pStyle w:val="Para 03"/>
      </w:pPr>
      <w:r>
        <w:t>InternalError</w:t>
      </w:r>
    </w:p>
    <w:p>
      <w:pPr>
        <w:pStyle w:val="Para 03"/>
      </w:pPr>
      <w:r>
        <w:t>NotSupportedError</w:t>
      </w:r>
    </w:p>
    <w:p>
      <w:pPr>
        <w:pStyle w:val="Para 03"/>
      </w:pPr>
      <w:r>
        <w:t>OperationalError</w:t>
      </w:r>
    </w:p>
    <w:p>
      <w:pPr>
        <w:pStyle w:val="Para 03"/>
      </w:pPr>
      <w:r>
        <w:t>PoolError</w:t>
      </w:r>
    </w:p>
    <w:p>
      <w:pPr>
        <w:pStyle w:val="Para 03"/>
      </w:pPr>
      <w:r>
        <w:t>ProgrammingError</w:t>
      </w:r>
    </w:p>
    <w:p>
      <w:pPr>
        <w:pStyle w:val="Para 03"/>
      </w:pPr>
      <w:r>
        <w:t>ValueError</w:t>
      </w:r>
    </w:p>
    <w:p>
      <w:pPr>
        <w:pStyle w:val="Para 03"/>
      </w:pPr>
      <w:r>
        <w:t>warning</w:t>
      </w:r>
    </w:p>
    <w:p>
      <w:pPr>
        <w:pStyle w:val="Para 03"/>
      </w:pPr>
      <w:r>
        <w:t>Extended inserts</w:t>
      </w:r>
    </w:p>
    <w:p>
      <w:pPr>
        <w:pStyle w:val="Heading 2"/>
      </w:pPr>
      <w:r>
        <w:t>F</w:t>
      </w:r>
    </w:p>
    <w:p>
      <w:pPr>
        <w:pStyle w:val="Para 03"/>
      </w:pPr>
      <w:r>
        <w:t>Failover</w:t>
      </w:r>
    </w:p>
    <w:p>
      <w:pPr>
        <w:pStyle w:val="Para 03"/>
      </w:pPr>
      <w:r>
        <w:t>coding for failover</w:t>
      </w:r>
    </w:p>
    <w:p>
      <w:pPr>
        <w:pStyle w:val="Para 03"/>
      </w:pPr>
      <w:r>
        <w:t>configuration</w:t>
      </w:r>
    </w:p>
    <w:p>
      <w:pPr>
        <w:pStyle w:val="Para 03"/>
      </w:pPr>
      <w:r>
        <w:t>example</w:t>
      </w:r>
    </w:p>
    <w:p>
      <w:pPr>
        <w:pStyle w:val="Para 03"/>
      </w:pPr>
      <w:r>
        <w:t xml:space="preserve">FieldFlag, </w:t>
      </w:r>
      <w:r>
        <w:rPr>
          <w:rStyle w:val="Text7"/>
        </w:rPr>
        <w:t>see</w:t>
      </w:r>
      <w:r>
        <w:t xml:space="preserve"> mysql.connector </w:t>
      </w:r>
    </w:p>
    <w:p>
      <w:pPr>
        <w:pStyle w:val="Para 03"/>
      </w:pPr>
      <w:r>
        <w:t xml:space="preserve">FieldType, </w:t>
      </w:r>
      <w:r>
        <w:rPr>
          <w:rStyle w:val="Text7"/>
        </w:rPr>
        <w:t>see</w:t>
      </w:r>
      <w:r>
        <w:t xml:space="preserve"> mysql.connector </w:t>
      </w:r>
    </w:p>
    <w:p>
      <w:pPr>
        <w:pStyle w:val="Heading 2"/>
      </w:pPr>
      <w:r>
        <w:t>G, H</w:t>
      </w:r>
    </w:p>
    <w:p>
      <w:pPr>
        <w:pStyle w:val="Para 03"/>
      </w:pPr>
      <w:r>
        <w:t>General query log</w:t>
      </w:r>
    </w:p>
    <w:p>
      <w:pPr>
        <w:pStyle w:val="Para 03"/>
      </w:pPr>
      <w:r>
        <w:t>general_log</w:t>
      </w:r>
    </w:p>
    <w:p>
      <w:pPr>
        <w:pStyle w:val="Para 03"/>
      </w:pPr>
      <w:r>
        <w:t>general_log_file</w:t>
      </w:r>
    </w:p>
    <w:p>
      <w:pPr>
        <w:pStyle w:val="Heading 2"/>
      </w:pPr>
      <w:r>
        <w:t>I</w:t>
      </w:r>
    </w:p>
    <w:p>
      <w:pPr>
        <w:pStyle w:val="Para 03"/>
      </w:pPr>
      <w:r>
        <w:t xml:space="preserve">IDE, </w:t>
      </w:r>
      <w:r>
        <w:rPr>
          <w:rStyle w:val="Text7"/>
        </w:rPr>
        <w:t>see</w:t>
      </w:r>
      <w:r>
        <w:t xml:space="preserve"> Integrated Development Environment (IDE) </w:t>
      </w:r>
    </w:p>
    <w:p>
      <w:pPr>
        <w:pStyle w:val="Para 03"/>
      </w:pPr>
      <w:r>
        <w:t>Install</w:t>
      </w:r>
    </w:p>
    <w:p>
      <w:pPr>
        <w:pStyle w:val="Para 03"/>
      </w:pPr>
      <w:r>
        <w:t>MySQL Installer</w:t>
      </w:r>
    </w:p>
    <w:p>
      <w:pPr>
        <w:pStyle w:val="Para 03"/>
      </w:pPr>
      <w:r>
        <w:t>MySQL Yum repository</w:t>
      </w:r>
    </w:p>
    <w:p>
      <w:pPr>
        <w:pStyle w:val="Para 03"/>
      </w:pPr>
      <w:r>
        <w:t>pip</w:t>
      </w:r>
    </w:p>
    <w:p>
      <w:pPr>
        <w:pStyle w:val="Para 03"/>
      </w:pPr>
      <w:r>
        <w:t>Integrated Development Environment (IDE)</w:t>
      </w:r>
    </w:p>
    <w:p>
      <w:pPr>
        <w:pStyle w:val="Heading 2"/>
      </w:pPr>
      <w:r>
        <w:t>J, K</w:t>
      </w:r>
    </w:p>
    <w:p>
      <w:pPr>
        <w:pStyle w:val="Para 03"/>
      </w:pPr>
      <w:r>
        <w:t>JSON_MERGE_PATCH()</w:t>
      </w:r>
    </w:p>
    <w:p>
      <w:pPr>
        <w:pStyle w:val="Para 03"/>
      </w:pPr>
      <w:r>
        <w:t>JSON path</w:t>
      </w:r>
    </w:p>
    <w:p>
      <w:pPr>
        <w:pStyle w:val="Para 03"/>
      </w:pPr>
      <w:r>
        <w:t>JSON_SEARCH()</w:t>
      </w:r>
    </w:p>
    <w:p>
      <w:pPr>
        <w:pStyle w:val="Heading 2"/>
      </w:pPr>
      <w:r>
        <w:t>L</w:t>
      </w:r>
    </w:p>
    <w:p>
      <w:pPr>
        <w:pStyle w:val="Para 03"/>
      </w:pPr>
      <w:r>
        <w:t>Locking</w:t>
      </w:r>
    </w:p>
    <w:p>
      <w:pPr>
        <w:pStyle w:val="Heading 2"/>
      </w:pPr>
      <w:r>
        <w:t>M</w:t>
      </w:r>
    </w:p>
    <w:p>
      <w:pPr>
        <w:pStyle w:val="Para 03"/>
      </w:pPr>
      <w:r>
        <w:t>Module</w:t>
      </w:r>
    </w:p>
    <w:p>
      <w:pPr>
        <w:pStyle w:val="Para 03"/>
      </w:pPr>
      <w:r>
        <w:t>mysql.connector</w:t>
      </w:r>
    </w:p>
    <w:p>
      <w:pPr>
        <w:pStyle w:val="Para 03"/>
      </w:pPr>
      <w:r>
        <w:t>mysqlx</w:t>
      </w:r>
    </w:p>
    <w:p>
      <w:pPr>
        <w:pStyle w:val="Para 03"/>
      </w:pPr>
      <w:r>
        <w:t>mysql.connector</w:t>
      </w:r>
    </w:p>
    <w:p>
      <w:pPr>
        <w:pStyle w:val="Para 03"/>
      </w:pPr>
      <w:r>
        <w:t>connect()</w:t>
      </w:r>
    </w:p>
    <w:p>
      <w:pPr>
        <w:pStyle w:val="Para 03"/>
      </w:pPr>
      <w:r>
        <w:t>FieldFlag</w:t>
      </w:r>
    </w:p>
    <w:p>
      <w:pPr>
        <w:pStyle w:val="Para 03"/>
      </w:pPr>
      <w:r>
        <w:t>FieldType</w:t>
      </w:r>
    </w:p>
    <w:p>
      <w:pPr>
        <w:pStyle w:val="Para 03"/>
      </w:pPr>
      <w:r>
        <w:t>get_info()</w:t>
      </w:r>
    </w:p>
    <w:p>
      <w:pPr>
        <w:pStyle w:val="Para 03"/>
      </w:pPr>
      <w:r>
        <w:t>MySQLConverter</w:t>
      </w:r>
    </w:p>
    <w:p>
      <w:pPr>
        <w:pStyle w:val="Para 03"/>
      </w:pPr>
      <w:r>
        <w:t>row_to_python()</w:t>
      </w:r>
    </w:p>
    <w:p>
      <w:pPr>
        <w:pStyle w:val="Para 03"/>
      </w:pPr>
      <w:r>
        <w:t>result properties</w:t>
      </w:r>
    </w:p>
    <w:p>
      <w:pPr>
        <w:pStyle w:val="Para 03"/>
      </w:pPr>
      <w:r>
        <w:t>affected_rows</w:t>
      </w:r>
    </w:p>
    <w:p>
      <w:pPr>
        <w:pStyle w:val="Para 03"/>
      </w:pPr>
      <w:r>
        <w:t>eof</w:t>
      </w:r>
    </w:p>
    <w:p>
      <w:pPr>
        <w:pStyle w:val="Para 03"/>
      </w:pPr>
      <w:r>
        <w:t>insert_id</w:t>
      </w:r>
    </w:p>
    <w:p>
      <w:pPr>
        <w:pStyle w:val="Para 03"/>
      </w:pPr>
      <w:r>
        <w:t>MySQL Document Store</w:t>
      </w:r>
    </w:p>
    <w:p>
      <w:pPr>
        <w:pStyle w:val="Para 03"/>
      </w:pPr>
      <w:r>
        <w:t>MySQL error log</w:t>
      </w:r>
    </w:p>
    <w:p>
      <w:pPr>
        <w:pStyle w:val="Para 03"/>
      </w:pPr>
      <w:r>
        <w:t>log_error</w:t>
      </w:r>
    </w:p>
    <w:p>
      <w:pPr>
        <w:pStyle w:val="Para 03"/>
      </w:pPr>
      <w:r>
        <w:t>log_error_verbosity</w:t>
      </w:r>
    </w:p>
    <w:p>
      <w:pPr>
        <w:pStyle w:val="Para 03"/>
      </w:pPr>
      <w:r>
        <w:t>MySQL Installer</w:t>
      </w:r>
    </w:p>
    <w:p>
      <w:pPr>
        <w:pStyle w:val="Para 03"/>
      </w:pPr>
      <w:r>
        <w:t>MySQL Server</w:t>
      </w:r>
    </w:p>
    <w:p>
      <w:pPr>
        <w:pStyle w:val="Para 03"/>
      </w:pPr>
      <w:r>
        <w:t>configure</w:t>
      </w:r>
    </w:p>
    <w:p>
      <w:pPr>
        <w:pStyle w:val="Para 03"/>
      </w:pPr>
      <w:r>
        <w:t>install</w:t>
      </w:r>
    </w:p>
    <w:p>
      <w:pPr>
        <w:pStyle w:val="Para 03"/>
      </w:pPr>
      <w:r>
        <w:t>user</w:t>
      </w:r>
    </w:p>
    <w:p>
      <w:pPr>
        <w:pStyle w:val="Para 03"/>
      </w:pPr>
      <w:r>
        <w:t>world sample database</w:t>
      </w:r>
    </w:p>
    <w:p>
      <w:pPr>
        <w:pStyle w:val="Para 03"/>
      </w:pPr>
      <w:r>
        <w:t>MySQL Shell</w:t>
      </w:r>
    </w:p>
    <w:p>
      <w:pPr>
        <w:pStyle w:val="Para 03"/>
      </w:pPr>
      <w:r>
        <w:t>mysqlx</w:t>
      </w:r>
    </w:p>
    <w:p>
      <w:pPr>
        <w:pStyle w:val="Para 03"/>
      </w:pPr>
      <w:r>
        <w:t>methods</w:t>
      </w:r>
    </w:p>
    <w:p>
      <w:pPr>
        <w:pStyle w:val="Para 03"/>
      </w:pPr>
      <w:r>
        <w:t>get_session()</w:t>
      </w:r>
    </w:p>
    <w:p>
      <w:pPr>
        <w:pStyle w:val="Para 03"/>
      </w:pPr>
      <w:r>
        <w:t>URI</w:t>
      </w:r>
    </w:p>
    <w:p>
      <w:pPr>
        <w:pStyle w:val="Para 03"/>
      </w:pPr>
      <w:r>
        <w:t>mysqlx_port</w:t>
      </w:r>
    </w:p>
    <w:p>
      <w:pPr>
        <w:pStyle w:val="Heading 2"/>
      </w:pPr>
      <w:r>
        <w:t>N, O</w:t>
      </w:r>
    </w:p>
    <w:p>
      <w:pPr>
        <w:pStyle w:val="Para 03"/>
      </w:pPr>
      <w:r>
        <w:t>NoSQL</w:t>
      </w:r>
    </w:p>
    <w:p>
      <w:pPr>
        <w:pStyle w:val="Heading 2"/>
      </w:pPr>
      <w:r>
        <w:t>P, Q</w:t>
      </w:r>
    </w:p>
    <w:p>
      <w:pPr>
        <w:pStyle w:val="Para 03"/>
      </w:pPr>
      <w:r>
        <w:t>Parameterization</w:t>
      </w:r>
    </w:p>
    <w:p>
      <w:pPr>
        <w:pStyle w:val="Para 03"/>
      </w:pPr>
      <w:r>
        <w:t>Performance Schema</w:t>
      </w:r>
    </w:p>
    <w:p>
      <w:pPr>
        <w:pStyle w:val="Para 03"/>
      </w:pPr>
      <w:r>
        <w:t>events_statements_history_long</w:t>
      </w:r>
    </w:p>
    <w:p>
      <w:pPr>
        <w:pStyle w:val="Para 03"/>
      </w:pPr>
      <w:r>
        <w:t>setup_consumers</w:t>
      </w:r>
    </w:p>
    <w:p>
      <w:pPr>
        <w:pStyle w:val="Para 03"/>
      </w:pPr>
      <w:r>
        <w:t>threads</w:t>
      </w:r>
    </w:p>
    <w:p>
      <w:pPr>
        <w:pStyle w:val="Para 03"/>
      </w:pPr>
      <w:r>
        <w:t>pooling.MySQLConnectionPool</w:t>
      </w:r>
    </w:p>
    <w:p>
      <w:pPr>
        <w:pStyle w:val="Para 03"/>
      </w:pPr>
      <w:r>
        <w:t>constructor</w:t>
      </w:r>
    </w:p>
    <w:p>
      <w:pPr>
        <w:pStyle w:val="Para 03"/>
      </w:pPr>
      <w:r>
        <w:t>methods</w:t>
      </w:r>
    </w:p>
    <w:p>
      <w:pPr>
        <w:pStyle w:val="Para 03"/>
      </w:pPr>
      <w:r>
        <w:t>add_connection()</w:t>
      </w:r>
    </w:p>
    <w:p>
      <w:pPr>
        <w:pStyle w:val="Para 03"/>
      </w:pPr>
      <w:r>
        <w:t>get_connection()</w:t>
      </w:r>
    </w:p>
    <w:p>
      <w:pPr>
        <w:pStyle w:val="Para 03"/>
      </w:pPr>
      <w:r>
        <w:t>set_config()</w:t>
      </w:r>
    </w:p>
    <w:p>
      <w:pPr>
        <w:pStyle w:val="Para 03"/>
      </w:pPr>
      <w:r>
        <w:t>properties</w:t>
      </w:r>
    </w:p>
    <w:p>
      <w:pPr>
        <w:pStyle w:val="Para 03"/>
      </w:pPr>
      <w:r>
        <w:t>pool_name</w:t>
      </w:r>
    </w:p>
    <w:p>
      <w:pPr>
        <w:pStyle w:val="Para 03"/>
      </w:pPr>
      <w:r>
        <w:t>pooling.PooledMySQLConnection</w:t>
      </w:r>
    </w:p>
    <w:p>
      <w:pPr>
        <w:pStyle w:val="Para 03"/>
      </w:pPr>
      <w:r>
        <w:t>methods</w:t>
      </w:r>
    </w:p>
    <w:p>
      <w:pPr>
        <w:pStyle w:val="Para 03"/>
      </w:pPr>
      <w:r>
        <w:t>close()</w:t>
      </w:r>
    </w:p>
    <w:p>
      <w:pPr>
        <w:pStyle w:val="Para 03"/>
      </w:pPr>
      <w:r>
        <w:t>config()</w:t>
      </w:r>
    </w:p>
    <w:p>
      <w:pPr>
        <w:pStyle w:val="Para 03"/>
      </w:pPr>
      <w:r>
        <w:t>Prepared statement</w:t>
      </w:r>
    </w:p>
    <w:p>
      <w:pPr>
        <w:pStyle w:val="Para 03"/>
      </w:pPr>
      <w:r>
        <w:t>PyCharm</w:t>
      </w:r>
    </w:p>
    <w:p>
      <w:pPr>
        <w:pStyle w:val="Para 03"/>
      </w:pPr>
      <w:r>
        <w:t xml:space="preserve">PyPa, </w:t>
      </w:r>
      <w:r>
        <w:rPr>
          <w:rStyle w:val="Text7"/>
        </w:rPr>
        <w:t>see</w:t>
      </w:r>
      <w:r>
        <w:t xml:space="preserve"> Python Packaging Authority (PyPa) </w:t>
      </w:r>
    </w:p>
    <w:p>
      <w:pPr>
        <w:pStyle w:val="Para 03"/>
      </w:pPr>
      <w:r>
        <w:t xml:space="preserve">PyPi, </w:t>
      </w:r>
      <w:r>
        <w:rPr>
          <w:rStyle w:val="Text7"/>
        </w:rPr>
        <w:t>see</w:t>
      </w:r>
      <w:r>
        <w:t xml:space="preserve"> Python Package Index (PyPi) </w:t>
      </w:r>
    </w:p>
    <w:p>
      <w:pPr>
        <w:pStyle w:val="Para 03"/>
      </w:pPr>
      <w:r>
        <w:t>Python Package Index (PyPi)</w:t>
      </w:r>
    </w:p>
    <w:p>
      <w:pPr>
        <w:pStyle w:val="Para 03"/>
      </w:pPr>
      <w:r>
        <w:t>Python Packaging Authority (PyPa)</w:t>
      </w:r>
    </w:p>
    <w:p>
      <w:pPr>
        <w:pStyle w:val="Heading 2"/>
      </w:pPr>
      <w:r>
        <w:t>R</w:t>
      </w:r>
    </w:p>
    <w:p>
      <w:pPr>
        <w:pStyle w:val="Para 03"/>
      </w:pPr>
      <w:r>
        <w:t>result.DocResult</w:t>
      </w:r>
    </w:p>
    <w:p>
      <w:pPr>
        <w:pStyle w:val="Para 03"/>
      </w:pPr>
      <w:r>
        <w:t>methods</w:t>
      </w:r>
    </w:p>
    <w:p>
      <w:pPr>
        <w:pStyle w:val="Para 03"/>
      </w:pPr>
      <w:r>
        <w:t>fetch_all()</w:t>
      </w:r>
    </w:p>
    <w:p>
      <w:pPr>
        <w:pStyle w:val="Para 03"/>
      </w:pPr>
      <w:r>
        <w:t>fetch_one()</w:t>
      </w:r>
    </w:p>
    <w:p>
      <w:pPr>
        <w:pStyle w:val="Para 03"/>
      </w:pPr>
      <w:r>
        <w:t>get_warnings()</w:t>
      </w:r>
    </w:p>
    <w:p>
      <w:pPr>
        <w:pStyle w:val="Para 03"/>
      </w:pPr>
      <w:r>
        <w:t>get_warnings_count()</w:t>
      </w:r>
    </w:p>
    <w:p>
      <w:pPr>
        <w:pStyle w:val="Para 03"/>
      </w:pPr>
      <w:r>
        <w:t>properties</w:t>
      </w:r>
    </w:p>
    <w:p>
      <w:pPr>
        <w:pStyle w:val="Para 03"/>
      </w:pPr>
      <w:r>
        <w:t>count</w:t>
      </w:r>
    </w:p>
    <w:p>
      <w:pPr>
        <w:pStyle w:val="Para 03"/>
      </w:pPr>
      <w:r>
        <w:t>result.Result</w:t>
      </w:r>
    </w:p>
    <w:p>
      <w:pPr>
        <w:pStyle w:val="Para 03"/>
      </w:pPr>
      <w:r>
        <w:t>methods</w:t>
      </w:r>
    </w:p>
    <w:p>
      <w:pPr>
        <w:pStyle w:val="Para 03"/>
      </w:pPr>
      <w:r>
        <w:t>get_affected_items_count()</w:t>
      </w:r>
    </w:p>
    <w:p>
      <w:pPr>
        <w:pStyle w:val="Para 03"/>
      </w:pPr>
      <w:r>
        <w:t>get_autoincrement_value()</w:t>
      </w:r>
    </w:p>
    <w:p>
      <w:pPr>
        <w:pStyle w:val="Para 03"/>
      </w:pPr>
      <w:r>
        <w:t>get_generated_ids()</w:t>
      </w:r>
    </w:p>
    <w:p>
      <w:pPr>
        <w:pStyle w:val="Para 03"/>
      </w:pPr>
      <w:r>
        <w:t>get_warnings()</w:t>
      </w:r>
    </w:p>
    <w:p>
      <w:pPr>
        <w:pStyle w:val="Para 03"/>
      </w:pPr>
      <w:r>
        <w:t>get_warnings_count()</w:t>
      </w:r>
    </w:p>
    <w:p>
      <w:pPr>
        <w:pStyle w:val="Para 03"/>
      </w:pPr>
      <w:r>
        <w:t>result.RowResult</w:t>
      </w:r>
    </w:p>
    <w:p>
      <w:pPr>
        <w:pStyle w:val="Para 03"/>
      </w:pPr>
      <w:r>
        <w:t>methods</w:t>
      </w:r>
    </w:p>
    <w:p>
      <w:pPr>
        <w:pStyle w:val="Para 03"/>
      </w:pPr>
      <w:r>
        <w:t>fetch_all()</w:t>
      </w:r>
    </w:p>
    <w:p>
      <w:pPr>
        <w:pStyle w:val="Para 03"/>
      </w:pPr>
      <w:r>
        <w:t>fetch_one()</w:t>
      </w:r>
    </w:p>
    <w:p>
      <w:pPr>
        <w:pStyle w:val="Para 03"/>
      </w:pPr>
      <w:r>
        <w:t>get_warnings()</w:t>
      </w:r>
    </w:p>
    <w:p>
      <w:pPr>
        <w:pStyle w:val="Para 03"/>
      </w:pPr>
      <w:r>
        <w:t>get_warnings_count()</w:t>
      </w:r>
    </w:p>
    <w:p>
      <w:pPr>
        <w:pStyle w:val="Para 03"/>
      </w:pPr>
      <w:r>
        <w:t>get_columns()</w:t>
      </w:r>
    </w:p>
    <w:p>
      <w:pPr>
        <w:pStyle w:val="Para 03"/>
      </w:pPr>
      <w:r>
        <w:t>properties</w:t>
      </w:r>
    </w:p>
    <w:p>
      <w:pPr>
        <w:pStyle w:val="Para 03"/>
      </w:pPr>
      <w:r>
        <w:t>count</w:t>
      </w:r>
    </w:p>
    <w:p>
      <w:pPr>
        <w:pStyle w:val="Para 03"/>
      </w:pPr>
      <w:r>
        <w:t>result.SqlResult</w:t>
      </w:r>
    </w:p>
    <w:p>
      <w:pPr>
        <w:pStyle w:val="Para 03"/>
      </w:pPr>
      <w:r>
        <w:t>methods</w:t>
      </w:r>
    </w:p>
    <w:p>
      <w:pPr>
        <w:pStyle w:val="Para 03"/>
      </w:pPr>
      <w:r>
        <w:t>fetch_all()</w:t>
      </w:r>
    </w:p>
    <w:p>
      <w:pPr>
        <w:pStyle w:val="Para 03"/>
      </w:pPr>
      <w:r>
        <w:t>fetch_one()</w:t>
      </w:r>
    </w:p>
    <w:p>
      <w:pPr>
        <w:pStyle w:val="Para 03"/>
      </w:pPr>
      <w:r>
        <w:t>get_autoincrement_value()</w:t>
      </w:r>
    </w:p>
    <w:p>
      <w:pPr>
        <w:pStyle w:val="Para 03"/>
      </w:pPr>
      <w:r>
        <w:t>get_columns()</w:t>
      </w:r>
    </w:p>
    <w:p>
      <w:pPr>
        <w:pStyle w:val="Para 03"/>
      </w:pPr>
      <w:r>
        <w:t>get_warnings()</w:t>
      </w:r>
    </w:p>
    <w:p>
      <w:pPr>
        <w:pStyle w:val="Para 03"/>
      </w:pPr>
      <w:r>
        <w:t>get_warnings_count()</w:t>
      </w:r>
    </w:p>
    <w:p>
      <w:pPr>
        <w:pStyle w:val="Para 03"/>
      </w:pPr>
      <w:r>
        <w:t>has_data()</w:t>
      </w:r>
    </w:p>
    <w:p>
      <w:pPr>
        <w:pStyle w:val="Para 03"/>
      </w:pPr>
      <w:r>
        <w:t>index_of()</w:t>
      </w:r>
    </w:p>
    <w:p>
      <w:pPr>
        <w:pStyle w:val="Para 03"/>
      </w:pPr>
      <w:r>
        <w:t>next_result()</w:t>
      </w:r>
    </w:p>
    <w:p>
      <w:pPr>
        <w:pStyle w:val="Para 03"/>
      </w:pPr>
      <w:r>
        <w:t>properties</w:t>
      </w:r>
    </w:p>
    <w:p>
      <w:pPr>
        <w:pStyle w:val="Para 03"/>
      </w:pPr>
      <w:r>
        <w:t>columns</w:t>
      </w:r>
    </w:p>
    <w:p>
      <w:pPr>
        <w:pStyle w:val="Para 03"/>
      </w:pPr>
      <w:r>
        <w:t>count</w:t>
      </w:r>
    </w:p>
    <w:p>
      <w:pPr>
        <w:pStyle w:val="Heading 2"/>
      </w:pPr>
      <w:r>
        <w:t>S</w:t>
      </w:r>
    </w:p>
    <w:p>
      <w:pPr>
        <w:pStyle w:val="Para 03"/>
      </w:pPr>
      <w:r>
        <w:t>Schema object</w:t>
      </w:r>
    </w:p>
    <w:p>
      <w:pPr>
        <w:pStyle w:val="Para 03"/>
      </w:pPr>
      <w:r>
        <w:t>methods</w:t>
      </w:r>
    </w:p>
    <w:p>
      <w:pPr>
        <w:pStyle w:val="Para 03"/>
      </w:pPr>
      <w:r>
        <w:t>create_collection()</w:t>
      </w:r>
    </w:p>
    <w:p>
      <w:pPr>
        <w:pStyle w:val="Para 03"/>
      </w:pPr>
      <w:r>
        <w:t>drop_collection()</w:t>
      </w:r>
    </w:p>
    <w:p>
      <w:pPr>
        <w:pStyle w:val="Para 03"/>
      </w:pPr>
      <w:r>
        <w:t>exists_in_database()</w:t>
      </w:r>
    </w:p>
    <w:p>
      <w:pPr>
        <w:pStyle w:val="Para 03"/>
      </w:pPr>
      <w:r>
        <w:t>get_collection()</w:t>
      </w:r>
    </w:p>
    <w:p>
      <w:pPr>
        <w:pStyle w:val="Para 03"/>
      </w:pPr>
      <w:r>
        <w:t>get_collection_as_table()</w:t>
      </w:r>
    </w:p>
    <w:p>
      <w:pPr>
        <w:pStyle w:val="Para 03"/>
      </w:pPr>
      <w:r>
        <w:t>get_collections()</w:t>
      </w:r>
    </w:p>
    <w:p>
      <w:pPr>
        <w:pStyle w:val="Para 03"/>
      </w:pPr>
      <w:r>
        <w:t>get_connection()</w:t>
      </w:r>
    </w:p>
    <w:p>
      <w:pPr>
        <w:pStyle w:val="Para 03"/>
      </w:pPr>
      <w:r>
        <w:t>get_name()</w:t>
      </w:r>
    </w:p>
    <w:p>
      <w:pPr>
        <w:pStyle w:val="Para 03"/>
      </w:pPr>
      <w:r>
        <w:t>get_schema()</w:t>
      </w:r>
    </w:p>
    <w:p>
      <w:pPr>
        <w:pStyle w:val="Para 03"/>
      </w:pPr>
      <w:r>
        <w:t>get_session()</w:t>
      </w:r>
    </w:p>
    <w:p>
      <w:pPr>
        <w:pStyle w:val="Para 03"/>
      </w:pPr>
      <w:r>
        <w:t>get_table()</w:t>
      </w:r>
    </w:p>
    <w:p>
      <w:pPr>
        <w:pStyle w:val="Para 03"/>
      </w:pPr>
      <w:r>
        <w:t>get_tables()</w:t>
      </w:r>
    </w:p>
    <w:p>
      <w:pPr>
        <w:pStyle w:val="Para 03"/>
      </w:pPr>
      <w:r>
        <w:t>get_view()</w:t>
      </w:r>
    </w:p>
    <w:p>
      <w:pPr>
        <w:pStyle w:val="Para 03"/>
      </w:pPr>
      <w:r>
        <w:t>properties</w:t>
      </w:r>
    </w:p>
    <w:p>
      <w:pPr>
        <w:pStyle w:val="Para 03"/>
      </w:pPr>
      <w:r>
        <w:t>name</w:t>
      </w:r>
    </w:p>
    <w:p>
      <w:pPr>
        <w:pStyle w:val="Para 03"/>
      </w:pPr>
      <w:r>
        <w:t>schema</w:t>
      </w:r>
    </w:p>
    <w:p>
      <w:pPr>
        <w:pStyle w:val="Para 03"/>
      </w:pPr>
      <w:r>
        <w:t>Session</w:t>
      </w:r>
    </w:p>
    <w:p>
      <w:pPr>
        <w:pStyle w:val="Para 03"/>
      </w:pPr>
      <w:r>
        <w:t>Session object</w:t>
      </w:r>
    </w:p>
    <w:p>
      <w:pPr>
        <w:pStyle w:val="Para 03"/>
      </w:pPr>
      <w:r>
        <w:t>methods</w:t>
      </w:r>
    </w:p>
    <w:p>
      <w:pPr>
        <w:pStyle w:val="Para 03"/>
      </w:pPr>
      <w:r>
        <w:t>commit()</w:t>
      </w:r>
    </w:p>
    <w:p>
      <w:pPr>
        <w:pStyle w:val="Para 03"/>
      </w:pPr>
      <w:r>
        <w:t>create_schema()</w:t>
      </w:r>
    </w:p>
    <w:p>
      <w:pPr>
        <w:pStyle w:val="Para 03"/>
      </w:pPr>
      <w:r>
        <w:t>drop_schema()</w:t>
      </w:r>
    </w:p>
    <w:p>
      <w:pPr>
        <w:pStyle w:val="Para 03"/>
      </w:pPr>
      <w:r>
        <w:t>get_connection()</w:t>
      </w:r>
    </w:p>
    <w:p>
      <w:pPr>
        <w:pStyle w:val="Para 03"/>
      </w:pPr>
      <w:r>
        <w:t>get_default_schema()</w:t>
      </w:r>
    </w:p>
    <w:p>
      <w:pPr>
        <w:pStyle w:val="Para 03"/>
      </w:pPr>
      <w:r>
        <w:t>get_schema()</w:t>
      </w:r>
    </w:p>
    <w:p>
      <w:pPr>
        <w:pStyle w:val="Para 03"/>
      </w:pPr>
      <w:r>
        <w:t>get_schemas()</w:t>
      </w:r>
    </w:p>
    <w:p>
      <w:pPr>
        <w:pStyle w:val="Para 03"/>
      </w:pPr>
      <w:r>
        <w:t>is_open()</w:t>
      </w:r>
    </w:p>
    <w:p>
      <w:pPr>
        <w:pStyle w:val="Para 03"/>
      </w:pPr>
      <w:r>
        <w:t>release_savepoint()</w:t>
      </w:r>
    </w:p>
    <w:p>
      <w:pPr>
        <w:pStyle w:val="Para 03"/>
      </w:pPr>
      <w:r>
        <w:t>rollback()</w:t>
      </w:r>
    </w:p>
    <w:p>
      <w:pPr>
        <w:pStyle w:val="Para 03"/>
      </w:pPr>
      <w:r>
        <w:t>rollback_to()</w:t>
      </w:r>
    </w:p>
    <w:p>
      <w:pPr>
        <w:pStyle w:val="Para 03"/>
      </w:pPr>
      <w:r>
        <w:t>set_savepoint()</w:t>
      </w:r>
    </w:p>
    <w:p>
      <w:pPr>
        <w:pStyle w:val="Para 03"/>
      </w:pPr>
      <w:r>
        <w:t>sql()</w:t>
      </w:r>
    </w:p>
    <w:p>
      <w:pPr>
        <w:pStyle w:val="Para 03"/>
      </w:pPr>
      <w:r>
        <w:t>start_transaction()</w:t>
      </w:r>
    </w:p>
    <w:p>
      <w:pPr>
        <w:pStyle w:val="Para 03"/>
      </w:pPr>
      <w:r>
        <w:t>Session options</w:t>
      </w:r>
    </w:p>
    <w:p>
      <w:pPr>
        <w:pStyle w:val="Para 03"/>
      </w:pPr>
      <w:r>
        <w:t>auth</w:t>
      </w:r>
    </w:p>
    <w:p>
      <w:pPr>
        <w:pStyle w:val="Para 03"/>
      </w:pPr>
      <w:r>
        <w:t>host</w:t>
      </w:r>
    </w:p>
    <w:p>
      <w:pPr>
        <w:pStyle w:val="Para 03"/>
      </w:pPr>
      <w:r>
        <w:t>password</w:t>
      </w:r>
    </w:p>
    <w:p>
      <w:pPr>
        <w:pStyle w:val="Para 03"/>
      </w:pPr>
      <w:r>
        <w:t>port</w:t>
      </w:r>
    </w:p>
    <w:p>
      <w:pPr>
        <w:pStyle w:val="Para 03"/>
      </w:pPr>
      <w:r>
        <w:t>routers</w:t>
      </w:r>
    </w:p>
    <w:p>
      <w:pPr>
        <w:pStyle w:val="Para 03"/>
      </w:pPr>
      <w:r>
        <w:t>schema</w:t>
      </w:r>
    </w:p>
    <w:p>
      <w:pPr>
        <w:pStyle w:val="Para 03"/>
      </w:pPr>
      <w:r>
        <w:t>socket</w:t>
      </w:r>
    </w:p>
    <w:p>
      <w:pPr>
        <w:pStyle w:val="Para 03"/>
      </w:pPr>
      <w:r>
        <w:t>ssl-ca</w:t>
      </w:r>
    </w:p>
    <w:p>
      <w:pPr>
        <w:pStyle w:val="Para 03"/>
      </w:pPr>
      <w:r>
        <w:t>ssl-cert</w:t>
      </w:r>
    </w:p>
    <w:p>
      <w:pPr>
        <w:pStyle w:val="Para 03"/>
      </w:pPr>
      <w:r>
        <w:t>ssl-crl</w:t>
      </w:r>
    </w:p>
    <w:p>
      <w:pPr>
        <w:pStyle w:val="Para 03"/>
      </w:pPr>
      <w:r>
        <w:t>ssl-key</w:t>
      </w:r>
    </w:p>
    <w:p>
      <w:pPr>
        <w:pStyle w:val="Para 03"/>
      </w:pPr>
      <w:r>
        <w:t>ssl-mode</w:t>
      </w:r>
    </w:p>
    <w:p>
      <w:pPr>
        <w:pStyle w:val="Para 03"/>
      </w:pPr>
      <w:r>
        <w:t>use_pure</w:t>
      </w:r>
    </w:p>
    <w:p>
      <w:pPr>
        <w:pStyle w:val="Para 03"/>
      </w:pPr>
      <w:r>
        <w:t>user</w:t>
      </w:r>
    </w:p>
    <w:p>
      <w:pPr>
        <w:pStyle w:val="Para 03"/>
      </w:pPr>
      <w:r>
        <w:t>SHOW WARNINGS</w:t>
      </w:r>
    </w:p>
    <w:p>
      <w:pPr>
        <w:pStyle w:val="Para 03"/>
      </w:pPr>
      <w:r>
        <w:t>Slow query log</w:t>
      </w:r>
    </w:p>
    <w:p>
      <w:pPr>
        <w:pStyle w:val="Para 03"/>
      </w:pPr>
      <w:r>
        <w:t>log_queries_not_using_indexes</w:t>
      </w:r>
    </w:p>
    <w:p>
      <w:pPr>
        <w:pStyle w:val="Para 03"/>
      </w:pPr>
      <w:r>
        <w:t>log_slow_admin_statements</w:t>
      </w:r>
    </w:p>
    <w:p>
      <w:pPr>
        <w:pStyle w:val="Para 03"/>
      </w:pPr>
      <w:r>
        <w:t>long_query_time</w:t>
      </w:r>
    </w:p>
    <w:p>
      <w:pPr>
        <w:pStyle w:val="Para 03"/>
      </w:pPr>
      <w:r>
        <w:t>min_examined_row_limit</w:t>
      </w:r>
    </w:p>
    <w:p>
      <w:pPr>
        <w:pStyle w:val="Para 03"/>
      </w:pPr>
      <w:r>
        <w:t>slow_query_log</w:t>
      </w:r>
    </w:p>
    <w:p>
      <w:pPr>
        <w:pStyle w:val="Para 03"/>
      </w:pPr>
      <w:r>
        <w:t>slow_query_log_file</w:t>
      </w:r>
    </w:p>
    <w:p>
      <w:pPr>
        <w:pStyle w:val="Para 03"/>
      </w:pPr>
      <w:r>
        <w:t>Spatial Reference System Identifier (SRID)</w:t>
      </w:r>
    </w:p>
    <w:p>
      <w:pPr>
        <w:pStyle w:val="Para 03"/>
      </w:pPr>
      <w:r>
        <w:t>SQL injection</w:t>
      </w:r>
    </w:p>
    <w:p>
      <w:pPr>
        <w:pStyle w:val="Para 03"/>
      </w:pPr>
      <w:r>
        <w:t>sql_notes</w:t>
      </w:r>
    </w:p>
    <w:p>
      <w:pPr>
        <w:pStyle w:val="Para 03"/>
      </w:pPr>
      <w:r>
        <w:t>SQL state</w:t>
      </w:r>
    </w:p>
    <w:p>
      <w:pPr>
        <w:pStyle w:val="Para 03"/>
      </w:pPr>
      <w:r>
        <w:t xml:space="preserve">SRID, </w:t>
      </w:r>
      <w:r>
        <w:rPr>
          <w:rStyle w:val="Text7"/>
        </w:rPr>
        <w:t>see</w:t>
      </w:r>
      <w:r>
        <w:t xml:space="preserve"> Spatial Reference System Identifier (SRID) </w:t>
      </w:r>
    </w:p>
    <w:p>
      <w:pPr>
        <w:pStyle w:val="Para 03"/>
      </w:pPr>
      <w:r>
        <w:t>statement.AddStatement</w:t>
      </w:r>
    </w:p>
    <w:p>
      <w:pPr>
        <w:pStyle w:val="Para 03"/>
      </w:pPr>
      <w:r>
        <w:t>methods</w:t>
      </w:r>
    </w:p>
    <w:p>
      <w:pPr>
        <w:pStyle w:val="Para 03"/>
      </w:pPr>
      <w:r>
        <w:t>add()</w:t>
      </w:r>
    </w:p>
    <w:p>
      <w:pPr>
        <w:pStyle w:val="Para 03"/>
      </w:pPr>
      <w:r>
        <w:t>execute()</w:t>
      </w:r>
    </w:p>
    <w:p>
      <w:pPr>
        <w:pStyle w:val="Para 03"/>
      </w:pPr>
      <w:r>
        <w:t>get_values()</w:t>
      </w:r>
    </w:p>
    <w:p>
      <w:pPr>
        <w:pStyle w:val="Para 03"/>
      </w:pPr>
      <w:r>
        <w:t>is_doc_based()</w:t>
      </w:r>
    </w:p>
    <w:p>
      <w:pPr>
        <w:pStyle w:val="Para 03"/>
      </w:pPr>
      <w:r>
        <w:t>is_upsert()</w:t>
      </w:r>
    </w:p>
    <w:p>
      <w:pPr>
        <w:pStyle w:val="Para 03"/>
      </w:pPr>
      <w:r>
        <w:t>statement.DeleteStatement</w:t>
      </w:r>
    </w:p>
    <w:p>
      <w:pPr>
        <w:pStyle w:val="Para 03"/>
      </w:pPr>
      <w:r>
        <w:t>methods</w:t>
      </w:r>
    </w:p>
    <w:p>
      <w:pPr>
        <w:pStyle w:val="Para 03"/>
      </w:pPr>
      <w:r>
        <w:t>bind()</w:t>
      </w:r>
    </w:p>
    <w:p>
      <w:pPr>
        <w:pStyle w:val="Para 03"/>
      </w:pPr>
      <w:r>
        <w:t>get_binding_map()</w:t>
      </w:r>
    </w:p>
    <w:p>
      <w:pPr>
        <w:pStyle w:val="Para 03"/>
      </w:pPr>
      <w:r>
        <w:t>get_bindings()</w:t>
      </w:r>
    </w:p>
    <w:p>
      <w:pPr>
        <w:pStyle w:val="Para 03"/>
      </w:pPr>
      <w:r>
        <w:t>get_grouping()</w:t>
      </w:r>
    </w:p>
    <w:p>
      <w:pPr>
        <w:pStyle w:val="Para 03"/>
      </w:pPr>
      <w:r>
        <w:t>get_having()</w:t>
      </w:r>
    </w:p>
    <w:p>
      <w:pPr>
        <w:pStyle w:val="Para 03"/>
      </w:pPr>
      <w:r>
        <w:t>get_limit_offset()</w:t>
      </w:r>
    </w:p>
    <w:p>
      <w:pPr>
        <w:pStyle w:val="Para 03"/>
      </w:pPr>
      <w:r>
        <w:t>get_limit_row_count()</w:t>
      </w:r>
    </w:p>
    <w:p>
      <w:pPr>
        <w:pStyle w:val="Para 03"/>
      </w:pPr>
      <w:r>
        <w:t>get_projection_expr()</w:t>
      </w:r>
    </w:p>
    <w:p>
      <w:pPr>
        <w:pStyle w:val="Para 03"/>
      </w:pPr>
      <w:r>
        <w:t>get_sort_expr()</w:t>
      </w:r>
    </w:p>
    <w:p>
      <w:pPr>
        <w:pStyle w:val="Para 03"/>
      </w:pPr>
      <w:r>
        <w:t>get_where_expr()</w:t>
      </w:r>
    </w:p>
    <w:p>
      <w:pPr>
        <w:pStyle w:val="Para 03"/>
      </w:pPr>
      <w:r>
        <w:t>is_doc_based()</w:t>
      </w:r>
    </w:p>
    <w:p>
      <w:pPr>
        <w:pStyle w:val="Para 03"/>
      </w:pPr>
      <w:r>
        <w:t>limit()</w:t>
      </w:r>
    </w:p>
    <w:p>
      <w:pPr>
        <w:pStyle w:val="Para 03"/>
      </w:pPr>
      <w:r>
        <w:t>order_by()</w:t>
      </w:r>
    </w:p>
    <w:p>
      <w:pPr>
        <w:pStyle w:val="Para 03"/>
      </w:pPr>
      <w:r>
        <w:t>sort()</w:t>
      </w:r>
    </w:p>
    <w:p>
      <w:pPr>
        <w:pStyle w:val="Para 03"/>
      </w:pPr>
      <w:r>
        <w:t>where()</w:t>
      </w:r>
    </w:p>
    <w:p>
      <w:pPr>
        <w:pStyle w:val="Para 03"/>
      </w:pPr>
      <w:r>
        <w:t>statement.FindStatement</w:t>
      </w:r>
    </w:p>
    <w:p>
      <w:pPr>
        <w:pStyle w:val="Para 03"/>
      </w:pPr>
      <w:r>
        <w:t>methods</w:t>
      </w:r>
    </w:p>
    <w:p>
      <w:pPr>
        <w:pStyle w:val="Para 03"/>
      </w:pPr>
      <w:r>
        <w:t>bind()</w:t>
      </w:r>
    </w:p>
    <w:p>
      <w:pPr>
        <w:pStyle w:val="Para 03"/>
      </w:pPr>
      <w:r>
        <w:t>execute()</w:t>
      </w:r>
    </w:p>
    <w:p>
      <w:pPr>
        <w:pStyle w:val="Para 03"/>
      </w:pPr>
      <w:r>
        <w:t>fields()</w:t>
      </w:r>
    </w:p>
    <w:p>
      <w:pPr>
        <w:pStyle w:val="Para 03"/>
      </w:pPr>
      <w:r>
        <w:t>get_binding_map()</w:t>
      </w:r>
    </w:p>
    <w:p>
      <w:pPr>
        <w:pStyle w:val="Para 03"/>
      </w:pPr>
      <w:r>
        <w:t>get_bindings()</w:t>
      </w:r>
    </w:p>
    <w:p>
      <w:pPr>
        <w:pStyle w:val="Para 03"/>
      </w:pPr>
      <w:r>
        <w:t>get_grouping()</w:t>
      </w:r>
    </w:p>
    <w:p>
      <w:pPr>
        <w:pStyle w:val="Para 03"/>
      </w:pPr>
      <w:r>
        <w:t>get_having()</w:t>
      </w:r>
    </w:p>
    <w:p>
      <w:pPr>
        <w:pStyle w:val="Para 03"/>
      </w:pPr>
      <w:r>
        <w:t>get_limit_offset()</w:t>
      </w:r>
    </w:p>
    <w:p>
      <w:pPr>
        <w:pStyle w:val="Para 03"/>
      </w:pPr>
      <w:r>
        <w:t>get_limit_row_count()</w:t>
      </w:r>
    </w:p>
    <w:p>
      <w:pPr>
        <w:pStyle w:val="Para 03"/>
      </w:pPr>
      <w:r>
        <w:t>get_projection_expr()</w:t>
      </w:r>
    </w:p>
    <w:p>
      <w:pPr>
        <w:pStyle w:val="Para 03"/>
      </w:pPr>
      <w:r>
        <w:t>get_sort_expr()</w:t>
      </w:r>
    </w:p>
    <w:p>
      <w:pPr>
        <w:pStyle w:val="Para 03"/>
      </w:pPr>
      <w:r>
        <w:t>get_where_expr()</w:t>
      </w:r>
    </w:p>
    <w:p>
      <w:pPr>
        <w:pStyle w:val="Para 03"/>
      </w:pPr>
      <w:r>
        <w:t>group_by()</w:t>
      </w:r>
    </w:p>
    <w:p>
      <w:pPr>
        <w:pStyle w:val="Para 03"/>
      </w:pPr>
      <w:r>
        <w:t>having()</w:t>
      </w:r>
    </w:p>
    <w:p>
      <w:pPr>
        <w:pStyle w:val="Para 03"/>
      </w:pPr>
      <w:r>
        <w:t>is_doc_based()</w:t>
      </w:r>
    </w:p>
    <w:p>
      <w:pPr>
        <w:pStyle w:val="Para 03"/>
      </w:pPr>
      <w:r>
        <w:t>is_lock_exclusive()</w:t>
      </w:r>
    </w:p>
    <w:p>
      <w:pPr>
        <w:pStyle w:val="Para 03"/>
      </w:pPr>
      <w:r>
        <w:t>is_lock_shared()</w:t>
      </w:r>
    </w:p>
    <w:p>
      <w:pPr>
        <w:pStyle w:val="Para 03"/>
      </w:pPr>
      <w:r>
        <w:t>limit()</w:t>
      </w:r>
    </w:p>
    <w:p>
      <w:pPr>
        <w:pStyle w:val="Para 03"/>
      </w:pPr>
      <w:r>
        <w:t>lock_exclusive()</w:t>
      </w:r>
    </w:p>
    <w:p>
      <w:pPr>
        <w:pStyle w:val="Para 03"/>
      </w:pPr>
      <w:r>
        <w:t>lock_shared()</w:t>
      </w:r>
    </w:p>
    <w:p>
      <w:pPr>
        <w:pStyle w:val="Para 03"/>
      </w:pPr>
      <w:r>
        <w:t>offset()</w:t>
      </w:r>
    </w:p>
    <w:p>
      <w:pPr>
        <w:pStyle w:val="Para 03"/>
      </w:pPr>
      <w:r>
        <w:t>sort()</w:t>
      </w:r>
    </w:p>
    <w:p>
      <w:pPr>
        <w:pStyle w:val="Para 03"/>
      </w:pPr>
      <w:r>
        <w:t>statement.InsertStatement</w:t>
      </w:r>
    </w:p>
    <w:p>
      <w:pPr>
        <w:pStyle w:val="Para 03"/>
      </w:pPr>
      <w:r>
        <w:t>methods</w:t>
      </w:r>
    </w:p>
    <w:p>
      <w:pPr>
        <w:pStyle w:val="Para 03"/>
      </w:pPr>
      <w:r>
        <w:t>execute()</w:t>
      </w:r>
    </w:p>
    <w:p>
      <w:pPr>
        <w:pStyle w:val="Para 03"/>
      </w:pPr>
      <w:r>
        <w:t>get_values()</w:t>
      </w:r>
    </w:p>
    <w:p>
      <w:pPr>
        <w:pStyle w:val="Para 03"/>
      </w:pPr>
      <w:r>
        <w:t>is_doc_based()</w:t>
      </w:r>
    </w:p>
    <w:p>
      <w:pPr>
        <w:pStyle w:val="Para 03"/>
      </w:pPr>
      <w:r>
        <w:t>values()</w:t>
      </w:r>
    </w:p>
    <w:p>
      <w:pPr>
        <w:pStyle w:val="Para 03"/>
      </w:pPr>
      <w:r>
        <w:t>properties</w:t>
      </w:r>
    </w:p>
    <w:p>
      <w:pPr>
        <w:pStyle w:val="Para 03"/>
      </w:pPr>
      <w:r>
        <w:t>schema</w:t>
      </w:r>
    </w:p>
    <w:p>
      <w:pPr>
        <w:pStyle w:val="Para 03"/>
      </w:pPr>
      <w:r>
        <w:t>target</w:t>
      </w:r>
    </w:p>
    <w:p>
      <w:pPr>
        <w:pStyle w:val="Para 03"/>
      </w:pPr>
      <w:r>
        <w:t>statement.ModifyStatement</w:t>
      </w:r>
    </w:p>
    <w:p>
      <w:pPr>
        <w:pStyle w:val="Para 03"/>
      </w:pPr>
      <w:r>
        <w:t>methods</w:t>
      </w:r>
    </w:p>
    <w:p>
      <w:pPr>
        <w:pStyle w:val="Para 03"/>
      </w:pPr>
      <w:r>
        <w:t>array_append()</w:t>
      </w:r>
    </w:p>
    <w:p>
      <w:pPr>
        <w:pStyle w:val="Para 03"/>
      </w:pPr>
      <w:r>
        <w:t>array_insert()</w:t>
      </w:r>
    </w:p>
    <w:p>
      <w:pPr>
        <w:pStyle w:val="Para 03"/>
      </w:pPr>
      <w:r>
        <w:t>bind()</w:t>
      </w:r>
    </w:p>
    <w:p>
      <w:pPr>
        <w:pStyle w:val="Para 03"/>
      </w:pPr>
      <w:r>
        <w:t>execute()</w:t>
      </w:r>
    </w:p>
    <w:p>
      <w:pPr>
        <w:pStyle w:val="Para 03"/>
      </w:pPr>
      <w:r>
        <w:t>get_binding_map()</w:t>
      </w:r>
    </w:p>
    <w:p>
      <w:pPr>
        <w:pStyle w:val="Para 03"/>
      </w:pPr>
      <w:r>
        <w:t>get_bindings()</w:t>
      </w:r>
    </w:p>
    <w:p>
      <w:pPr>
        <w:pStyle w:val="Para 03"/>
      </w:pPr>
      <w:r>
        <w:t>get_grouping()</w:t>
      </w:r>
    </w:p>
    <w:p>
      <w:pPr>
        <w:pStyle w:val="Para 03"/>
      </w:pPr>
      <w:r>
        <w:t>get_having()</w:t>
      </w:r>
    </w:p>
    <w:p>
      <w:pPr>
        <w:pStyle w:val="Para 03"/>
      </w:pPr>
      <w:r>
        <w:t>get_limit_offset()</w:t>
      </w:r>
    </w:p>
    <w:p>
      <w:pPr>
        <w:pStyle w:val="Para 03"/>
      </w:pPr>
      <w:r>
        <w:t>get_limit_row_count()</w:t>
      </w:r>
    </w:p>
    <w:p>
      <w:pPr>
        <w:pStyle w:val="Para 03"/>
      </w:pPr>
      <w:r>
        <w:t>get_projection_expr()</w:t>
      </w:r>
    </w:p>
    <w:p>
      <w:pPr>
        <w:pStyle w:val="Para 03"/>
      </w:pPr>
      <w:r>
        <w:t>get_sort_expr()</w:t>
      </w:r>
    </w:p>
    <w:p>
      <w:pPr>
        <w:pStyle w:val="Para 03"/>
      </w:pPr>
      <w:r>
        <w:t>get_update_ops()</w:t>
      </w:r>
    </w:p>
    <w:p>
      <w:pPr>
        <w:pStyle w:val="Para 03"/>
      </w:pPr>
      <w:r>
        <w:t>get_where_expr()</w:t>
      </w:r>
    </w:p>
    <w:p>
      <w:pPr>
        <w:pStyle w:val="Para 03"/>
      </w:pPr>
      <w:r>
        <w:t>is_doc_based()</w:t>
      </w:r>
    </w:p>
    <w:p>
      <w:pPr>
        <w:pStyle w:val="Para 03"/>
      </w:pPr>
      <w:r>
        <w:t>limit()</w:t>
      </w:r>
    </w:p>
    <w:p>
      <w:pPr>
        <w:pStyle w:val="Para 03"/>
      </w:pPr>
      <w:r>
        <w:t>patch()</w:t>
      </w:r>
    </w:p>
    <w:p>
      <w:pPr>
        <w:pStyle w:val="Para 03"/>
      </w:pPr>
      <w:r>
        <w:t>set()</w:t>
      </w:r>
    </w:p>
    <w:p>
      <w:pPr>
        <w:pStyle w:val="Para 03"/>
      </w:pPr>
      <w:r>
        <w:t>sort()</w:t>
      </w:r>
    </w:p>
    <w:p>
      <w:pPr>
        <w:pStyle w:val="Para 03"/>
      </w:pPr>
      <w:r>
        <w:t>unset()</w:t>
      </w:r>
    </w:p>
    <w:p>
      <w:pPr>
        <w:pStyle w:val="Para 03"/>
      </w:pPr>
      <w:r>
        <w:t>statement.RemoveStatement</w:t>
      </w:r>
    </w:p>
    <w:p>
      <w:pPr>
        <w:pStyle w:val="Para 03"/>
      </w:pPr>
      <w:r>
        <w:t>methods</w:t>
      </w:r>
    </w:p>
    <w:p>
      <w:pPr>
        <w:pStyle w:val="Para 03"/>
      </w:pPr>
      <w:r>
        <w:t>bind()</w:t>
      </w:r>
    </w:p>
    <w:p>
      <w:pPr>
        <w:pStyle w:val="Para 03"/>
      </w:pPr>
      <w:r>
        <w:t>get_binding_map()</w:t>
      </w:r>
    </w:p>
    <w:p>
      <w:pPr>
        <w:pStyle w:val="Para 03"/>
      </w:pPr>
      <w:r>
        <w:t>get_bindings()</w:t>
      </w:r>
    </w:p>
    <w:p>
      <w:pPr>
        <w:pStyle w:val="Para 03"/>
      </w:pPr>
      <w:r>
        <w:t>get_grouping()</w:t>
      </w:r>
    </w:p>
    <w:p>
      <w:pPr>
        <w:pStyle w:val="Para 03"/>
      </w:pPr>
      <w:r>
        <w:t>get_having()</w:t>
      </w:r>
    </w:p>
    <w:p>
      <w:pPr>
        <w:pStyle w:val="Para 03"/>
      </w:pPr>
      <w:r>
        <w:t>get_limit_offset()</w:t>
      </w:r>
    </w:p>
    <w:p>
      <w:pPr>
        <w:pStyle w:val="Para 03"/>
      </w:pPr>
      <w:r>
        <w:t>get_limit_row_count()</w:t>
      </w:r>
    </w:p>
    <w:p>
      <w:pPr>
        <w:pStyle w:val="Para 03"/>
      </w:pPr>
      <w:r>
        <w:t>get_projection_expr()</w:t>
      </w:r>
    </w:p>
    <w:p>
      <w:pPr>
        <w:pStyle w:val="Para 03"/>
      </w:pPr>
      <w:r>
        <w:t>get_sort_expr()</w:t>
      </w:r>
    </w:p>
    <w:p>
      <w:pPr>
        <w:pStyle w:val="Para 03"/>
      </w:pPr>
      <w:r>
        <w:t>get_where_expr()</w:t>
      </w:r>
    </w:p>
    <w:p>
      <w:pPr>
        <w:pStyle w:val="Para 03"/>
      </w:pPr>
      <w:r>
        <w:t>is_doc_based()</w:t>
      </w:r>
    </w:p>
    <w:p>
      <w:pPr>
        <w:pStyle w:val="Para 03"/>
      </w:pPr>
      <w:r>
        <w:t>limit()</w:t>
      </w:r>
    </w:p>
    <w:p>
      <w:pPr>
        <w:pStyle w:val="Para 03"/>
      </w:pPr>
      <w:r>
        <w:t>sort()</w:t>
      </w:r>
    </w:p>
    <w:p>
      <w:pPr>
        <w:pStyle w:val="Para 03"/>
      </w:pPr>
      <w:r>
        <w:t>statement.SelectStatement</w:t>
      </w:r>
    </w:p>
    <w:p>
      <w:pPr>
        <w:pStyle w:val="Para 03"/>
      </w:pPr>
      <w:r>
        <w:t>methods</w:t>
      </w:r>
    </w:p>
    <w:p>
      <w:pPr>
        <w:pStyle w:val="Para 03"/>
      </w:pPr>
      <w:r>
        <w:t>bind()</w:t>
      </w:r>
    </w:p>
    <w:p>
      <w:pPr>
        <w:pStyle w:val="Para 03"/>
      </w:pPr>
      <w:r>
        <w:t>execute()</w:t>
      </w:r>
    </w:p>
    <w:p>
      <w:pPr>
        <w:pStyle w:val="Para 03"/>
      </w:pPr>
      <w:r>
        <w:t>get_binding_map()</w:t>
      </w:r>
    </w:p>
    <w:p>
      <w:pPr>
        <w:pStyle w:val="Para 03"/>
      </w:pPr>
      <w:r>
        <w:t>get_bindings()</w:t>
      </w:r>
    </w:p>
    <w:p>
      <w:pPr>
        <w:pStyle w:val="Para 03"/>
      </w:pPr>
      <w:r>
        <w:t>get_grouping()</w:t>
      </w:r>
    </w:p>
    <w:p>
      <w:pPr>
        <w:pStyle w:val="Para 03"/>
      </w:pPr>
      <w:r>
        <w:t>get_having()</w:t>
      </w:r>
    </w:p>
    <w:p>
      <w:pPr>
        <w:pStyle w:val="Para 03"/>
      </w:pPr>
      <w:r>
        <w:t>get_limit_offset()</w:t>
      </w:r>
    </w:p>
    <w:p>
      <w:pPr>
        <w:pStyle w:val="Para 03"/>
      </w:pPr>
      <w:r>
        <w:t>get_limit_row_count()</w:t>
      </w:r>
    </w:p>
    <w:p>
      <w:pPr>
        <w:pStyle w:val="Para 03"/>
      </w:pPr>
      <w:r>
        <w:t>get_projection_expr()</w:t>
      </w:r>
    </w:p>
    <w:p>
      <w:pPr>
        <w:pStyle w:val="Para 03"/>
      </w:pPr>
      <w:r>
        <w:t>get_sort_expr()</w:t>
      </w:r>
    </w:p>
    <w:p>
      <w:pPr>
        <w:pStyle w:val="Para 03"/>
      </w:pPr>
      <w:r>
        <w:t>get_sql()</w:t>
      </w:r>
    </w:p>
    <w:p>
      <w:pPr>
        <w:pStyle w:val="Para 03"/>
      </w:pPr>
      <w:r>
        <w:t>get_where_expr()</w:t>
      </w:r>
    </w:p>
    <w:p>
      <w:pPr>
        <w:pStyle w:val="Para 03"/>
      </w:pPr>
      <w:r>
        <w:t>group_by()</w:t>
      </w:r>
    </w:p>
    <w:p>
      <w:pPr>
        <w:pStyle w:val="Para 03"/>
      </w:pPr>
      <w:r>
        <w:t>having()</w:t>
      </w:r>
    </w:p>
    <w:p>
      <w:pPr>
        <w:pStyle w:val="Para 03"/>
      </w:pPr>
      <w:r>
        <w:t>is_doc_based()</w:t>
      </w:r>
    </w:p>
    <w:p>
      <w:pPr>
        <w:pStyle w:val="Para 03"/>
      </w:pPr>
      <w:r>
        <w:t>is_lock_exclusive()</w:t>
      </w:r>
    </w:p>
    <w:p>
      <w:pPr>
        <w:pStyle w:val="Para 03"/>
      </w:pPr>
      <w:r>
        <w:t>is_lock_shared()</w:t>
      </w:r>
    </w:p>
    <w:p>
      <w:pPr>
        <w:pStyle w:val="Para 03"/>
      </w:pPr>
      <w:r>
        <w:t>limit()</w:t>
      </w:r>
    </w:p>
    <w:p>
      <w:pPr>
        <w:pStyle w:val="Para 03"/>
      </w:pPr>
      <w:r>
        <w:t>lock_exclusive()</w:t>
      </w:r>
    </w:p>
    <w:p>
      <w:pPr>
        <w:pStyle w:val="Para 03"/>
      </w:pPr>
      <w:r>
        <w:t>lock_shared()</w:t>
      </w:r>
    </w:p>
    <w:p>
      <w:pPr>
        <w:pStyle w:val="Para 03"/>
      </w:pPr>
      <w:r>
        <w:t>offset()</w:t>
      </w:r>
    </w:p>
    <w:p>
      <w:pPr>
        <w:pStyle w:val="Para 03"/>
      </w:pPr>
      <w:r>
        <w:t>order_by()</w:t>
      </w:r>
    </w:p>
    <w:p>
      <w:pPr>
        <w:pStyle w:val="Para 03"/>
      </w:pPr>
      <w:r>
        <w:t>where()</w:t>
      </w:r>
    </w:p>
    <w:p>
      <w:pPr>
        <w:pStyle w:val="Para 03"/>
      </w:pPr>
      <w:r>
        <w:t>statement.SqlStatement</w:t>
      </w:r>
    </w:p>
    <w:p>
      <w:pPr>
        <w:pStyle w:val="Para 03"/>
      </w:pPr>
      <w:r>
        <w:t>methods</w:t>
      </w:r>
    </w:p>
    <w:p>
      <w:pPr>
        <w:pStyle w:val="Para 03"/>
      </w:pPr>
      <w:r>
        <w:t>execute()</w:t>
      </w:r>
    </w:p>
    <w:p>
      <w:pPr>
        <w:pStyle w:val="Para 03"/>
      </w:pPr>
      <w:r>
        <w:t>is_doc_based()</w:t>
      </w:r>
    </w:p>
    <w:p>
      <w:pPr>
        <w:pStyle w:val="Para 03"/>
      </w:pPr>
      <w:r>
        <w:t>statement.UpdateStatement</w:t>
      </w:r>
    </w:p>
    <w:p>
      <w:pPr>
        <w:pStyle w:val="Para 03"/>
      </w:pPr>
      <w:r>
        <w:t>methods</w:t>
      </w:r>
    </w:p>
    <w:p>
      <w:pPr>
        <w:pStyle w:val="Para 03"/>
      </w:pPr>
      <w:r>
        <w:t>bind()</w:t>
      </w:r>
    </w:p>
    <w:p>
      <w:pPr>
        <w:pStyle w:val="Para 03"/>
      </w:pPr>
      <w:r>
        <w:t>get_binding_map()</w:t>
      </w:r>
    </w:p>
    <w:p>
      <w:pPr>
        <w:pStyle w:val="Para 03"/>
      </w:pPr>
      <w:r>
        <w:t>get_bindings()</w:t>
      </w:r>
    </w:p>
    <w:p>
      <w:pPr>
        <w:pStyle w:val="Para 03"/>
      </w:pPr>
      <w:r>
        <w:t>get_grouping()</w:t>
      </w:r>
    </w:p>
    <w:p>
      <w:pPr>
        <w:pStyle w:val="Para 03"/>
      </w:pPr>
      <w:r>
        <w:t>get_having()</w:t>
      </w:r>
    </w:p>
    <w:p>
      <w:pPr>
        <w:pStyle w:val="Para 03"/>
      </w:pPr>
      <w:r>
        <w:t>get_limit_offset()</w:t>
      </w:r>
    </w:p>
    <w:p>
      <w:pPr>
        <w:pStyle w:val="Para 03"/>
      </w:pPr>
      <w:r>
        <w:t>get_limit_row_count()</w:t>
      </w:r>
    </w:p>
    <w:p>
      <w:pPr>
        <w:pStyle w:val="Para 03"/>
      </w:pPr>
      <w:r>
        <w:t>get_projection_expr()</w:t>
      </w:r>
    </w:p>
    <w:p>
      <w:pPr>
        <w:pStyle w:val="Para 03"/>
      </w:pPr>
      <w:r>
        <w:t>get_sort_expr()</w:t>
      </w:r>
    </w:p>
    <w:p>
      <w:pPr>
        <w:pStyle w:val="Para 03"/>
      </w:pPr>
      <w:r>
        <w:t>get_update_ops()</w:t>
      </w:r>
    </w:p>
    <w:p>
      <w:pPr>
        <w:pStyle w:val="Para 03"/>
      </w:pPr>
      <w:r>
        <w:t>get_where_expr()</w:t>
      </w:r>
    </w:p>
    <w:p>
      <w:pPr>
        <w:pStyle w:val="Para 03"/>
      </w:pPr>
      <w:r>
        <w:t>is_doc_based()</w:t>
      </w:r>
    </w:p>
    <w:p>
      <w:pPr>
        <w:pStyle w:val="Para 03"/>
      </w:pPr>
      <w:r>
        <w:t>is_lock_exclusive()</w:t>
      </w:r>
    </w:p>
    <w:p>
      <w:pPr>
        <w:pStyle w:val="Para 03"/>
      </w:pPr>
      <w:r>
        <w:t>is_lock_shared()</w:t>
      </w:r>
    </w:p>
    <w:p>
      <w:pPr>
        <w:pStyle w:val="Para 03"/>
      </w:pPr>
      <w:r>
        <w:t>limit()</w:t>
      </w:r>
    </w:p>
    <w:p>
      <w:pPr>
        <w:pStyle w:val="Para 03"/>
      </w:pPr>
      <w:r>
        <w:t>order_by()</w:t>
      </w:r>
    </w:p>
    <w:p>
      <w:pPr>
        <w:pStyle w:val="Para 03"/>
      </w:pPr>
      <w:r>
        <w:t>set()</w:t>
      </w:r>
    </w:p>
    <w:p>
      <w:pPr>
        <w:pStyle w:val="Para 03"/>
      </w:pPr>
      <w:r>
        <w:t>sort()</w:t>
      </w:r>
    </w:p>
    <w:p>
      <w:pPr>
        <w:pStyle w:val="Para 03"/>
      </w:pPr>
      <w:r>
        <w:t>where()</w:t>
      </w:r>
    </w:p>
    <w:p>
      <w:pPr>
        <w:pStyle w:val="Para 03"/>
      </w:pPr>
      <w:r>
        <w:t>ST_GeomFromGeoJSON()</w:t>
      </w:r>
    </w:p>
    <w:p>
      <w:pPr>
        <w:pStyle w:val="Para 03"/>
      </w:pPr>
      <w:r>
        <w:t>Stored procedure</w:t>
      </w:r>
    </w:p>
    <w:p>
      <w:pPr>
        <w:pStyle w:val="Para 03"/>
      </w:pPr>
      <w:r>
        <w:t>Strict mode</w:t>
      </w:r>
    </w:p>
    <w:p>
      <w:pPr>
        <w:pStyle w:val="Para 03"/>
      </w:pPr>
      <w:r>
        <w:t>innodb_strict_mode</w:t>
      </w:r>
    </w:p>
    <w:p>
      <w:pPr>
        <w:pStyle w:val="Para 03"/>
      </w:pPr>
      <w:r>
        <w:t>STRICT_TRANS_TABLES SQL mode</w:t>
      </w:r>
    </w:p>
    <w:p>
      <w:pPr>
        <w:pStyle w:val="Heading 2"/>
      </w:pPr>
      <w:r>
        <w:t>T</w:t>
      </w:r>
    </w:p>
    <w:p>
      <w:pPr>
        <w:pStyle w:val="Para 03"/>
      </w:pPr>
      <w:r>
        <w:t>Table object</w:t>
      </w:r>
    </w:p>
    <w:p>
      <w:pPr>
        <w:pStyle w:val="Para 03"/>
      </w:pPr>
      <w:r>
        <w:t>methods</w:t>
      </w:r>
    </w:p>
    <w:p>
      <w:pPr>
        <w:pStyle w:val="Para 03"/>
      </w:pPr>
      <w:r>
        <w:t>count()</w:t>
      </w:r>
    </w:p>
    <w:p>
      <w:pPr>
        <w:pStyle w:val="Para 03"/>
      </w:pPr>
      <w:r>
        <w:t>delete()</w:t>
      </w:r>
    </w:p>
    <w:p>
      <w:pPr>
        <w:pStyle w:val="Para 03"/>
      </w:pPr>
      <w:r>
        <w:t>exists_in_database()</w:t>
      </w:r>
    </w:p>
    <w:p>
      <w:pPr>
        <w:pStyle w:val="Para 03"/>
      </w:pPr>
      <w:r>
        <w:t>get_connection()</w:t>
      </w:r>
    </w:p>
    <w:p>
      <w:pPr>
        <w:pStyle w:val="Para 03"/>
      </w:pPr>
      <w:r>
        <w:t>get_name()</w:t>
      </w:r>
    </w:p>
    <w:p>
      <w:pPr>
        <w:pStyle w:val="Para 03"/>
      </w:pPr>
      <w:r>
        <w:t>get_schema()</w:t>
      </w:r>
    </w:p>
    <w:p>
      <w:pPr>
        <w:pStyle w:val="Para 03"/>
      </w:pPr>
      <w:r>
        <w:t>insert()</w:t>
      </w:r>
    </w:p>
    <w:p>
      <w:pPr>
        <w:pStyle w:val="Para 03"/>
      </w:pPr>
      <w:r>
        <w:t>is_view()</w:t>
      </w:r>
    </w:p>
    <w:p>
      <w:pPr>
        <w:pStyle w:val="Para 03"/>
      </w:pPr>
      <w:r>
        <w:t>select()</w:t>
      </w:r>
    </w:p>
    <w:p>
      <w:pPr>
        <w:pStyle w:val="Para 03"/>
      </w:pPr>
      <w:r>
        <w:t>update()</w:t>
      </w:r>
    </w:p>
    <w:p>
      <w:pPr>
        <w:pStyle w:val="Para 03"/>
      </w:pPr>
      <w:r>
        <w:t>properties</w:t>
      </w:r>
    </w:p>
    <w:p>
      <w:pPr>
        <w:pStyle w:val="Para 03"/>
      </w:pPr>
      <w:r>
        <w:t>name</w:t>
      </w:r>
    </w:p>
    <w:p>
      <w:pPr>
        <w:pStyle w:val="Para 03"/>
      </w:pPr>
      <w:r>
        <w:t>schema</w:t>
      </w:r>
    </w:p>
    <w:p>
      <w:pPr>
        <w:pStyle w:val="Para 03"/>
      </w:pPr>
      <w:r>
        <w:t>Time zone</w:t>
      </w:r>
    </w:p>
    <w:p>
      <w:pPr>
        <w:pStyle w:val="Para 03"/>
      </w:pPr>
      <w:r>
        <w:t>CONVERT_TZ()</w:t>
      </w:r>
    </w:p>
    <w:p>
      <w:pPr>
        <w:pStyle w:val="Para 03"/>
      </w:pPr>
      <w:r>
        <w:t>data type</w:t>
      </w:r>
    </w:p>
    <w:p>
      <w:pPr>
        <w:pStyle w:val="Para 03"/>
      </w:pPr>
      <w:r>
        <w:t>datetime</w:t>
      </w:r>
    </w:p>
    <w:p>
      <w:pPr>
        <w:pStyle w:val="Para 03"/>
      </w:pPr>
      <w:r>
        <w:t>timestamp</w:t>
      </w:r>
    </w:p>
    <w:p>
      <w:pPr>
        <w:pStyle w:val="Para 03"/>
      </w:pPr>
      <w:r>
        <w:t>Transaction</w:t>
      </w:r>
    </w:p>
    <w:p>
      <w:pPr>
        <w:pStyle w:val="Para 03"/>
      </w:pPr>
      <w:r>
        <w:t>autocommit</w:t>
      </w:r>
    </w:p>
    <w:p>
      <w:pPr>
        <w:pStyle w:val="Para 03"/>
      </w:pPr>
      <w:r>
        <w:t>consistent snapshot</w:t>
      </w:r>
    </w:p>
    <w:p>
      <w:pPr>
        <w:pStyle w:val="Para 03"/>
      </w:pPr>
      <w:r>
        <w:t>isolation level</w:t>
      </w:r>
    </w:p>
    <w:p>
      <w:pPr>
        <w:pStyle w:val="Para 03"/>
      </w:pPr>
      <w:r>
        <w:t>read-only</w:t>
      </w:r>
    </w:p>
    <w:p>
      <w:pPr>
        <w:pStyle w:val="Para 03"/>
      </w:pPr>
      <w:r>
        <w:t>Savepoint</w:t>
      </w:r>
    </w:p>
    <w:p>
      <w:pPr>
        <w:pStyle w:val="Heading 2"/>
      </w:pPr>
      <w:r>
        <w:t>U</w:t>
      </w:r>
    </w:p>
    <w:p>
      <w:pPr>
        <w:pStyle w:val="Para 03"/>
      </w:pPr>
      <w:r>
        <w:t>User input</w:t>
      </w:r>
    </w:p>
    <w:p>
      <w:pPr>
        <w:pStyle w:val="Heading 2"/>
      </w:pPr>
      <w:r>
        <w:t>V, W</w:t>
      </w:r>
    </w:p>
    <w:p>
      <w:pPr>
        <w:pStyle w:val="Para 03"/>
      </w:pPr>
      <w:r>
        <w:t>Versions</w:t>
      </w:r>
    </w:p>
    <w:p>
      <w:pPr>
        <w:pStyle w:val="Heading 2"/>
      </w:pPr>
      <w:r>
        <w:t>X, Y, Z</w:t>
      </w:r>
    </w:p>
    <w:p>
      <w:pPr>
        <w:pStyle w:val="Para 03"/>
      </w:pPr>
      <w:r>
        <w:t>X Plugin</w:t>
      </w:r>
    </w:p>
    <w:p>
      <w:pPr>
        <w:pStyle w:val="Para 03"/>
      </w:pPr>
      <w:r>
        <w:t>X Protocol</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ind w:firstLineChars="150"/>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ind w:firstLine="0" w:firstLineChars="0"/>
      <w:shd w:val="clear" w:color="auto" w:fill="auto"/>
    </w:pPr>
    <w:rPr>
      <w:rFonts w:ascii="Noto serif" w:cs="Noto serif" w:eastAsia="Noto serif" w:hAnsi="Noto serif"/>
      <w:color w:val="000000"/>
    </w:rPr>
  </w:style>
  <w:style w:styleId="Para 02" w:type="paragraph">
    <w:name w:val="Para 02"/>
    <w:qFormat/>
    <w:basedOn w:val="Normal"/>
    <w:pPr>
      <w:spacing w:line="420" w:lineRule="atLeast"/>
      <w:ind w:firstLine="0" w:firstLineChars="0"/>
      <w:shd w:val="clear" w:color="auto" w:fill="auto"/>
    </w:pPr>
    <w:rPr>
      <w:rFonts w:ascii="Noto serif" w:cs="Noto serif" w:eastAsia="Noto serif" w:hAnsi="Noto serif"/>
      <w:color w:val="000000"/>
    </w:rPr>
  </w:style>
  <w:style w:styleId="Para 03" w:type="paragraph">
    <w:name w:val="Para 03"/>
    <w:qFormat/>
    <w:basedOn w:val="Normal"/>
    <w:pPr>
      <w:ind w:firstLine="0" w:firstLineChars="0"/>
      <w:shd w:val="clear" w:color="auto" w:fill="auto"/>
    </w:pPr>
    <w:rPr>
      <w:rFonts w:ascii="Cambria" w:cs="Cambria" w:eastAsia="Cambria" w:hAnsi="Cambria"/>
      <w:color w:val="000000"/>
    </w:rPr>
  </w:style>
  <w:style w:styleId="Para 04" w:type="paragraph">
    <w:name w:val="Para 04"/>
    <w:qFormat/>
    <w:basedOn w:val="Normal"/>
    <w:pPr>
      <w:spacing w:line="420" w:lineRule="atLeast"/>
      <w:ind w:firstLine="0" w:firstLineChars="0"/>
      <w:shd w:val="clear" w:color="auto" w:fill="auto"/>
    </w:pPr>
    <w:rPr>
      <w:rFonts w:ascii="Courier New" w:cs="Courier New" w:eastAsia="Courier New" w:hAnsi="Courier New"/>
      <w:color w:val="000000"/>
    </w:rPr>
  </w:style>
  <w:style w:styleId="Para 05" w:type="paragraph">
    <w:name w:val="Para 05"/>
    <w:qFormat/>
    <w:basedOn w:val="Normal"/>
    <w:pPr>
      <w:spacing w:line="360" w:lineRule="atLeast"/>
      <w:ind w:firstLineChars="150"/>
      <w:shd w:val="clear" w:color="auto" w:fill="EEF2F6"/>
      <w:jc w:val="left"/>
    </w:pPr>
    <w:rPr>
      <w:rFonts w:ascii="Courier New" w:cs="Courier New" w:eastAsia="Courier New" w:hAnsi="Courier New"/>
    </w:rPr>
  </w:style>
  <w:style w:styleId="Para 06" w:type="paragraph">
    <w:name w:val="Para 06"/>
    <w:qFormat/>
    <w:basedOn w:val="Normal"/>
    <w:pPr>
      <w:spacing w:line="360" w:lineRule="atLeast"/>
      <w:ind w:firstLineChars="150"/>
      <w:shd w:val="clear" w:color="auto" w:fill="EEF2F6"/>
      <w:jc w:val="left"/>
    </w:pPr>
    <w:rPr>
      <w:b w:val="on"/>
      <w:bCs w:val="on"/>
    </w:rPr>
  </w:style>
  <w:style w:styleId="Heading 2" w:type="paragraph">
    <w:name w:val="Heading 2"/>
    <w:qFormat/>
    <w:basedOn w:val="Normal"/>
    <w:pPr>
      <w:spacing w:after="205" w:line="465" w:lineRule="atLeast"/>
      <w:ind w:firstLine="0" w:firstLineChars="0"/>
      <w:shd w:val="clear" w:color="auto" w:fill="auto"/>
      <w:outlineLvl w:val="2"/>
    </w:pPr>
    <w:rPr>
      <w:rFonts w:ascii="Noto Serif" w:cs="Noto Serif" w:eastAsia="Noto Serif" w:hAnsi="Noto Serif"/>
      <w:sz w:val="31"/>
      <w:szCs w:val="31"/>
      <w:b w:val="on"/>
      <w:bCs w:val="on"/>
    </w:rPr>
  </w:style>
  <w:style w:styleId="Para 08" w:type="paragraph">
    <w:name w:val="Para 08"/>
    <w:qFormat/>
    <w:basedOn w:val="Normal"/>
    <w:pPr>
      <w:ind w:firstLine="0" w:firstLineChars="0"/>
      <w:shd w:val="clear" w:color="auto" w:fill="auto"/>
    </w:pPr>
    <w:rPr>
      <w:rFonts w:ascii="Noto serif" w:cs="Noto serif" w:eastAsia="Noto serif" w:hAnsi="Noto serif"/>
      <w:b w:val="on"/>
      <w:bCs w:val="on"/>
      <w:color w:val="0000FF"/>
      <w:u w:val="single"/>
    </w:rPr>
  </w:style>
  <w:style w:styleId="Para 09" w:type="paragraph">
    <w:name w:val="Para 09"/>
    <w:qFormat/>
    <w:basedOn w:val="Normal"/>
    <w:pPr>
      <w:ind w:firstLine="0" w:firstLineChars="0"/>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beforeLines="80"/>
      <w:ind w:firstLine="0" w:firstLineChars="0"/>
      <w:shd w:val="clear" w:color="auto" w:fill="auto"/>
      <w:pBdr>
        <w:left w:val="single" w:sz="6" w:color="auto"/>
        <w:top w:val="single" w:sz="6" w:color="auto"/>
        <w:right w:val="single" w:sz="6" w:color="auto"/>
        <w:bottom w:val="single" w:sz="6" w:color="auto"/>
      </w:pBdr>
    </w:pPr>
    <w:rPr>
      <w:rFonts w:ascii="Noto serif" w:cs="Noto serif" w:eastAsia="Noto serif" w:hAnsi="Noto serif"/>
      <w:color w:val="000000"/>
    </w:rPr>
  </w:style>
  <w:style w:styleId="Para 11" w:type="paragraph">
    <w:name w:val="Para 11"/>
    <w:qFormat/>
    <w:basedOn w:val="Normal"/>
    <w:pPr>
      <w:shd w:val="clear" w:color="auto" w:fill="auto"/>
    </w:pPr>
    <w:rPr>
      <w:rFonts w:ascii="Cambria" w:cs="Cambria" w:eastAsia="Cambria" w:hAnsi="Cambria"/>
      <w:color w:val="000000"/>
    </w:rPr>
  </w:style>
  <w:style w:styleId="Para 12" w:type="paragraph">
    <w:name w:val="Para 12"/>
    <w:qFormat/>
    <w:basedOn w:val="Normal"/>
    <w:pPr/>
    <w:rPr>
      <w:rFonts w:ascii="Noto serif" w:cs="Noto serif" w:eastAsia="Noto serif" w:hAnsi="Noto serif"/>
      <w:sz w:val="19"/>
      <w:szCs w:val="19"/>
      <w:color w:val="000000"/>
    </w:rPr>
  </w:style>
  <w:style w:styleId="Para 13" w:type="paragraph">
    <w:name w:val="Para 13"/>
    <w:qFormat/>
    <w:basedOn w:val="Normal"/>
    <w:pPr>
      <w:ind w:firstLine="0" w:firstLineChars="0"/>
      <w:shd w:val="clear" w:color="auto" w:fill="auto"/>
    </w:pPr>
    <w:rPr>
      <w:rFonts w:ascii="Noto serif" w:cs="Noto serif" w:eastAsia="Noto serif" w:hAnsi="Noto serif"/>
      <w:sz w:val="19"/>
      <w:szCs w:val="19"/>
      <w:color w:val="000000"/>
    </w:rPr>
  </w:style>
  <w:style w:styleId="Para 14" w:type="paragraph">
    <w:name w:val="Para 14"/>
    <w:qFormat/>
    <w:basedOn w:val="Normal"/>
    <w:pPr>
      <w:spacing w:line="420" w:lineRule="atLeast"/>
      <w:ind w:firstLine="0" w:firstLineChars="0"/>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vertAlign w:val="superscript"/>
    </w:rPr>
  </w:style>
  <w:style w:styleId="Heading 4" w:type="paragraph">
    <w:name w:val="Heading 4"/>
    <w:qFormat/>
    <w:basedOn w:val="Normal"/>
    <w:pPr>
      <w:spacing w:after="205"/>
      <w:ind w:firstLine="0" w:firstLineChars="0"/>
      <w:shd w:val="clear" w:color="auto" w:fill="auto"/>
      <w:outlineLvl w:val="4"/>
    </w:pPr>
    <w:rPr>
      <w:rFonts w:ascii="Noto Serif" w:cs="Noto Serif" w:eastAsia="Noto Serif" w:hAnsi="Noto Serif"/>
      <w:b w:val="on"/>
      <w:bCs w:val="on"/>
    </w:rPr>
  </w:style>
  <w:style w:styleId="Para 16" w:type="paragraph">
    <w:name w:val="Para 16"/>
    <w:qFormat/>
    <w:basedOn w:val="Normal"/>
    <w:pPr>
      <w:ind w:firstLine="0" w:firstLineChars="0"/>
      <w:shd w:val="clear" w:color="auto" w:fill="auto"/>
      <w:jc w:val="center"/>
    </w:pPr>
    <w:rPr>
      <w:rFonts w:ascii="Cambria" w:cs="Cambria" w:eastAsia="Cambria" w:hAnsi="Cambria"/>
      <w:color w:val="000000"/>
    </w:rPr>
  </w:style>
  <w:style w:styleId="Para 17" w:type="paragraph">
    <w:name w:val="Para 17"/>
    <w:qFormat/>
    <w:basedOn w:val="Normal"/>
    <w:pPr>
      <w:ind w:firstLine="0" w:firstLineChars="0"/>
      <w:shd w:val="clear" w:color="auto" w:fill="auto"/>
    </w:pPr>
    <w:rPr>
      <w:rFonts w:ascii="Noto serif" w:cs="Noto serif" w:eastAsia="Noto serif" w:hAnsi="Noto serif"/>
      <w:sz w:val="14"/>
      <w:szCs w:val="14"/>
      <w:color w:val="000000"/>
    </w:rPr>
  </w:style>
  <w:style w:styleId="Para 18" w:type="paragraph">
    <w:name w:val="Para 18"/>
    <w:qFormat/>
    <w:basedOn w:val="Normal"/>
    <w:pPr>
      <w:ind w:firstLine="0" w:firstLineChars="0"/>
      <w:shd w:val="clear" w:color="auto" w:fill="auto"/>
    </w:pPr>
    <w:rPr>
      <w:rFonts w:ascii="Cambria" w:cs="Cambria" w:eastAsia="Cambria" w:hAnsi="Cambria"/>
      <w:sz w:val="19"/>
      <w:szCs w:val="19"/>
      <w:color w:val="000000"/>
    </w:rPr>
  </w:style>
  <w:style w:styleId="Para 19" w:type="paragraph">
    <w:name w:val="Para 19"/>
    <w:qFormat/>
    <w:basedOn w:val="Normal"/>
    <w:pPr>
      <w:ind w:firstLine="0" w:firstLineChars="0"/>
      <w:shd w:val="clear" w:color="auto" w:fill="auto"/>
    </w:pPr>
    <w:rPr>
      <w:rFonts w:ascii="Cambria" w:cs="Cambria" w:eastAsia="Cambria" w:hAnsi="Cambria"/>
      <w:sz w:val="19"/>
      <w:szCs w:val="19"/>
      <w:color w:val="000000"/>
    </w:rPr>
  </w:style>
  <w:style w:styleId="Para 20" w:type="paragraph">
    <w:name w:val="Para 20"/>
    <w:qFormat/>
    <w:basedOn w:val="Normal"/>
    <w:pPr>
      <w:ind w:firstLine="0" w:firstLineChars="0"/>
      <w:shd w:val="clear" w:color="auto" w:fill="auto"/>
    </w:pPr>
    <w:rPr>
      <w:rFonts w:ascii="Cambria" w:cs="Cambria" w:eastAsia="Cambria" w:hAnsi="Cambria"/>
      <w:sz w:val="19"/>
      <w:szCs w:val="19"/>
      <w:i w:val="on"/>
      <w:iCs w:val="on"/>
      <w:color w:val="000000"/>
    </w:rPr>
  </w:style>
  <w:style w:styleId="Para 21" w:type="paragraph">
    <w:name w:val="Para 21"/>
    <w:qFormat/>
    <w:basedOn w:val="Normal"/>
    <w:pPr>
      <w:ind w:firstLine="0" w:firstLineChars="0"/>
      <w:shd w:val="clear" w:color="auto" w:fill="auto"/>
    </w:pPr>
    <w:rPr>
      <w:rFonts w:ascii="Noto serif" w:cs="Noto serif" w:eastAsia="Noto serif" w:hAnsi="Noto serif"/>
      <w:sz w:val="19"/>
      <w:szCs w:val="19"/>
      <w:color w:val="0000FF"/>
      <w:u w:val="single"/>
    </w:rPr>
  </w:style>
  <w:style w:styleId="Heading 1" w:type="paragraph">
    <w:name w:val="Heading 1"/>
    <w:qFormat/>
    <w:basedOn w:val="Normal"/>
    <w:pPr>
      <w:spacing w:after="273" w:line="659" w:lineRule="atLeast"/>
      <w:ind w:firstLine="0" w:firstLineChars="0"/>
      <w:shd w:val="clear" w:color="auto" w:fill="auto"/>
      <w:outlineLvl w:val="1"/>
    </w:pPr>
    <w:rPr>
      <w:rFonts w:ascii="Noto Serif" w:cs="Noto Serif" w:eastAsia="Noto Serif" w:hAnsi="Noto Serif"/>
      <w:sz w:val="43"/>
      <w:szCs w:val="43"/>
    </w:rPr>
  </w:style>
  <w:style w:styleId="Para 23" w:type="paragraph">
    <w:name w:val="Para 23"/>
    <w:qFormat/>
    <w:basedOn w:val="Normal"/>
    <w:pPr>
      <w:ind w:firstLine="0" w:firstLineChars="0"/>
      <w:shd w:val="clear" w:color="auto" w:fill="auto"/>
      <w:pBdr>
        <w:right w:space="6"/>
      </w:pBdr>
    </w:pPr>
    <w:rPr>
      <w:rFonts w:ascii="Cambria" w:cs="Cambria" w:eastAsia="Cambria" w:hAnsi="Cambria"/>
      <w:color w:val="000000"/>
    </w:rPr>
  </w:style>
  <w:style w:styleId="Para 24" w:type="paragraph">
    <w:name w:val="Para 24"/>
    <w:qFormat/>
    <w:basedOn w:val="Normal"/>
    <w:pPr>
      <w:spacing w:after="205" w:line="420" w:lineRule="atLeast"/>
      <w:ind w:firstLine="0" w:firstLineChars="0"/>
      <w:shd w:val="clear" w:color="auto" w:fill="auto"/>
      <w:pBdr>
        <w:top w:val="single" w:sz="3" w:color="BBBBBB"/>
      </w:pBdr>
    </w:pPr>
    <w:rPr>
      <w:rFonts w:ascii="Noto serif" w:cs="Noto serif" w:eastAsia="Noto serif" w:hAnsi="Noto serif"/>
      <w:color w:val="000000"/>
    </w:rPr>
  </w:style>
  <w:style w:styleId="Para 25" w:type="paragraph">
    <w:name w:val="Para 25"/>
    <w:qFormat/>
    <w:basedOn w:val="Normal"/>
    <w:pPr>
      <w:spacing w:line="420" w:lineRule="atLeast"/>
      <w:ind w:firstLine="0" w:firstLineChars="0"/>
      <w:shd w:val="clear" w:color="auto" w:fill="auto"/>
    </w:pPr>
    <w:rPr>
      <w:rFonts w:ascii="Courier New" w:cs="Courier New" w:eastAsia="Courier New" w:hAnsi="Courier New"/>
      <w:color w:val="0000FF"/>
    </w:rPr>
  </w:style>
  <w:style w:styleId="Para 26" w:type="paragraph">
    <w:name w:val="Para 26"/>
    <w:qFormat/>
    <w:basedOn w:val="Normal"/>
    <w:pPr>
      <w:spacing w:line="659" w:lineRule="atLeast"/>
      <w:ind w:firstLine="0" w:firstLineChars="0"/>
      <w:shd w:val="clear" w:color="auto" w:fill="auto"/>
    </w:pPr>
    <w:rPr>
      <w:rFonts w:ascii="Noto Serif" w:cs="Noto Serif" w:eastAsia="Noto Serif" w:hAnsi="Noto Serif"/>
      <w:sz w:val="39"/>
      <w:szCs w:val="39"/>
    </w:rPr>
  </w:style>
  <w:style w:styleId="Para 27" w:type="paragraph">
    <w:name w:val="Para 27"/>
    <w:qFormat/>
    <w:basedOn w:val="Normal"/>
    <w:pPr>
      <w:ind w:firstLine="0" w:firstLineChars="0"/>
      <w:shd w:val="clear" w:color="auto" w:fill="auto"/>
    </w:pPr>
    <w:rPr>
      <w:rFonts w:ascii="Cambria" w:cs="Cambria" w:eastAsia="Cambria" w:hAnsi="Cambria"/>
      <w:b w:val="on"/>
      <w:bCs w:val="on"/>
      <w:color w:val="000000"/>
    </w:rPr>
  </w:style>
  <w:style w:styleId="Para 28" w:type="paragraph">
    <w:name w:val="Para 28"/>
    <w:qFormat/>
    <w:basedOn w:val="Normal"/>
    <w:pPr>
      <w:spacing w:line="372" w:lineRule="atLeast"/>
      <w:ind w:firstLine="0" w:firstLineChars="0"/>
      <w:shd w:val="clear" w:color="auto" w:fill="auto"/>
    </w:pPr>
    <w:rPr>
      <w:rFonts w:ascii="Cambria" w:cs="Cambria" w:eastAsia="Cambria" w:hAnsi="Cambria"/>
      <w:sz w:val="31"/>
      <w:szCs w:val="31"/>
      <w:b w:val="on"/>
      <w:bCs w:val="on"/>
      <w:color w:val="000000"/>
    </w:rPr>
  </w:style>
  <w:style w:styleId="Heading 3" w:type="paragraph">
    <w:name w:val="Heading 3"/>
    <w:qFormat/>
    <w:basedOn w:val="Normal"/>
    <w:pPr>
      <w:spacing w:after="205" w:line="465" w:lineRule="atLeast"/>
      <w:ind w:firstLine="0" w:firstLineChars="0"/>
      <w:shd w:val="clear" w:color="auto" w:fill="auto"/>
      <w:outlineLvl w:val="3"/>
    </w:pPr>
    <w:rPr>
      <w:rFonts w:ascii="Noto Serif" w:cs="Noto Serif" w:eastAsia="Noto Serif" w:hAnsi="Noto Serif"/>
      <w:sz w:val="31"/>
      <w:szCs w:val="31"/>
      <w:b w:val="on"/>
      <w:bCs w:val="on"/>
    </w:rPr>
  </w:style>
  <w:style w:styleId="Para 30" w:type="paragraph">
    <w:name w:val="Para 30"/>
    <w:qFormat/>
    <w:basedOn w:val="Normal"/>
    <w:pPr>
      <w:ind w:firstLine="0" w:firstLineChars="0"/>
    </w:pPr>
    <w:rPr>
      <w:b w:val="on"/>
      <w:bCs w:val="on"/>
    </w:rPr>
  </w:style>
  <w:style w:styleId="Para 31" w:type="paragraph">
    <w:name w:val="Para 31"/>
    <w:qFormat/>
    <w:basedOn w:val="Normal"/>
    <w:pPr>
      <w:spacing w:beforeLines="80"/>
      <w:ind w:firstLine="0" w:firstLineChars="0"/>
      <w:shd w:val="clear" w:color="auto" w:fill="auto"/>
      <w:pBdr>
        <w:left w:val="single" w:sz="6" w:color="auto"/>
        <w:top w:val="single" w:sz="6" w:color="auto"/>
        <w:right w:val="single" w:sz="6" w:color="auto"/>
        <w:bottom w:val="single" w:sz="6" w:color="auto"/>
      </w:pBdr>
    </w:pPr>
    <w:rPr>
      <w:rFonts w:ascii="Courier New" w:cs="Courier New" w:eastAsia="Courier New" w:hAnsi="Courier New"/>
      <w:color w:val="0000FF"/>
    </w:rPr>
  </w:style>
  <w:style w:styleId="Para 32" w:type="paragraph">
    <w:name w:val="Para 32"/>
    <w:qFormat/>
    <w:basedOn w:val="Normal"/>
    <w:pPr>
      <w:ind w:firstLine="0" w:firstLineChars="0"/>
      <w:shd w:val="clear" w:color="auto" w:fill="auto"/>
      <w:pBdr>
        <w:right w:space="4"/>
      </w:pBdr>
    </w:pPr>
    <w:rPr>
      <w:rFonts w:ascii="Noto serif" w:cs="Noto serif" w:eastAsia="Noto serif" w:hAnsi="Noto serif"/>
      <w:sz w:val="19"/>
      <w:szCs w:val="19"/>
      <w:color w:val="0000FF"/>
      <w:u w:val="single"/>
    </w:rPr>
  </w:style>
  <w:style w:styleId="Para 33" w:type="paragraph">
    <w:name w:val="Para 33"/>
    <w:qFormat/>
    <w:basedOn w:val="Normal"/>
    <w:pPr>
      <w:spacing w:line="360" w:lineRule="atLeast"/>
      <w:ind w:firstLineChars="150"/>
      <w:shd w:val="clear" w:color="auto" w:fill="EEF2F6"/>
      <w:jc w:val="left"/>
    </w:pPr>
    <w:rPr>
      <w:rFonts w:ascii="Courier New" w:cs="Courier New" w:eastAsia="Courier New" w:hAnsi="Courier New"/>
      <w:b w:val="on"/>
      <w:bCs w:val="on"/>
    </w:rPr>
  </w:style>
  <w:style w:styleId="Para 34" w:type="paragraph">
    <w:name w:val="Para 34"/>
    <w:qFormat/>
    <w:basedOn w:val="Normal"/>
    <w:pPr>
      <w:ind w:firstLine="0" w:firstLineChars="0"/>
    </w:pPr>
    <w:rPr>
      <w:rFonts w:ascii="Noto serif" w:cs="Noto serif" w:eastAsia="Noto serif" w:hAnsi="Noto serif"/>
      <w:sz w:val="19"/>
      <w:szCs w:val="19"/>
      <w:color w:val="000000"/>
    </w:rPr>
  </w:style>
  <w:style w:styleId="Para 35" w:type="paragraph">
    <w:name w:val="Para 35"/>
    <w:qFormat/>
    <w:basedOn w:val="Normal"/>
    <w:pPr>
      <w:spacing w:before="205" w:after="205" w:line="349" w:lineRule="atLeast"/>
      <w:ind w:firstLine="0" w:firstLineChars="0"/>
      <w:shd w:val="clear" w:color="auto" w:fill="auto"/>
    </w:pPr>
    <w:rPr>
      <w:rFonts w:ascii="Noto serif" w:cs="Noto serif" w:eastAsia="Noto serif" w:hAnsi="Noto serif"/>
      <w:sz w:val="19"/>
      <w:szCs w:val="19"/>
      <w:color w:val="000000"/>
    </w:rPr>
  </w:style>
  <w:style w:styleId="Para 36" w:type="paragraph">
    <w:name w:val="Para 36"/>
    <w:qFormat/>
    <w:basedOn w:val="Normal"/>
    <w:pPr>
      <w:spacing w:after="205" w:line="420" w:lineRule="atLeast"/>
      <w:ind w:firstLine="0" w:firstLineChars="0"/>
      <w:shd w:val="clear" w:color="auto" w:fill="auto"/>
    </w:pPr>
    <w:rPr>
      <w:rFonts w:ascii="Courier New" w:cs="Courier New" w:eastAsia="Courier New" w:hAnsi="Courier New"/>
      <w:color w:val="000000"/>
    </w:rPr>
  </w:style>
  <w:style w:styleId="Para 37" w:type="paragraph">
    <w:name w:val="Para 37"/>
    <w:qFormat/>
    <w:basedOn w:val="Normal"/>
    <w:pPr/>
    <w:rPr>
      <w:rFonts w:ascii="Courier New" w:cs="Courier New" w:eastAsia="Courier New" w:hAnsi="Courier New"/>
      <w:sz w:val="19"/>
      <w:szCs w:val="19"/>
      <w:color w:val="000000"/>
    </w:rPr>
  </w:style>
  <w:style w:styleId="Para 38" w:type="paragraph">
    <w:name w:val="Para 38"/>
    <w:qFormat/>
    <w:basedOn w:val="Normal"/>
    <w:pPr>
      <w:spacing w:line="420" w:lineRule="atLeast"/>
      <w:ind w:firstLine="0" w:firstLineChars="0"/>
      <w:shd w:val="clear" w:color="auto" w:fill="auto"/>
    </w:pPr>
    <w:rPr>
      <w:rFonts w:ascii="Noto serif" w:cs="Noto serif" w:eastAsia="Noto serif" w:hAnsi="Noto serif"/>
      <w:b w:val="on"/>
      <w:bCs w:val="on"/>
      <w:color w:val="000000"/>
    </w:rPr>
  </w:style>
  <w:style w:styleId="Para 39" w:type="paragraph">
    <w:name w:val="Para 39"/>
    <w:qFormat/>
    <w:basedOn w:val="Normal"/>
    <w:pPr>
      <w:spacing w:before="205" w:after="205" w:line="349" w:lineRule="atLeast"/>
      <w:ind w:firstLine="0" w:firstLineChars="0"/>
      <w:shd w:val="clear" w:color="auto" w:fill="auto"/>
    </w:pPr>
    <w:rPr>
      <w:rFonts w:ascii="Courier New" w:cs="Courier New" w:eastAsia="Courier New" w:hAnsi="Courier New"/>
      <w:sz w:val="19"/>
      <w:szCs w:val="19"/>
      <w:color w:val="0000FF"/>
    </w:rPr>
  </w:style>
  <w:style w:styleId="Para 40" w:type="paragraph">
    <w:name w:val="Para 40"/>
    <w:qFormat/>
    <w:basedOn w:val="Normal"/>
    <w:pPr>
      <w:spacing w:beforeLines="100" w:line="480" w:lineRule="atLeast"/>
      <w:ind w:firstLine="0" w:firstLineChars="0"/>
      <w:shd w:val="clear" w:color="auto" w:fill="auto"/>
    </w:pPr>
    <w:rPr>
      <w:rFonts w:ascii="Cambria" w:cs="Cambria" w:eastAsia="Cambria" w:hAnsi="Cambria"/>
      <w:sz w:val="40"/>
      <w:szCs w:val="40"/>
      <w:b w:val="on"/>
      <w:bCs w:val="on"/>
      <w:color w:val="000000"/>
    </w:rPr>
  </w:style>
  <w:style w:styleId="Para 41" w:type="paragraph">
    <w:name w:val="Para 41"/>
    <w:qFormat/>
    <w:basedOn w:val="Normal"/>
    <w:pPr>
      <w:spacing w:afterLines="50" w:line="372" w:lineRule="atLeast"/>
      <w:ind w:firstLine="0" w:firstLineChars="0"/>
      <w:shd w:val="clear" w:color="auto" w:fill="auto"/>
    </w:pPr>
    <w:rPr>
      <w:rFonts w:ascii="Cambria" w:cs="Cambria" w:eastAsia="Cambria" w:hAnsi="Cambria"/>
      <w:sz w:val="31"/>
      <w:szCs w:val="31"/>
      <w:b w:val="on"/>
      <w:bCs w:val="on"/>
      <w:color w:val="000000"/>
    </w:rPr>
  </w:style>
  <w:style w:styleId="Para 42" w:type="paragraph">
    <w:name w:val="Para 42"/>
    <w:qFormat/>
    <w:basedOn w:val="Normal"/>
    <w:pPr>
      <w:ind w:firstLine="0" w:firstLineChars="0"/>
      <w:shd w:val="clear" w:color="auto" w:fill="auto"/>
      <w:jc w:val="center"/>
    </w:pPr>
    <w:rPr>
      <w:rFonts w:ascii="Cambria" w:cs="Cambria" w:eastAsia="Cambria" w:hAnsi="Cambria"/>
      <w:sz w:val="31"/>
      <w:szCs w:val="31"/>
      <w:color w:val="000000"/>
    </w:rPr>
  </w:style>
  <w:style w:styleId="Para 43" w:type="paragraph">
    <w:name w:val="Para 43"/>
    <w:qFormat/>
    <w:basedOn w:val="Normal"/>
    <w:pPr>
      <w:ind w:firstLine="0" w:firstLineChars="0"/>
      <w:shd w:val="clear" w:color="auto" w:fill="auto"/>
    </w:pPr>
    <w:rPr>
      <w:rFonts w:ascii="Noto serif" w:cs="Noto serif" w:eastAsia="Noto serif" w:hAnsi="Noto serif"/>
      <w:color w:val="0000FF"/>
      <w:u w:val="single"/>
    </w:rPr>
  </w:style>
  <w:style w:styleId="Para 44" w:type="paragraph">
    <w:name w:val="Para 44"/>
    <w:qFormat/>
    <w:basedOn w:val="Normal"/>
    <w:pPr>
      <w:spacing w:after="205" w:line="420" w:lineRule="atLeast"/>
      <w:ind w:firstLine="0" w:firstLineChars="0"/>
      <w:shd w:val="clear" w:color="auto" w:fill="auto"/>
    </w:pPr>
    <w:rPr>
      <w:rFonts w:ascii="Noto serif" w:cs="Noto serif" w:eastAsia="Noto serif" w:hAnsi="Noto serif"/>
      <w:i w:val="on"/>
      <w:iCs w:val="on"/>
      <w:color w:val="000000"/>
    </w:rPr>
  </w:style>
  <w:style w:styleId="Para 45" w:type="paragraph">
    <w:name w:val="Para 45"/>
    <w:qFormat/>
    <w:basedOn w:val="Normal"/>
    <w:pPr>
      <w:ind w:firstLine="0" w:firstLineChars="0"/>
      <w:shd w:val="clear" w:color="auto" w:fill="auto"/>
    </w:pPr>
    <w:rPr>
      <w:rFonts w:ascii="Cambria" w:cs="Cambria" w:eastAsia="Cambria" w:hAnsi="Cambria"/>
      <w:color w:val="000000"/>
    </w:rPr>
  </w:style>
  <w:style w:styleId="Para 46" w:type="paragraph">
    <w:name w:val="Para 46"/>
    <w:qFormat/>
    <w:basedOn w:val="Normal"/>
    <w:pPr>
      <w:spacing w:beforeLines="80"/>
      <w:ind w:firstLine="0" w:firstLineChars="0"/>
      <w:shd w:val="clear" w:color="auto" w:fill="auto"/>
      <w:pBdr>
        <w:left w:val="single" w:sz="6" w:color="auto"/>
        <w:top w:val="single" w:sz="6" w:color="auto"/>
        <w:right w:val="single" w:sz="6" w:color="auto"/>
        <w:bottom w:val="single" w:sz="6" w:color="auto"/>
      </w:pBdr>
    </w:pPr>
    <w:rPr>
      <w:rFonts w:ascii="Courier New" w:cs="Courier New" w:eastAsia="Courier New" w:hAnsi="Courier New"/>
      <w:color w:val="000000"/>
    </w:rPr>
  </w:style>
  <w:style w:styleId="Para 47" w:type="paragraph">
    <w:name w:val="Para 47"/>
    <w:qFormat/>
    <w:basedOn w:val="Normal"/>
    <w:pPr>
      <w:ind w:firstLine="0" w:firstLineChars="0"/>
      <w:shd w:val="clear" w:color="auto" w:fill="auto"/>
    </w:pPr>
    <w:rPr>
      <w:rFonts w:ascii="Courier New" w:cs="Courier New" w:eastAsia="Courier New" w:hAnsi="Courier New"/>
      <w:sz w:val="19"/>
      <w:szCs w:val="19"/>
      <w:color w:val="000000"/>
    </w:rPr>
  </w:style>
  <w:style w:styleId="Para 48" w:type="paragraph">
    <w:name w:val="Para 48"/>
    <w:qFormat/>
    <w:basedOn w:val="Normal"/>
    <w:pPr>
      <w:spacing w:line="420" w:lineRule="atLeast"/>
      <w:ind w:firstLine="0" w:firstLineChars="0"/>
      <w:shd w:val="clear" w:color="auto" w:fill="auto"/>
    </w:pPr>
    <w:rPr>
      <w:rFonts w:ascii="Courier New" w:cs="Courier New" w:eastAsia="Courier New" w:hAnsi="Courier New"/>
      <w:b w:val="on"/>
      <w:bCs w:val="on"/>
      <w:color w:val="000000"/>
    </w:rPr>
  </w:style>
  <w:style w:styleId="Para 49" w:type="paragraph">
    <w:name w:val="Para 49"/>
    <w:qFormat/>
    <w:basedOn w:val="Normal"/>
    <w:pPr>
      <w:spacing w:after="205" w:line="420" w:lineRule="atLeast"/>
      <w:ind w:firstLine="0" w:firstLineChars="0"/>
      <w:shd w:val="clear" w:color="auto" w:fill="auto"/>
    </w:pPr>
    <w:rPr>
      <w:rFonts w:ascii="Courier New" w:cs="Courier New" w:eastAsia="Courier New" w:hAnsi="Courier New"/>
      <w:color w:val="0000FF"/>
    </w:rPr>
  </w:style>
  <w:style w:styleId="Para 50" w:type="paragraph">
    <w:name w:val="Para 50"/>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Para 51" w:type="paragraph">
    <w:name w:val="Para 51"/>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Para 52" w:type="paragraph">
    <w:name w:val="Para 52"/>
    <w:qFormat/>
    <w:basedOn w:val="Normal"/>
    <w:pPr>
      <w:spacing w:line="420" w:lineRule="atLeast"/>
      <w:ind w:firstLine="0" w:firstLineChars="0"/>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rPr>
  </w:style>
  <w:style w:styleId="Para 53" w:type="paragraph">
    <w:name w:val="Para 53"/>
    <w:qFormat/>
    <w:basedOn w:val="Normal"/>
    <w:pPr>
      <w:spacing w:line="575" w:lineRule="atLeast"/>
      <w:ind w:firstLine="0" w:firstLineChars="0"/>
      <w:shd w:val="clear" w:color="auto" w:fill="auto"/>
    </w:pPr>
    <w:rPr>
      <w:rFonts w:ascii="Cambria" w:cs="Cambria" w:eastAsia="Cambria" w:hAnsi="Cambria"/>
      <w:sz w:val="47"/>
      <w:szCs w:val="47"/>
      <w:color w:val="000000"/>
    </w:rPr>
  </w:style>
  <w:style w:styleId="Text0" w:type="character">
    <w:name w:val="00 Text"/>
    <w:rPr>
      <w:rFonts w:hAnsi="Courier New" w:ascii="Courier New" w:cs="Courier New" w:eastAsia="Courier New"/>
    </w:rPr>
  </w:style>
  <w:style w:styleId="Text1" w:type="character">
    <w:name w:val="01 Text"/>
    <w:rPr>
      <w:b w:val="on"/>
      <w:bCs w:val="on"/>
    </w:rPr>
  </w:style>
  <w:style w:styleId="Text2" w:type="character">
    <w:name w:val="02 Text"/>
    <w:rPr>
      <w:rFonts w:hAnsi="Courier New" w:ascii="Courier New" w:cs="Courier New" w:eastAsia="Courier New"/>
      <w:color w:val="0000FF"/>
    </w:rPr>
  </w:style>
  <w:style w:styleId="Text3" w:type="character">
    <w:name w:val="03 Text"/>
    <w:rPr>
      <w:rFonts w:ascii="Noto serif" w:eastAsia="Noto serif" w:cs="Noto serif" w:hAnsi="Noto serif"/>
    </w:rPr>
  </w:style>
  <w:style w:styleId="Text4" w:type="character">
    <w:name w:val="04 Text"/>
    <w:rPr>
      <w:rFonts w:ascii="Cambria" w:eastAsia="Cambria" w:hAnsi="Cambria" w:cs="Cambria"/>
      <w:b w:val="on"/>
      <w:bCs w:val="on"/>
      <w:i w:val="on"/>
      <w:iCs w:val="on"/>
      <w:color w:val="3D3B49"/>
    </w:rPr>
  </w:style>
  <w:style w:styleId="Text5" w:type="character">
    <w:name w:val="05 Text"/>
    <w:rPr>
      <w:color w:val="0000FF"/>
      <w:u w:val="single"/>
    </w:rPr>
  </w:style>
  <w:style w:styleId="Text6" w:type="character">
    <w:name w:val="06 Text"/>
    <w:rPr>
      <w:rFonts w:ascii="Noto serif" w:eastAsia="Noto serif" w:cs="Noto serif" w:hAnsi="Noto serif"/>
      <w:color w:val="000000"/>
    </w:rPr>
  </w:style>
  <w:style w:styleId="Text7" w:type="character">
    <w:name w:val="07 Text"/>
    <w:rPr>
      <w:i w:val="on"/>
      <w:iCs w:val="on"/>
    </w:rPr>
  </w:style>
  <w:style w:styleId="Text8" w:type="character">
    <w:name w:val="08 Text"/>
    <w:rPr>
      <w:rFonts w:ascii="Noto Serif" w:hAnsi="Noto Serif" w:eastAsia="Noto Serif" w:cs="Noto Serif"/>
      <w:sz w:val="31"/>
      <w:szCs w:val="31"/>
      <w:b w:val="on"/>
      <w:bCs w:val="on"/>
      <w:color w:val="3D3B49"/>
    </w:rPr>
  </w:style>
  <w:style w:styleId="Text9" w:type="character">
    <w:name w:val="09 Text"/>
    <w:rPr>
      <w:rFonts w:ascii="Cambria" w:eastAsia="Cambria" w:hAnsi="Cambria" w:cs="Cambria"/>
      <w:b w:val="on"/>
      <w:bCs w:val="on"/>
      <w:i w:val="on"/>
      <w:iCs w:val="on"/>
    </w:rPr>
  </w:style>
  <w:style w:styleId="Text10" w:type="character">
    <w:name w:val="10 Text"/>
    <w:rPr>
      <w:rFonts w:ascii="Cambria" w:eastAsia="Cambria" w:hAnsi="Cambria" w:cs="Cambria"/>
      <w:color w:val="000000"/>
      <w:u w:val="none"/>
    </w:rPr>
  </w:style>
  <w:style w:styleId="Text11" w:type="character">
    <w:name w:val="11 Text"/>
    <w:rPr>
      <w:rFonts w:ascii="Cambria" w:eastAsia="Cambria" w:hAnsi="Cambria" w:cs="Cambria"/>
      <w:sz w:val="19"/>
      <w:szCs w:val="19"/>
      <w:b w:val="on"/>
      <w:bCs w:val="on"/>
      <w:i w:val="on"/>
      <w:iCs w:val="on"/>
    </w:rPr>
  </w:style>
  <w:style w:styleId="Text12" w:type="character">
    <w:name w:val="12 Text"/>
    <w:rPr>
      <w:rFonts w:ascii="Noto serif" w:eastAsia="Noto serif" w:cs="Noto serif" w:hAnsi="Noto serif"/>
      <w:color w:val="0000FF"/>
      <w:u w:val="single"/>
    </w:rPr>
  </w:style>
  <w:style w:styleId="Text13" w:type="character">
    <w:name w:val="13 Text"/>
    <w:rPr>
      <w:rFonts w:ascii="Noto serif" w:eastAsia="Noto serif" w:cs="Noto serif" w:hAnsi="Noto serif"/>
      <w:u w:val="single"/>
    </w:rPr>
  </w:style>
  <w:style w:styleId="Text14" w:type="character">
    <w:name w:val="14 Text"/>
    <w:rPr>
      <w:rFonts w:hAnsi="Courier New" w:ascii="Courier New" w:cs="Courier New" w:eastAsia="Courier New"/>
      <w:b w:val="on"/>
      <w:bCs w:val="on"/>
    </w:rPr>
  </w:style>
  <w:style w:styleId="Text15" w:type="character">
    <w:name w:val="15 Text"/>
    <w:rPr>
      <w:rFonts w:ascii="Noto serif" w:eastAsia="Noto serif" w:cs="Noto serif" w:hAnsi="Noto serif"/>
      <w:i w:val="on"/>
      <w:iCs w:val="on"/>
      <w:color w:val="000000"/>
    </w:rPr>
  </w:style>
  <w:style w:styleId="Text16" w:type="character">
    <w:name w:val="16 Text"/>
    <w:rPr>
      <w:color w:val="000000"/>
    </w:rPr>
  </w:style>
  <w:style w:styleId="Text17" w:type="character">
    <w:name w:val="17 Text"/>
    <w:rPr>
      <w:sz w:val="18"/>
      <w:szCs w:val="18"/>
    </w:rPr>
  </w:style>
  <w:style w:styleId="Text18" w:type="character">
    <w:name w:val="18 Text"/>
    <w:rPr>
      <w:rFonts w:ascii="Noto serif" w:eastAsia="Noto serif" w:cs="Noto serif" w:hAnsi="Noto serif"/>
      <w:sz w:val="18"/>
      <w:szCs w:val="18"/>
      <w:color w:val="0000FF"/>
      <w:u w:val="single"/>
    </w:rPr>
  </w:style>
  <w:style w:styleId="Text19" w:type="character">
    <w:name w:val="19 Text"/>
    <w:rPr>
      <w:sz w:val="18"/>
      <w:szCs w:val="18"/>
      <w:color w:val="0000FF"/>
      <w:u w:val="single"/>
    </w:rPr>
  </w:style>
  <w:style w:styleId="Text20" w:type="character">
    <w:name w:val="20 Text"/>
    <w:rPr>
      <w:rFonts w:ascii="Noto serif" w:eastAsia="Noto serif" w:cs="Noto serif" w:hAnsi="Noto serif"/>
      <w:b w:val="on"/>
      <w:bCs w:val="on"/>
    </w:rPr>
  </w:style>
  <w:style w:styleId="0 Block" w:type="paragraph">
    <w:name w:val="0 Block"/>
    <w:pPr>
      <w:spacing w:before="205" w:after="205" w:line="360" w:lineRule="atLeast"/>
      <w:ind w:left="205" w:leftChars="0"/>
      <w:jc w:val="left"/>
    </w:pPr>
  </w:style>
  <w:style w:styleId="1 Block" w:type="paragraph">
    <w:name w:val="1 Block"/>
    <w:basedOn w:val="0 Block"/>
    <w:pPr>
      <w:spacing w:before="0"/>
      <w:ind w:left="0" w:leftChars="0"/>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0"/>
      <w:ind w:left="0" w:leftChars="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63459_1_En_BookFrontmatter_Figa_HTML.png"/><Relationship Id="rId6" Type="http://schemas.openxmlformats.org/officeDocument/2006/relationships/image" Target="media/463459_1_En_BookFrontmatter_Figb_HTML.jpeg"/><Relationship Id="rId7" Type="http://schemas.openxmlformats.org/officeDocument/2006/relationships/image" Target="media/463459_1_En_BookFrontmatter_Figc_HTML.jpeg"/><Relationship Id="rId8" Type="http://schemas.openxmlformats.org/officeDocument/2006/relationships/image" Target="media/463459_1_En_1_Fig1_HTML.jpeg"/><Relationship Id="rId9" Type="http://schemas.openxmlformats.org/officeDocument/2006/relationships/image" Target="media/463459_1_En_1_Fig2_HTML.jpeg"/><Relationship Id="rId10" Type="http://schemas.openxmlformats.org/officeDocument/2006/relationships/image" Target="media/463459_1_En_1_Fig3_HTML.jpeg"/><Relationship Id="rId11" Type="http://schemas.openxmlformats.org/officeDocument/2006/relationships/image" Target="media/463459_1_En_1_Fig4_HTML.jpeg"/><Relationship Id="rId12" Type="http://schemas.openxmlformats.org/officeDocument/2006/relationships/image" Target="media/463459_1_En_1_Fig5_HTML.jpeg"/><Relationship Id="rId13" Type="http://schemas.openxmlformats.org/officeDocument/2006/relationships/image" Target="media/463459_1_En_1_Fig6_HTML.jpeg"/><Relationship Id="rId14" Type="http://schemas.openxmlformats.org/officeDocument/2006/relationships/image" Target="media/463459_1_En_2_Fig1_HTML.jpeg"/><Relationship Id="rId15" Type="http://schemas.openxmlformats.org/officeDocument/2006/relationships/image" Target="media/463459_1_En_3_Fig1_HTML.jpeg"/><Relationship Id="rId16" Type="http://schemas.openxmlformats.org/officeDocument/2006/relationships/image" Target="media/463459_1_En_3_Fig2_HTML.jpeg"/><Relationship Id="rId17" Type="http://schemas.openxmlformats.org/officeDocument/2006/relationships/image" Target="media/463459_1_En_4_Fig1_HTML.jpeg"/><Relationship Id="rId18" Type="http://schemas.openxmlformats.org/officeDocument/2006/relationships/image" Target="media/463459_1_En_4_Figa_HTML.gif"/><Relationship Id="rId19" Type="http://schemas.openxmlformats.org/officeDocument/2006/relationships/image" Target="media/463459_1_En_4_Fig2_HTML.jpeg"/><Relationship Id="rId20" Type="http://schemas.openxmlformats.org/officeDocument/2006/relationships/image" Target="media/463459_1_En_5_Fig1_HTML.jpeg"/><Relationship Id="rId21" Type="http://schemas.openxmlformats.org/officeDocument/2006/relationships/image" Target="media/463459_1_En_5_Fig2_HTML.jpeg"/><Relationship Id="rId22" Type="http://schemas.openxmlformats.org/officeDocument/2006/relationships/image" Target="media/463459_1_En_6_Fig1_HTML.jpeg"/><Relationship Id="rId23" Type="http://schemas.openxmlformats.org/officeDocument/2006/relationships/image" Target="media/463459_1_En_6_Fig2_HTML.jpeg"/><Relationship Id="rId24" Type="http://schemas.openxmlformats.org/officeDocument/2006/relationships/image" Target="media/463459_1_En_7_Fig1_HTML.jpeg"/><Relationship Id="rId25" Type="http://schemas.openxmlformats.org/officeDocument/2006/relationships/image" Target="media/463459_1_En_8_Fig1_HTML.jpeg"/><Relationship Id="rId26" Type="http://schemas.openxmlformats.org/officeDocument/2006/relationships/image" Target="media/463459_1_En_10_Fig1_HTML.jpeg"/><Relationship Id="rId27" Type="http://schemas.openxmlformats.org/officeDocument/2006/relationships/image" Target="media/463459_1_En_10_Fig2_HTML.jpeg"/><Relationship Id="rId28" Type="http://schemas.openxmlformats.org/officeDocument/2006/relationships/image" Target="media/463459_1_En_10_Fig3_HTML.jpeg"/><Relationship Id="rId29" Type="http://schemas.openxmlformats.org/officeDocument/2006/relationships/image" Target="media/463459_1_En_10_Fig4_HTML.jpeg"/><Relationship Id="rId30" Type="http://schemas.openxmlformats.org/officeDocument/2006/relationships/image" Target="media/463459_1_En_10_Fig5_HTML.jpeg"/><Relationship Id="rId31" Type="http://schemas.openxmlformats.org/officeDocument/2006/relationships/image" Target="media/463459_1_En_10_Fig6_HTML.jpeg"/><Relationship Id="rId32" Type="http://schemas.openxmlformats.org/officeDocument/2006/relationships/image" Target="media/463459_1_En_10_Fig7_HTML.jpeg"/><Relationship Id="rId33" Type="http://schemas.openxmlformats.org/officeDocument/2006/relationships/image" Target="media/463459_1_En_10_Fig8_HTML.jpeg"/><Relationship Id="rId34" Type="http://schemas.openxmlformats.org/officeDocument/2006/relationships/image" Target="media/cover.jpeg"/><Relationship Id="rId35" Type="http://schemas.openxmlformats.org/officeDocument/2006/relationships/hyperlink" Target="http://www.apress.com/9781484236932" TargetMode="External"/><Relationship Id="rId36" Type="http://schemas.openxmlformats.org/officeDocument/2006/relationships/hyperlink" Target="http://www.apress.com/source-code" TargetMode="External"/><Relationship Id="rId37" Type="http://schemas.openxmlformats.org/officeDocument/2006/relationships/hyperlink" Target="https://doi.org/10.1007/978-1-4842-3694-9" TargetMode="External"/><Relationship Id="rId38" Type="http://schemas.openxmlformats.org/officeDocument/2006/relationships/hyperlink" Target="https://www.apress.com" TargetMode="External"/><Relationship Id="rId39" Type="http://schemas.openxmlformats.org/officeDocument/2006/relationships/hyperlink" Target="https://www.apress.com/gp/book/9781484236932" TargetMode="External"/><Relationship Id="rId40" Type="http://schemas.openxmlformats.org/officeDocument/2006/relationships/hyperlink" Target="https://doi.org/10.1007/978-1-4842-3694-9_1" TargetMode="External"/><Relationship Id="rId41" Type="http://schemas.openxmlformats.org/officeDocument/2006/relationships/hyperlink" Target="https://dev.mysql.com/doc/relnotes/connector-python/en/" TargetMode="External"/><Relationship Id="rId42" Type="http://schemas.openxmlformats.org/officeDocument/2006/relationships/hyperlink" Target="https://bugs.mysql.com/" TargetMode="External"/><Relationship Id="rId43" Type="http://schemas.openxmlformats.org/officeDocument/2006/relationships/hyperlink" Target="https://dev.mysql.com/downloads/installer/" TargetMode="External"/><Relationship Id="rId44" Type="http://schemas.openxmlformats.org/officeDocument/2006/relationships/hyperlink" Target="https://dev.mysql.com/downloads/repo/apt/" TargetMode="External"/><Relationship Id="rId45" Type="http://schemas.openxmlformats.org/officeDocument/2006/relationships/hyperlink" Target="https://dev.mysql.com/downloads/repo/suse/" TargetMode="External"/><Relationship Id="rId46" Type="http://schemas.openxmlformats.org/officeDocument/2006/relationships/hyperlink" Target="https://dev.mysql.com/downloads/repo/yum/" TargetMode="External"/><Relationship Id="rId47" Type="http://schemas.openxmlformats.org/officeDocument/2006/relationships/hyperlink" Target="https://dev.mysql.com/downloads/connector/python/" TargetMode="External"/><Relationship Id="rId48" Type="http://schemas.openxmlformats.org/officeDocument/2006/relationships/hyperlink" Target="https://github.com/mysql/mysql-connector-python" TargetMode="External"/><Relationship Id="rId49" Type="http://schemas.openxmlformats.org/officeDocument/2006/relationships/hyperlink" Target="https://support.oracle.com/" TargetMode="External"/><Relationship Id="rId50" Type="http://schemas.openxmlformats.org/officeDocument/2006/relationships/hyperlink" Target="https://edelivery.oracle.com/" TargetMode="External"/><Relationship Id="rId51" Type="http://schemas.openxmlformats.org/officeDocument/2006/relationships/hyperlink" Target="https://dev.mysql.com/downloads" TargetMode="External"/><Relationship Id="rId52" Type="http://schemas.openxmlformats.org/officeDocument/2006/relationships/hyperlink" Target="https://www.python.org/" TargetMode="External"/><Relationship Id="rId53" Type="http://schemas.openxmlformats.org/officeDocument/2006/relationships/hyperlink" Target="https://pip.pypa.io/en/stable/installing/" TargetMode="External"/><Relationship Id="rId54" Type="http://schemas.openxmlformats.org/officeDocument/2006/relationships/hyperlink" Target="https://packaging.python.org/guides/installing-using-linux-tools/" TargetMode="External"/><Relationship Id="rId55" Type="http://schemas.openxmlformats.org/officeDocument/2006/relationships/hyperlink" Target="https://dl.fedoraproject.org/pub/epel/epel-release-latest-7.noarch.rpm" TargetMode="External"/><Relationship Id="rId56" Type="http://schemas.openxmlformats.org/officeDocument/2006/relationships/hyperlink" Target="https://pypi.org/project/wheel/" TargetMode="External"/><Relationship Id="rId57" Type="http://schemas.openxmlformats.org/officeDocument/2006/relationships/hyperlink" Target="https://dev.mysql.com/doc/refman/en/checking-gpg-signature.html" TargetMode="External"/><Relationship Id="rId58" Type="http://schemas.openxmlformats.org/officeDocument/2006/relationships/hyperlink" Target="https://www.python.org/dev/peps/pep-0249/" TargetMode="External"/><Relationship Id="rId59" Type="http://schemas.openxmlformats.org/officeDocument/2006/relationships/hyperlink" Target="https://dev.mysql.com/doc/refman/en/installing.html" TargetMode="External"/><Relationship Id="rId60" Type="http://schemas.openxmlformats.org/officeDocument/2006/relationships/hyperlink" Target="https://dev.mysql.com/doc/refman/en/data-directory-initialization-mysqld.html" TargetMode="External"/><Relationship Id="rId61" Type="http://schemas.openxmlformats.org/officeDocument/2006/relationships/hyperlink" Target="https://dev.mysql.com/doc/refman/en/create-user.html" TargetMode="External"/><Relationship Id="rId62" Type="http://schemas.openxmlformats.org/officeDocument/2006/relationships/hyperlink" Target="https://dev.mysql.com/doc/refman/en/alter-user.html" TargetMode="External"/><Relationship Id="rId63" Type="http://schemas.openxmlformats.org/officeDocument/2006/relationships/hyperlink" Target="https://dev.mysql.com/doc/refman/en/server-system-variables.html" TargetMode="External"/><Relationship Id="rId64" Type="http://schemas.openxmlformats.org/officeDocument/2006/relationships/hyperlink" Target="https://dev.mysql.com/doc/refman/en/option-files.html" TargetMode="External"/><Relationship Id="rId65" Type="http://schemas.openxmlformats.org/officeDocument/2006/relationships/hyperlink" Target="https://dev.mysql.com/doc/refman/en/security.html" TargetMode="External"/><Relationship Id="rId66" Type="http://schemas.openxmlformats.org/officeDocument/2006/relationships/hyperlink" Target="https://dev.mysql.com/doc/index-other.html" TargetMode="External"/><Relationship Id="rId67" Type="http://schemas.openxmlformats.org/officeDocument/2006/relationships/hyperlink" Target="https://dev.mysql.com/doc/refman/en/mysql.html" TargetMode="External"/><Relationship Id="rId68" Type="http://schemas.openxmlformats.org/officeDocument/2006/relationships/hyperlink" Target="https://dev.mysql.com/doc/world-setup/en/world-setup-installation.html" TargetMode="External"/><Relationship Id="rId69" Type="http://schemas.openxmlformats.org/officeDocument/2006/relationships/hyperlink" Target="https://www.python.org/dev/peps/pep-0008/" TargetMode="External"/><Relationship Id="rId70" Type="http://schemas.openxmlformats.org/officeDocument/2006/relationships/hyperlink" Target="https://mysqlrelease.com/2018/03/mysql-8-0-it-goes-to-11/" TargetMode="External"/><Relationship Id="rId71" Type="http://schemas.openxmlformats.org/officeDocument/2006/relationships/hyperlink" Target="https://doi.org/10.1007/978-1-4842-3694-9_2" TargetMode="External"/><Relationship Id="rId72" Type="http://schemas.openxmlformats.org/officeDocument/2006/relationships/hyperlink" Target="http://www.python.org/dev/peps/pep-0249/" TargetMode="External"/><Relationship Id="rId73" Type="http://schemas.openxmlformats.org/officeDocument/2006/relationships/hyperlink" Target="https://dev.mysql.com/doc/refman/en/charset.html" TargetMode="External"/><Relationship Id="rId74" Type="http://schemas.openxmlformats.org/officeDocument/2006/relationships/hyperlink" Target="https://docs.docker.com/engine/reference/commandline/run/%2523set-environment-variables%252D%252De%252D%252D-env%252D%252D-env-file" TargetMode="External"/><Relationship Id="rId75" Type="http://schemas.openxmlformats.org/officeDocument/2006/relationships/hyperlink" Target="https://doi.org/10.1007/978-1-4842-3694-9_3" TargetMode="External"/><Relationship Id="rId76" Type="http://schemas.openxmlformats.org/officeDocument/2006/relationships/hyperlink" Target="https://dev.mysql.com/doc/refman/en/sql-syntax-prepared-statements.html" TargetMode="External"/><Relationship Id="rId77" Type="http://schemas.openxmlformats.org/officeDocument/2006/relationships/hyperlink" Target="https://doi.org/10.1007/978-1-4842-3694-9_4" TargetMode="External"/><Relationship Id="rId78" Type="http://schemas.openxmlformats.org/officeDocument/2006/relationships/hyperlink" Target="https://dev.mysql.com/doc/refman/en/cast-functions.html" TargetMode="External"/><Relationship Id="rId79" Type="http://schemas.openxmlformats.org/officeDocument/2006/relationships/hyperlink" Target="https://dev.mysql.com/doc/refman/en/server-system-variables.html#sysvar_secure_file_priv" TargetMode="External"/><Relationship Id="rId80" Type="http://schemas.openxmlformats.org/officeDocument/2006/relationships/hyperlink" Target="https://dev.mysql.com/doc/refman/en/server-system-variables.html#sysvar_local_infile" TargetMode="External"/><Relationship Id="rId81" Type="http://schemas.openxmlformats.org/officeDocument/2006/relationships/hyperlink" Target="https://dev.mysql.com/doc/refman/en/load-data-local.html" TargetMode="External"/><Relationship Id="rId82" Type="http://schemas.openxmlformats.org/officeDocument/2006/relationships/hyperlink" Target="https://dev.mysql.com/doc/refman/en/load-data.html" TargetMode="External"/><Relationship Id="rId83" Type="http://schemas.openxmlformats.org/officeDocument/2006/relationships/hyperlink" Target="https://dev.mysql.com/doc/refman/en/set-transaction.html" TargetMode="External"/><Relationship Id="rId84" Type="http://schemas.openxmlformats.org/officeDocument/2006/relationships/hyperlink" Target="https://dev.mysql.com/doc/refman/en/innodb-transaction-isolation-levels.html" TargetMode="External"/><Relationship Id="rId85" Type="http://schemas.openxmlformats.org/officeDocument/2006/relationships/hyperlink" Target="https://dev.mysql.com/doc/refman/en/date-and-time-functions.html#function_convert-tz" TargetMode="External"/><Relationship Id="rId86" Type="http://schemas.openxmlformats.org/officeDocument/2006/relationships/hyperlink" Target="https://dev.mysql.com/doc/refman/en/time-zone-support.html" TargetMode="External"/><Relationship Id="rId87" Type="http://schemas.openxmlformats.org/officeDocument/2006/relationships/hyperlink" Target="https://dev.mysql.com/doc/connector-python/en/connector-python-api-mysqlconnection.html" TargetMode="External"/><Relationship Id="rId88" Type="http://schemas.openxmlformats.org/officeDocument/2006/relationships/hyperlink" Target="https://dev.mysql.com/doc/connector-python/en/connector-python-cext-reference.html" TargetMode="External"/><Relationship Id="rId89" Type="http://schemas.openxmlformats.org/officeDocument/2006/relationships/hyperlink" Target="https://doi.org/10.1007/978-1-4842-3694-9_5" TargetMode="External"/><Relationship Id="rId90" Type="http://schemas.openxmlformats.org/officeDocument/2006/relationships/hyperlink" Target="https://dev.mysql.com/doc/refman/en/multiple-servers.html" TargetMode="External"/><Relationship Id="rId91" Type="http://schemas.openxmlformats.org/officeDocument/2006/relationships/hyperlink" Target="https://dev.mysql.com/doc/refman/en/using-systemd.html" TargetMode="External"/><Relationship Id="rId92" Type="http://schemas.openxmlformats.org/officeDocument/2006/relationships/hyperlink" Target="https://doi.org/10.1007/978-1-4842-3694-9_6" TargetMode="External"/><Relationship Id="rId93" Type="http://schemas.openxmlformats.org/officeDocument/2006/relationships/hyperlink" Target="https://dev.mysql.com/doc/dev/connector-python/8.0/" TargetMode="External"/><Relationship Id="rId94" Type="http://schemas.openxmlformats.org/officeDocument/2006/relationships/hyperlink" Target="https://dev.mysql.com/doc/refman/en/encrypted-connection-options.html#option_general_ssl-mode" TargetMode="External"/><Relationship Id="rId95" Type="http://schemas.openxmlformats.org/officeDocument/2006/relationships/hyperlink" Target="https://bugs.mysql.com/89614" TargetMode="External"/><Relationship Id="rId96" Type="http://schemas.openxmlformats.org/officeDocument/2006/relationships/hyperlink" Target="https://json.org/" TargetMode="External"/><Relationship Id="rId97" Type="http://schemas.openxmlformats.org/officeDocument/2006/relationships/hyperlink" Target="https://en.wikipedia.org/wiki/JSON" TargetMode="External"/><Relationship Id="rId98" Type="http://schemas.openxmlformats.org/officeDocument/2006/relationships/hyperlink" Target="https://dev.mysql.com/doc/refman/en/json.html" TargetMode="External"/><Relationship Id="rId99" Type="http://schemas.openxmlformats.org/officeDocument/2006/relationships/hyperlink" Target="https://dev.mysql.com/doc/refman/en/json-path-syntax.html" TargetMode="External"/><Relationship Id="rId100" Type="http://schemas.openxmlformats.org/officeDocument/2006/relationships/hyperlink" Target="https://doi.org/10.1007/978-1-4842-3694-9_7" TargetMode="External"/><Relationship Id="rId101" Type="http://schemas.openxmlformats.org/officeDocument/2006/relationships/hyperlink" Target="https://www.apress.com/gp/book/9781484227244" TargetMode="External"/><Relationship Id="rId102" Type="http://schemas.openxmlformats.org/officeDocument/2006/relationships/hyperlink" Target="https://dev.mysql.com/doc/refman/en/document-store.html" TargetMode="External"/><Relationship Id="rId103" Type="http://schemas.openxmlformats.org/officeDocument/2006/relationships/hyperlink" Target="https://epsg.io/" TargetMode="External"/><Relationship Id="rId104" Type="http://schemas.openxmlformats.org/officeDocument/2006/relationships/hyperlink" Target="http://spatialreference.org/" TargetMode="External"/><Relationship Id="rId105" Type="http://schemas.openxmlformats.org/officeDocument/2006/relationships/hyperlink" Target="https://dev.mysql.com/doc/refman/en/spatial-geojson-functions.html#function_st-geomfromgeojson" TargetMode="External"/><Relationship Id="rId106" Type="http://schemas.openxmlformats.org/officeDocument/2006/relationships/hyperlink" Target="https://dev.mysql.com/doc/refman/en/create-table-generated-columns.html" TargetMode="External"/><Relationship Id="rId107" Type="http://schemas.openxmlformats.org/officeDocument/2006/relationships/hyperlink" Target="https://dev.mysql.com/doc/refman/en/create-table-secondary-indexes.html" TargetMode="External"/><Relationship Id="rId108" Type="http://schemas.openxmlformats.org/officeDocument/2006/relationships/hyperlink" Target="https://dev.mysql.com/doc/refman/en/json-functions.html" TargetMode="External"/><Relationship Id="rId109" Type="http://schemas.openxmlformats.org/officeDocument/2006/relationships/hyperlink" Target="https://dev.mysql.com/doc/refman/en/json-modification-functions.html#function_json-merge-patch" TargetMode="External"/><Relationship Id="rId110" Type="http://schemas.openxmlformats.org/officeDocument/2006/relationships/hyperlink" Target="https://doi.org/10.1007/978-1-4842-3694-9_8" TargetMode="External"/><Relationship Id="rId111" Type="http://schemas.openxmlformats.org/officeDocument/2006/relationships/hyperlink" Target="https://doi.org/10.1007/978-1-4842-3694-9_9" TargetMode="External"/><Relationship Id="rId112" Type="http://schemas.openxmlformats.org/officeDocument/2006/relationships/hyperlink" Target="https://dev.mysql.com/doc/refman/en/sql-mode.html" TargetMode="External"/><Relationship Id="rId113" Type="http://schemas.openxmlformats.org/officeDocument/2006/relationships/hyperlink" Target="https://dev.mysql.com/doc/refman/en/error-handling.html" TargetMode="External"/><Relationship Id="rId114" Type="http://schemas.openxmlformats.org/officeDocument/2006/relationships/hyperlink" Target="https://dev.mysql.com/doc/refman/en/innodb-locking-transaction-model.html" TargetMode="External"/><Relationship Id="rId115" Type="http://schemas.openxmlformats.org/officeDocument/2006/relationships/hyperlink" Target="https://doi.org/10.1007/978-1-4842-3694-9_10" TargetMode="External"/><Relationship Id="rId116" Type="http://schemas.openxmlformats.org/officeDocument/2006/relationships/hyperlink" Target="http://shop.oreilly.com/product/0636920021964.do" TargetMode="External"/><Relationship Id="rId117" Type="http://schemas.openxmlformats.org/officeDocument/2006/relationships/hyperlink" Target="https://downloads.mysql.com/archives/c-python/" TargetMode="External"/><Relationship Id="rId118" Type="http://schemas.openxmlformats.org/officeDocument/2006/relationships/hyperlink" Target="https://www.mysql.com/products/enterprise/audit.html" TargetMode="External"/><Relationship Id="rId119" Type="http://schemas.openxmlformats.org/officeDocument/2006/relationships/hyperlink" Target="https://dev.mysql.com/doc/refman/en/error-log.html" TargetMode="External"/><Relationship Id="rId120" Type="http://schemas.openxmlformats.org/officeDocument/2006/relationships/hyperlink" Target="https://dev.mysql.com/doc/refman/en/query-log.html" TargetMode="External"/><Relationship Id="rId121" Type="http://schemas.openxmlformats.org/officeDocument/2006/relationships/hyperlink" Target="https://dev.mysql.com/doc/refman/en/slow-query-log.html" TargetMode="External"/><Relationship Id="rId122" Type="http://schemas.openxmlformats.org/officeDocument/2006/relationships/hyperlink" Target="https://dev.mysql.com/doc/refman/en/binary-log.html" TargetMode="External"/><Relationship Id="rId123" Type="http://schemas.openxmlformats.org/officeDocument/2006/relationships/hyperlink" Target="https://dev.mysql.com/downloads/shell/" TargetMode="External"/><Relationship Id="rId124" Type="http://schemas.openxmlformats.org/officeDocument/2006/relationships/hyperlink" Target="https://dev.mysql.com/doc/refman/en/mysql-shell.html" TargetMode="External"/><Relationship Id="rId125" Type="http://schemas.openxmlformats.org/officeDocument/2006/relationships/hyperlink" Target="https://dev.mysql.com/doc/refman/en/mysql-shell-tutorial-python.html" TargetMode="External"/><Relationship Id="rId126" Type="http://schemas.openxmlformats.org/officeDocument/2006/relationships/hyperlink" Target="https://www.jetbrains.com/pychar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2023-08-03T03:59:42Z</dcterms:created>
  <dcterms:modified xsi:type="dcterms:W3CDTF">2023-08-03T03:59:42Z</dcterms:modified>
  <dc:title>MySQL Connector/Python Revealed (for Asif Ashraf): SQL and NoSQL Data Storage Using MySQL for Python Programmers</dc:title>
  <dc:creator>Jesper Wisborg Krogh</dc:creator>
  <dc:language>en</dc:language>
</cp:coreProperties>
</file>